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F83F" w14:textId="77777777" w:rsidR="00DB7724" w:rsidRDefault="00DB7724" w:rsidP="00301B5D">
      <w:pPr>
        <w:pStyle w:val="Title"/>
        <w:framePr w:h="2013" w:hRule="exact" w:wrap="around" w:y="-195"/>
      </w:pPr>
      <w:r>
        <w:t xml:space="preserve">Application to develop or maintain a logo/sub-brand </w:t>
      </w:r>
    </w:p>
    <w:p w14:paraId="1BE0620A" w14:textId="759C3769" w:rsidR="00DB7724" w:rsidRPr="00DB7724" w:rsidRDefault="00DB7724" w:rsidP="00DB7724">
      <w:pPr>
        <w:rPr>
          <w:rFonts w:ascii="Arial" w:hAnsi="Arial" w:cs="Arial"/>
          <w:sz w:val="22"/>
          <w:szCs w:val="22"/>
        </w:rPr>
      </w:pPr>
      <w:r w:rsidRPr="00DB7724">
        <w:rPr>
          <w:rFonts w:ascii="Arial" w:hAnsi="Arial" w:cs="Arial"/>
          <w:sz w:val="22"/>
          <w:szCs w:val="22"/>
        </w:rPr>
        <w:t>The University of Adelaide seeks to maintain a system in which the identity of individual schools, faculties, institutes and centres is always put within the context with the University brand. This ensures consistent and coherent promotion of the University brand, regardless of the area that the particular communication is coming from.</w:t>
      </w:r>
    </w:p>
    <w:p w14:paraId="37073DAD" w14:textId="0506A96A" w:rsidR="00DB7724" w:rsidRPr="00DB7724" w:rsidRDefault="00DB7724" w:rsidP="00DB7724">
      <w:pPr>
        <w:rPr>
          <w:rFonts w:ascii="Arial" w:hAnsi="Arial" w:cs="Arial"/>
          <w:sz w:val="22"/>
          <w:szCs w:val="22"/>
        </w:rPr>
      </w:pPr>
      <w:r w:rsidRPr="00DB7724">
        <w:rPr>
          <w:rFonts w:ascii="Arial" w:hAnsi="Arial" w:cs="Arial"/>
          <w:sz w:val="22"/>
          <w:szCs w:val="22"/>
        </w:rPr>
        <w:t xml:space="preserve">This is supported by the Brand Policy is based on the following principles: </w:t>
      </w:r>
    </w:p>
    <w:p w14:paraId="2BD5F382" w14:textId="77777777" w:rsidR="00DB7724" w:rsidRPr="00DB7724" w:rsidRDefault="00DB7724" w:rsidP="00DB7724">
      <w:pPr>
        <w:pStyle w:val="ListParagraph"/>
        <w:numPr>
          <w:ilvl w:val="0"/>
          <w:numId w:val="29"/>
        </w:numPr>
        <w:spacing w:before="20" w:after="200" w:line="276" w:lineRule="auto"/>
        <w:rPr>
          <w:rFonts w:cs="Arial"/>
          <w:sz w:val="22"/>
          <w:szCs w:val="22"/>
        </w:rPr>
      </w:pPr>
      <w:r w:rsidRPr="00DB7724">
        <w:rPr>
          <w:rFonts w:cs="Arial"/>
          <w:sz w:val="22"/>
          <w:szCs w:val="22"/>
        </w:rPr>
        <w:t xml:space="preserve">Sub-brands and/or business logos risk weakening and diluting the University brand. </w:t>
      </w:r>
    </w:p>
    <w:p w14:paraId="49EB9E03" w14:textId="77777777" w:rsidR="00DB7724" w:rsidRPr="00DB7724" w:rsidRDefault="00DB7724" w:rsidP="00DB7724">
      <w:pPr>
        <w:pStyle w:val="ListParagraph"/>
        <w:numPr>
          <w:ilvl w:val="0"/>
          <w:numId w:val="29"/>
        </w:numPr>
        <w:spacing w:before="20" w:after="0"/>
        <w:rPr>
          <w:rFonts w:cs="Arial"/>
          <w:sz w:val="22"/>
          <w:szCs w:val="22"/>
        </w:rPr>
      </w:pPr>
      <w:r w:rsidRPr="00DB7724">
        <w:rPr>
          <w:rFonts w:cs="Arial"/>
          <w:sz w:val="22"/>
          <w:szCs w:val="22"/>
        </w:rPr>
        <w:t xml:space="preserve">Faculties, schools, institutes and centres need to be clearly associated with the University in order for it to retain its strong brand presence as a world leader in education and research. </w:t>
      </w:r>
    </w:p>
    <w:p w14:paraId="6F19C67C" w14:textId="77777777" w:rsidR="00DB7724" w:rsidRPr="00DB7724" w:rsidRDefault="00DB7724" w:rsidP="00DB7724">
      <w:pPr>
        <w:pStyle w:val="ListParagraph"/>
        <w:numPr>
          <w:ilvl w:val="0"/>
          <w:numId w:val="29"/>
        </w:numPr>
        <w:spacing w:before="20" w:after="200" w:line="276" w:lineRule="auto"/>
        <w:rPr>
          <w:rFonts w:cs="Arial"/>
          <w:sz w:val="22"/>
          <w:szCs w:val="22"/>
        </w:rPr>
      </w:pPr>
      <w:r w:rsidRPr="00DB7724">
        <w:rPr>
          <w:rFonts w:cs="Arial"/>
          <w:sz w:val="22"/>
          <w:szCs w:val="22"/>
        </w:rPr>
        <w:t>The faculties, schools, institutes and centres are integral to the structure of the University, and as such must clearly communicate its status and fit within this organisation.</w:t>
      </w:r>
    </w:p>
    <w:p w14:paraId="4AE06461" w14:textId="77777777" w:rsidR="00DB7724" w:rsidRPr="00DB7724" w:rsidRDefault="00DB7724" w:rsidP="00DB7724">
      <w:pPr>
        <w:pStyle w:val="ListParagraph"/>
        <w:numPr>
          <w:ilvl w:val="0"/>
          <w:numId w:val="29"/>
        </w:numPr>
        <w:spacing w:before="20" w:after="200" w:line="276" w:lineRule="auto"/>
        <w:rPr>
          <w:rFonts w:cs="Arial"/>
          <w:sz w:val="22"/>
          <w:szCs w:val="22"/>
        </w:rPr>
      </w:pPr>
      <w:r w:rsidRPr="00DB7724">
        <w:rPr>
          <w:rFonts w:cs="Arial"/>
          <w:sz w:val="22"/>
          <w:szCs w:val="22"/>
        </w:rPr>
        <w:t xml:space="preserve">For faculties, schools, institutes and centres association with the University of Adelaide brand advantageous.  </w:t>
      </w:r>
    </w:p>
    <w:p w14:paraId="1D77B548" w14:textId="5FD4E7DA" w:rsidR="00DB7724" w:rsidRPr="00DB7724" w:rsidRDefault="00DB7724" w:rsidP="00DB7724">
      <w:pPr>
        <w:spacing w:before="100" w:beforeAutospacing="1" w:after="100" w:afterAutospacing="1"/>
        <w:outlineLvl w:val="1"/>
        <w:rPr>
          <w:rFonts w:ascii="Arial" w:hAnsi="Arial" w:cs="Arial"/>
          <w:bCs/>
          <w:sz w:val="22"/>
          <w:szCs w:val="22"/>
          <w:lang w:val="en-GB" w:eastAsia="en-AU"/>
        </w:rPr>
      </w:pPr>
      <w:r w:rsidRPr="00DB7724">
        <w:rPr>
          <w:rFonts w:ascii="Arial" w:hAnsi="Arial" w:cs="Arial"/>
          <w:bCs/>
          <w:sz w:val="22"/>
          <w:szCs w:val="22"/>
          <w:lang w:val="en-GB" w:eastAsia="en-AU"/>
        </w:rPr>
        <w:t xml:space="preserve">Under the Brand Policy, no </w:t>
      </w:r>
      <w:r w:rsidRPr="00DB7724">
        <w:rPr>
          <w:rFonts w:ascii="Arial" w:hAnsi="Arial" w:cs="Arial"/>
          <w:sz w:val="22"/>
          <w:szCs w:val="22"/>
        </w:rPr>
        <w:t xml:space="preserve">faculty, school, institute or centre </w:t>
      </w:r>
      <w:r w:rsidRPr="00DB7724">
        <w:rPr>
          <w:rFonts w:ascii="Arial" w:hAnsi="Arial" w:cs="Arial"/>
          <w:bCs/>
          <w:sz w:val="22"/>
          <w:szCs w:val="22"/>
          <w:lang w:val="en-GB" w:eastAsia="en-AU"/>
        </w:rPr>
        <w:t xml:space="preserve">is permitted to use its own business logo without the approval of the Vice Chancellor. </w:t>
      </w:r>
      <w:r w:rsidRPr="00DB7724">
        <w:rPr>
          <w:rFonts w:ascii="Arial" w:hAnsi="Arial" w:cs="Arial"/>
          <w:bCs/>
          <w:sz w:val="22"/>
          <w:szCs w:val="22"/>
          <w:lang w:val="en-GB" w:eastAsia="en-AU"/>
        </w:rPr>
        <w:br/>
      </w:r>
      <w:r w:rsidRPr="00DB7724">
        <w:rPr>
          <w:rFonts w:ascii="Arial" w:hAnsi="Arial" w:cs="Arial"/>
          <w:bCs/>
          <w:sz w:val="22"/>
          <w:szCs w:val="22"/>
          <w:lang w:val="en-GB" w:eastAsia="en-AU"/>
        </w:rPr>
        <w:br/>
        <w:t xml:space="preserve">It is recognised that in limited circumstances, business logos may be created where significant commercial or other strategic advantage can be demonstrated. In these </w:t>
      </w:r>
      <w:proofErr w:type="gramStart"/>
      <w:r w:rsidRPr="00DB7724">
        <w:rPr>
          <w:rFonts w:ascii="Arial" w:hAnsi="Arial" w:cs="Arial"/>
          <w:bCs/>
          <w:sz w:val="22"/>
          <w:szCs w:val="22"/>
          <w:lang w:val="en-GB" w:eastAsia="en-AU"/>
        </w:rPr>
        <w:t>cases</w:t>
      </w:r>
      <w:proofErr w:type="gramEnd"/>
      <w:r w:rsidRPr="00DB7724">
        <w:rPr>
          <w:rFonts w:ascii="Arial" w:hAnsi="Arial" w:cs="Arial"/>
          <w:bCs/>
          <w:sz w:val="22"/>
          <w:szCs w:val="22"/>
          <w:lang w:val="en-GB" w:eastAsia="en-AU"/>
        </w:rPr>
        <w:t xml:space="preserve"> the area will need to meet the defined criteria and apply to the Vice Chancellor for approval. The Vice Chancellor will review applications in consultation with the </w:t>
      </w:r>
      <w:r w:rsidR="00515229">
        <w:rPr>
          <w:rFonts w:ascii="Arial" w:hAnsi="Arial" w:cs="Arial"/>
          <w:bCs/>
          <w:sz w:val="22"/>
          <w:szCs w:val="22"/>
          <w:lang w:val="en-GB" w:eastAsia="en-AU"/>
        </w:rPr>
        <w:t>Chief Marketing Officer</w:t>
      </w:r>
      <w:r w:rsidRPr="00DB7724">
        <w:rPr>
          <w:rFonts w:ascii="Arial" w:hAnsi="Arial" w:cs="Arial"/>
          <w:bCs/>
          <w:sz w:val="22"/>
          <w:szCs w:val="22"/>
          <w:lang w:val="en-GB" w:eastAsia="en-AU"/>
        </w:rPr>
        <w:t xml:space="preserve">. </w:t>
      </w:r>
    </w:p>
    <w:p w14:paraId="76DFEA1F" w14:textId="47D49492" w:rsidR="00DB7724" w:rsidRPr="00DB7724" w:rsidRDefault="00DB7724" w:rsidP="00DB7724">
      <w:pPr>
        <w:pStyle w:val="Heading3"/>
        <w:numPr>
          <w:ilvl w:val="0"/>
          <w:numId w:val="0"/>
        </w:numPr>
        <w:rPr>
          <w:rStyle w:val="BodyTextChar"/>
          <w:sz w:val="22"/>
          <w:szCs w:val="22"/>
        </w:rPr>
      </w:pPr>
      <w:bookmarkStart w:id="0" w:name="157550"/>
      <w:bookmarkStart w:id="1" w:name="128827"/>
      <w:bookmarkStart w:id="2" w:name="115796"/>
      <w:bookmarkEnd w:id="0"/>
      <w:bookmarkEnd w:id="1"/>
      <w:bookmarkEnd w:id="2"/>
      <w:r w:rsidRPr="00DB7724">
        <w:rPr>
          <w:sz w:val="22"/>
          <w:szCs w:val="22"/>
          <w:lang w:val="en-GB" w:eastAsia="en-AU"/>
        </w:rPr>
        <w:t xml:space="preserve">Application assessment  </w:t>
      </w:r>
      <w:r w:rsidRPr="00DB7724">
        <w:rPr>
          <w:sz w:val="22"/>
          <w:szCs w:val="22"/>
          <w:lang w:val="en-GB" w:eastAsia="en-AU"/>
        </w:rPr>
        <w:br/>
      </w:r>
    </w:p>
    <w:p w14:paraId="0725A12D" w14:textId="77777777" w:rsidR="00DB7724" w:rsidRPr="00DB7724" w:rsidRDefault="00DB7724" w:rsidP="00DB7724">
      <w:pPr>
        <w:pStyle w:val="ListParagraph"/>
        <w:numPr>
          <w:ilvl w:val="0"/>
          <w:numId w:val="26"/>
        </w:numPr>
        <w:spacing w:before="20" w:after="0"/>
        <w:ind w:left="227" w:hanging="227"/>
        <w:contextualSpacing w:val="0"/>
        <w:rPr>
          <w:sz w:val="22"/>
          <w:szCs w:val="22"/>
          <w:lang w:val="en-GB" w:eastAsia="en-AU"/>
        </w:rPr>
      </w:pPr>
      <w:bookmarkStart w:id="3" w:name="36833"/>
      <w:bookmarkEnd w:id="3"/>
      <w:r w:rsidRPr="00DB7724">
        <w:rPr>
          <w:sz w:val="22"/>
          <w:szCs w:val="22"/>
          <w:lang w:val="en-GB" w:eastAsia="en-AU"/>
        </w:rPr>
        <w:t>The extent the unit is engaged in specialised, externally focused commercial work (i.e. not the University’s main business of teaching or research). A key concern will be the nature and number of the unit’s main customers (e.g. students of the University vs. local / national / international commercial organisations vs Research Councils etc).</w:t>
      </w:r>
    </w:p>
    <w:p w14:paraId="49A4EB3A" w14:textId="77777777" w:rsidR="00DB7724" w:rsidRPr="00DB7724" w:rsidRDefault="00DB7724" w:rsidP="00DB7724">
      <w:pPr>
        <w:pStyle w:val="ListParagraph"/>
        <w:numPr>
          <w:ilvl w:val="0"/>
          <w:numId w:val="30"/>
        </w:numPr>
        <w:spacing w:before="20" w:after="0"/>
        <w:rPr>
          <w:sz w:val="22"/>
          <w:szCs w:val="22"/>
          <w:lang w:val="en-GB" w:eastAsia="en-AU"/>
        </w:rPr>
      </w:pPr>
      <w:r w:rsidRPr="00DB7724">
        <w:rPr>
          <w:sz w:val="22"/>
          <w:szCs w:val="22"/>
          <w:lang w:val="en-GB" w:eastAsia="en-AU"/>
        </w:rPr>
        <w:t>The sources of funding for the unit (i.e. mainly from the University vs externally funded).</w:t>
      </w:r>
    </w:p>
    <w:p w14:paraId="56E0EC88" w14:textId="77777777" w:rsidR="00DB7724" w:rsidRPr="00DB7724" w:rsidRDefault="00DB7724" w:rsidP="00DB7724">
      <w:pPr>
        <w:pStyle w:val="ListParagraph"/>
        <w:numPr>
          <w:ilvl w:val="0"/>
          <w:numId w:val="30"/>
        </w:numPr>
        <w:spacing w:before="20" w:after="0"/>
        <w:rPr>
          <w:sz w:val="22"/>
          <w:szCs w:val="22"/>
          <w:lang w:val="en-GB" w:eastAsia="en-AU"/>
        </w:rPr>
      </w:pPr>
      <w:r w:rsidRPr="00DB7724">
        <w:rPr>
          <w:sz w:val="22"/>
          <w:szCs w:val="22"/>
          <w:lang w:val="en-GB" w:eastAsia="en-AU"/>
        </w:rPr>
        <w:t>The nature of the unit’s relationship to the faculty /school / research institute within which is operates (e.g. is it part of an academic school or does it involve cross-school / cross-faculty / cross-institutional collaboration?).</w:t>
      </w:r>
    </w:p>
    <w:p w14:paraId="0DDEFCCB" w14:textId="77777777" w:rsidR="00DB7724" w:rsidRPr="00DB7724" w:rsidRDefault="00DB7724" w:rsidP="00DB7724">
      <w:pPr>
        <w:pStyle w:val="ListParagraph"/>
        <w:numPr>
          <w:ilvl w:val="0"/>
          <w:numId w:val="30"/>
        </w:numPr>
        <w:spacing w:before="20" w:after="0"/>
        <w:rPr>
          <w:sz w:val="22"/>
          <w:szCs w:val="22"/>
          <w:lang w:val="en-GB" w:eastAsia="en-AU"/>
        </w:rPr>
      </w:pPr>
      <w:r w:rsidRPr="00DB7724">
        <w:rPr>
          <w:sz w:val="22"/>
          <w:szCs w:val="22"/>
          <w:lang w:val="en-GB" w:eastAsia="en-AU"/>
        </w:rPr>
        <w:t>The extent and nature of internal and external partnership activity (e.g. mainly internal, equal partnership with one or more external bodies etc.).</w:t>
      </w:r>
    </w:p>
    <w:p w14:paraId="3E94B3FD" w14:textId="77777777" w:rsidR="00DB7724" w:rsidRPr="00DB7724" w:rsidRDefault="00DB7724" w:rsidP="00DB7724">
      <w:pPr>
        <w:pStyle w:val="ListParagraph"/>
        <w:numPr>
          <w:ilvl w:val="0"/>
          <w:numId w:val="30"/>
        </w:numPr>
        <w:spacing w:before="20" w:after="0"/>
        <w:rPr>
          <w:sz w:val="22"/>
          <w:szCs w:val="22"/>
          <w:lang w:val="en-GB" w:eastAsia="en-AU"/>
        </w:rPr>
      </w:pPr>
      <w:r w:rsidRPr="00DB7724">
        <w:rPr>
          <w:sz w:val="22"/>
          <w:szCs w:val="22"/>
          <w:lang w:val="en-GB" w:eastAsia="en-AU"/>
        </w:rPr>
        <w:t>The life-span of the project/unit.</w:t>
      </w:r>
    </w:p>
    <w:p w14:paraId="7DAD76D5" w14:textId="700FB41E" w:rsidR="00DB7724" w:rsidRDefault="00DB7724" w:rsidP="00DB7724">
      <w:pPr>
        <w:pStyle w:val="ListParagraph"/>
        <w:numPr>
          <w:ilvl w:val="0"/>
          <w:numId w:val="30"/>
        </w:numPr>
        <w:spacing w:before="20" w:after="0"/>
        <w:rPr>
          <w:sz w:val="22"/>
          <w:szCs w:val="22"/>
          <w:lang w:val="en-GB" w:eastAsia="en-AU"/>
        </w:rPr>
      </w:pPr>
      <w:r w:rsidRPr="00DB7724">
        <w:rPr>
          <w:sz w:val="22"/>
          <w:szCs w:val="22"/>
          <w:lang w:val="en-GB" w:eastAsia="en-AU"/>
        </w:rPr>
        <w:t xml:space="preserve">A clear case supporting the need for an individual brand identity outside the main University identity. </w:t>
      </w:r>
    </w:p>
    <w:p w14:paraId="1D41204C" w14:textId="1E028CB5" w:rsidR="00515229" w:rsidRPr="00515229" w:rsidRDefault="00515229" w:rsidP="00515229">
      <w:pPr>
        <w:spacing w:before="100" w:beforeAutospacing="1" w:after="100" w:afterAutospacing="1"/>
        <w:rPr>
          <w:b/>
          <w:bCs/>
          <w:color w:val="005A9C" w:themeColor="accent3"/>
          <w:sz w:val="22"/>
          <w:szCs w:val="22"/>
          <w:lang w:val="en-GB" w:eastAsia="en-AU"/>
        </w:rPr>
      </w:pPr>
      <w:r w:rsidRPr="00515229">
        <w:rPr>
          <w:b/>
          <w:bCs/>
          <w:color w:val="005A9C" w:themeColor="accent3"/>
          <w:sz w:val="22"/>
          <w:szCs w:val="22"/>
          <w:lang w:val="en-GB" w:eastAsia="en-AU"/>
        </w:rPr>
        <w:lastRenderedPageBreak/>
        <w:t xml:space="preserve">Application </w:t>
      </w:r>
      <w:r>
        <w:rPr>
          <w:b/>
          <w:bCs/>
          <w:color w:val="005A9C" w:themeColor="accent3"/>
          <w:sz w:val="22"/>
          <w:szCs w:val="22"/>
          <w:lang w:val="en-GB" w:eastAsia="en-AU"/>
        </w:rPr>
        <w:t>process</w:t>
      </w:r>
      <w:r w:rsidRPr="00515229">
        <w:rPr>
          <w:b/>
          <w:bCs/>
          <w:color w:val="005A9C" w:themeColor="accent3"/>
          <w:sz w:val="22"/>
          <w:szCs w:val="22"/>
          <w:lang w:val="en-GB" w:eastAsia="en-AU"/>
        </w:rPr>
        <w:t xml:space="preserve"> </w:t>
      </w:r>
    </w:p>
    <w:p w14:paraId="0CE7D886" w14:textId="3E7EDDA0" w:rsidR="00515229" w:rsidRPr="00DB7724" w:rsidRDefault="00515229" w:rsidP="00515229">
      <w:pPr>
        <w:spacing w:before="100" w:beforeAutospacing="1" w:after="100" w:afterAutospacing="1"/>
        <w:rPr>
          <w:rFonts w:ascii="Arial" w:hAnsi="Arial" w:cs="Arial"/>
          <w:i/>
          <w:sz w:val="22"/>
          <w:szCs w:val="22"/>
          <w:lang w:val="en-GB" w:eastAsia="en-AU"/>
        </w:rPr>
      </w:pPr>
      <w:r w:rsidRPr="00DB7724">
        <w:rPr>
          <w:rFonts w:ascii="Arial" w:hAnsi="Arial" w:cs="Arial"/>
          <w:i/>
          <w:sz w:val="22"/>
          <w:szCs w:val="22"/>
          <w:lang w:val="en-GB" w:eastAsia="en-AU"/>
        </w:rPr>
        <w:t xml:space="preserve">Applications to maintain and/or use a sub-brand logo, business logo or visual device outside the University’s Brand </w:t>
      </w:r>
      <w:r w:rsidR="003D5401">
        <w:rPr>
          <w:rFonts w:ascii="Arial" w:hAnsi="Arial" w:cs="Arial"/>
          <w:i/>
          <w:sz w:val="22"/>
          <w:szCs w:val="22"/>
          <w:lang w:val="en-GB" w:eastAsia="en-AU"/>
        </w:rPr>
        <w:t>Guidelines</w:t>
      </w:r>
      <w:r w:rsidRPr="00DB7724">
        <w:rPr>
          <w:rFonts w:ascii="Arial" w:hAnsi="Arial" w:cs="Arial"/>
          <w:i/>
          <w:sz w:val="22"/>
          <w:szCs w:val="22"/>
          <w:lang w:val="en-GB" w:eastAsia="en-AU"/>
        </w:rPr>
        <w:t xml:space="preserve"> will only be considered from units within academic faculties and professional business units.</w:t>
      </w:r>
    </w:p>
    <w:p w14:paraId="42996ECA" w14:textId="133C226A" w:rsidR="00B96E18" w:rsidRDefault="00B96E18" w:rsidP="00B96E18">
      <w:pPr>
        <w:spacing w:before="100" w:beforeAutospacing="1" w:after="100" w:afterAutospacing="1"/>
        <w:rPr>
          <w:rFonts w:ascii="Arial" w:hAnsi="Arial" w:cs="Arial"/>
          <w:sz w:val="22"/>
          <w:szCs w:val="22"/>
          <w:lang w:val="en-GB" w:eastAsia="en-AU"/>
        </w:rPr>
      </w:pPr>
      <w:r>
        <w:rPr>
          <w:rFonts w:ascii="Arial" w:hAnsi="Arial" w:cs="Arial"/>
          <w:sz w:val="22"/>
          <w:szCs w:val="22"/>
          <w:lang w:val="en-GB" w:eastAsia="en-AU"/>
        </w:rPr>
        <w:t xml:space="preserve">The applicant must complete the form below. </w:t>
      </w:r>
    </w:p>
    <w:p w14:paraId="49087910" w14:textId="0500E69F" w:rsidR="00B96E18" w:rsidRDefault="00B96E18" w:rsidP="00515229">
      <w:pPr>
        <w:spacing w:before="100" w:beforeAutospacing="1" w:after="100" w:afterAutospacing="1"/>
        <w:rPr>
          <w:rFonts w:ascii="Arial" w:hAnsi="Arial" w:cs="Arial"/>
          <w:sz w:val="22"/>
          <w:szCs w:val="22"/>
          <w:lang w:val="en-GB" w:eastAsia="en-AU"/>
        </w:rPr>
      </w:pPr>
      <w:r w:rsidRPr="00DB7724">
        <w:rPr>
          <w:rFonts w:ascii="Arial" w:hAnsi="Arial" w:cs="Arial"/>
          <w:sz w:val="22"/>
          <w:szCs w:val="22"/>
          <w:lang w:val="en-GB" w:eastAsia="en-AU"/>
        </w:rPr>
        <w:t xml:space="preserve">For a new application it is not necessary to submit artwork as part of the application. At this stage the Vice Chancellor and </w:t>
      </w:r>
      <w:r>
        <w:rPr>
          <w:rFonts w:ascii="Arial" w:hAnsi="Arial" w:cs="Arial"/>
          <w:sz w:val="22"/>
          <w:szCs w:val="22"/>
          <w:lang w:val="en-GB" w:eastAsia="en-AU"/>
        </w:rPr>
        <w:t>Chief Marketing Officer</w:t>
      </w:r>
      <w:r w:rsidRPr="00DB7724">
        <w:rPr>
          <w:rFonts w:ascii="Arial" w:hAnsi="Arial" w:cs="Arial"/>
          <w:sz w:val="22"/>
          <w:szCs w:val="22"/>
          <w:lang w:val="en-GB" w:eastAsia="en-AU"/>
        </w:rPr>
        <w:t xml:space="preserve"> is only assessing the underlying strategic principle and not the actual artwork. </w:t>
      </w:r>
    </w:p>
    <w:p w14:paraId="554E350D" w14:textId="77777777" w:rsidR="00515229" w:rsidRPr="005419E3" w:rsidRDefault="00515229" w:rsidP="00515229">
      <w:pPr>
        <w:spacing w:before="100" w:beforeAutospacing="1" w:after="100" w:afterAutospacing="1"/>
        <w:rPr>
          <w:rFonts w:ascii="Arial" w:hAnsi="Arial" w:cs="Arial"/>
          <w:sz w:val="22"/>
          <w:szCs w:val="22"/>
          <w:lang w:val="en-GB" w:eastAsia="en-AU"/>
        </w:rPr>
      </w:pPr>
      <w:r w:rsidRPr="005419E3">
        <w:rPr>
          <w:rFonts w:ascii="Arial" w:hAnsi="Arial" w:cs="Arial"/>
          <w:sz w:val="22"/>
          <w:szCs w:val="22"/>
          <w:lang w:val="en-GB" w:eastAsia="en-AU"/>
        </w:rPr>
        <w:t xml:space="preserve">Decisions will be communicated to the applicant in writing. </w:t>
      </w:r>
    </w:p>
    <w:p w14:paraId="345607F1" w14:textId="77777777" w:rsidR="00515229" w:rsidRPr="005419E3" w:rsidRDefault="00515229" w:rsidP="00515229">
      <w:pPr>
        <w:spacing w:before="100" w:beforeAutospacing="1" w:after="100" w:afterAutospacing="1"/>
        <w:rPr>
          <w:rFonts w:ascii="Arial" w:hAnsi="Arial" w:cs="Arial"/>
          <w:sz w:val="22"/>
          <w:szCs w:val="22"/>
          <w:lang w:val="en-GB" w:eastAsia="en-AU"/>
        </w:rPr>
      </w:pPr>
      <w:r w:rsidRPr="005419E3">
        <w:rPr>
          <w:rFonts w:ascii="Arial" w:hAnsi="Arial" w:cs="Arial"/>
          <w:sz w:val="22"/>
          <w:szCs w:val="22"/>
          <w:lang w:val="en-GB" w:eastAsia="en-AU"/>
        </w:rPr>
        <w:t xml:space="preserve">A decision will normally be one of the following: </w:t>
      </w:r>
      <w:bookmarkStart w:id="4" w:name="36834"/>
      <w:bookmarkEnd w:id="4"/>
    </w:p>
    <w:p w14:paraId="637B88AF" w14:textId="77777777" w:rsidR="00515229" w:rsidRPr="00DB7724" w:rsidRDefault="00515229" w:rsidP="00515229">
      <w:pPr>
        <w:numPr>
          <w:ilvl w:val="0"/>
          <w:numId w:val="27"/>
        </w:numPr>
        <w:spacing w:before="100" w:beforeAutospacing="1" w:after="100" w:afterAutospacing="1"/>
        <w:rPr>
          <w:rFonts w:ascii="Arial" w:hAnsi="Arial" w:cs="Arial"/>
          <w:sz w:val="22"/>
          <w:szCs w:val="22"/>
          <w:lang w:val="en-GB" w:eastAsia="en-AU"/>
        </w:rPr>
      </w:pPr>
      <w:r>
        <w:rPr>
          <w:rFonts w:ascii="Arial" w:hAnsi="Arial" w:cs="Arial"/>
          <w:b/>
          <w:bCs/>
          <w:sz w:val="22"/>
          <w:szCs w:val="22"/>
          <w:lang w:val="en-GB" w:eastAsia="en-AU"/>
        </w:rPr>
        <w:t>Sub-</w:t>
      </w:r>
      <w:r w:rsidRPr="005419E3">
        <w:rPr>
          <w:rFonts w:ascii="Arial" w:hAnsi="Arial" w:cs="Arial"/>
          <w:b/>
          <w:bCs/>
          <w:sz w:val="22"/>
          <w:szCs w:val="22"/>
          <w:lang w:val="en-GB" w:eastAsia="en-AU"/>
        </w:rPr>
        <w:t>brand approval</w:t>
      </w:r>
      <w:r w:rsidRPr="005419E3">
        <w:rPr>
          <w:rFonts w:ascii="Arial" w:hAnsi="Arial" w:cs="Arial"/>
          <w:sz w:val="22"/>
          <w:szCs w:val="22"/>
          <w:lang w:val="en-GB" w:eastAsia="en-AU"/>
        </w:rPr>
        <w:t xml:space="preserve">: the unit may develop its own logo for use with the University logo. </w:t>
      </w:r>
      <w:proofErr w:type="gramStart"/>
      <w:r w:rsidRPr="005419E3">
        <w:rPr>
          <w:rFonts w:ascii="Arial" w:hAnsi="Arial" w:cs="Arial"/>
          <w:sz w:val="22"/>
          <w:szCs w:val="22"/>
          <w:lang w:val="en-GB" w:eastAsia="en-AU"/>
        </w:rPr>
        <w:t>However</w:t>
      </w:r>
      <w:proofErr w:type="gramEnd"/>
      <w:r w:rsidRPr="005419E3">
        <w:rPr>
          <w:rFonts w:ascii="Arial" w:hAnsi="Arial" w:cs="Arial"/>
          <w:sz w:val="22"/>
          <w:szCs w:val="22"/>
          <w:lang w:val="en-GB" w:eastAsia="en-AU"/>
        </w:rPr>
        <w:t xml:space="preserve"> the University logo must always be used in addition to the unit’s own logo, and must always be at least equal to the unit’s own logo in size and prominence </w:t>
      </w:r>
    </w:p>
    <w:p w14:paraId="15377D24" w14:textId="77777777" w:rsidR="00515229" w:rsidRPr="005419E3" w:rsidRDefault="00515229" w:rsidP="00515229">
      <w:pPr>
        <w:numPr>
          <w:ilvl w:val="0"/>
          <w:numId w:val="27"/>
        </w:numPr>
        <w:spacing w:before="100" w:beforeAutospacing="1" w:after="100" w:afterAutospacing="1"/>
        <w:rPr>
          <w:rFonts w:ascii="Arial" w:hAnsi="Arial" w:cs="Arial"/>
          <w:sz w:val="22"/>
          <w:szCs w:val="22"/>
          <w:lang w:val="en-GB" w:eastAsia="en-AU"/>
        </w:rPr>
      </w:pPr>
      <w:r>
        <w:rPr>
          <w:rFonts w:ascii="Arial" w:hAnsi="Arial" w:cs="Arial"/>
          <w:b/>
          <w:bCs/>
          <w:sz w:val="22"/>
          <w:szCs w:val="22"/>
          <w:lang w:val="en-GB" w:eastAsia="en-AU"/>
        </w:rPr>
        <w:t>Co-brand</w:t>
      </w:r>
      <w:r w:rsidRPr="005419E3">
        <w:rPr>
          <w:rFonts w:ascii="Arial" w:hAnsi="Arial" w:cs="Arial"/>
          <w:b/>
          <w:bCs/>
          <w:sz w:val="22"/>
          <w:szCs w:val="22"/>
          <w:lang w:val="en-GB" w:eastAsia="en-AU"/>
        </w:rPr>
        <w:t xml:space="preserve"> logo approval</w:t>
      </w:r>
      <w:r w:rsidRPr="005419E3">
        <w:rPr>
          <w:rFonts w:ascii="Arial" w:hAnsi="Arial" w:cs="Arial"/>
          <w:sz w:val="22"/>
          <w:szCs w:val="22"/>
          <w:lang w:val="en-GB" w:eastAsia="en-AU"/>
        </w:rPr>
        <w:t>: the unit may develop a separate brand identity, where the University’s involvement is signalled simply through a list of partners, or through the use of the University logo alongside other logos of partner organisations.</w:t>
      </w:r>
    </w:p>
    <w:p w14:paraId="0CC88035" w14:textId="77777777" w:rsidR="00515229" w:rsidRPr="00DB7724" w:rsidRDefault="00515229" w:rsidP="00515229">
      <w:pPr>
        <w:numPr>
          <w:ilvl w:val="0"/>
          <w:numId w:val="27"/>
        </w:numPr>
        <w:spacing w:before="100" w:beforeAutospacing="1" w:after="100" w:afterAutospacing="1"/>
        <w:rPr>
          <w:rFonts w:ascii="Arial" w:hAnsi="Arial" w:cs="Arial"/>
          <w:sz w:val="22"/>
          <w:szCs w:val="22"/>
          <w:lang w:val="en-GB" w:eastAsia="en-AU"/>
        </w:rPr>
      </w:pPr>
      <w:r w:rsidRPr="005419E3">
        <w:rPr>
          <w:rFonts w:ascii="Arial" w:hAnsi="Arial" w:cs="Arial"/>
          <w:b/>
          <w:bCs/>
          <w:sz w:val="22"/>
          <w:szCs w:val="22"/>
          <w:lang w:val="en-GB" w:eastAsia="en-AU"/>
        </w:rPr>
        <w:t>Not approved</w:t>
      </w:r>
    </w:p>
    <w:p w14:paraId="02EB3897" w14:textId="77777777" w:rsidR="00515229" w:rsidRPr="005419E3" w:rsidRDefault="00515229" w:rsidP="00515229">
      <w:pPr>
        <w:spacing w:before="100" w:beforeAutospacing="1" w:after="100" w:afterAutospacing="1"/>
        <w:rPr>
          <w:rFonts w:ascii="Arial" w:hAnsi="Arial" w:cs="Arial"/>
          <w:sz w:val="22"/>
          <w:szCs w:val="22"/>
          <w:lang w:val="en-GB" w:eastAsia="en-AU"/>
        </w:rPr>
      </w:pPr>
      <w:bookmarkStart w:id="5" w:name="157552"/>
      <w:bookmarkEnd w:id="5"/>
      <w:r w:rsidRPr="005419E3">
        <w:rPr>
          <w:rFonts w:ascii="Arial" w:hAnsi="Arial" w:cs="Arial"/>
          <w:b/>
          <w:sz w:val="22"/>
          <w:szCs w:val="22"/>
          <w:lang w:val="en-GB" w:eastAsia="en-AU"/>
        </w:rPr>
        <w:t>NB – for new applications:</w:t>
      </w:r>
      <w:r>
        <w:rPr>
          <w:rFonts w:ascii="Arial" w:hAnsi="Arial" w:cs="Arial"/>
          <w:b/>
          <w:sz w:val="22"/>
          <w:szCs w:val="22"/>
          <w:lang w:val="en-GB" w:eastAsia="en-AU"/>
        </w:rPr>
        <w:t xml:space="preserve"> please</w:t>
      </w:r>
      <w:r w:rsidRPr="005419E3">
        <w:rPr>
          <w:rFonts w:ascii="Arial" w:hAnsi="Arial" w:cs="Arial"/>
          <w:sz w:val="22"/>
          <w:szCs w:val="22"/>
          <w:lang w:val="en-GB" w:eastAsia="en-AU"/>
        </w:rPr>
        <w:t xml:space="preserve"> </w:t>
      </w:r>
      <w:r w:rsidRPr="005419E3">
        <w:rPr>
          <w:rFonts w:ascii="Arial" w:hAnsi="Arial" w:cs="Arial"/>
          <w:b/>
          <w:sz w:val="22"/>
          <w:szCs w:val="22"/>
          <w:lang w:val="en-GB" w:eastAsia="en-AU"/>
        </w:rPr>
        <w:t>do not</w:t>
      </w:r>
      <w:r w:rsidRPr="005419E3">
        <w:rPr>
          <w:rFonts w:ascii="Arial" w:hAnsi="Arial" w:cs="Arial"/>
          <w:sz w:val="22"/>
          <w:szCs w:val="22"/>
          <w:lang w:val="en-GB" w:eastAsia="en-AU"/>
        </w:rPr>
        <w:t xml:space="preserve"> incur any expenses associated with the marketing and promotion of the unit’s name i.e. engaging a professional designer, print</w:t>
      </w:r>
      <w:r>
        <w:rPr>
          <w:rFonts w:ascii="Arial" w:hAnsi="Arial" w:cs="Arial"/>
          <w:sz w:val="22"/>
          <w:szCs w:val="22"/>
          <w:lang w:val="en-GB" w:eastAsia="en-AU"/>
        </w:rPr>
        <w:t>ing and advertising expense etc.</w:t>
      </w:r>
      <w:r w:rsidRPr="005419E3">
        <w:rPr>
          <w:rFonts w:ascii="Arial" w:hAnsi="Arial" w:cs="Arial"/>
          <w:sz w:val="22"/>
          <w:szCs w:val="22"/>
          <w:lang w:val="en-GB" w:eastAsia="en-AU"/>
        </w:rPr>
        <w:t xml:space="preserve"> until receiving a written response approving or rejecting the application.  </w:t>
      </w:r>
    </w:p>
    <w:p w14:paraId="7702085E" w14:textId="37946B7E" w:rsidR="00B96E18" w:rsidRDefault="00515229" w:rsidP="00515229">
      <w:pPr>
        <w:spacing w:before="100" w:beforeAutospacing="1" w:after="100" w:afterAutospacing="1"/>
        <w:rPr>
          <w:rFonts w:ascii="Arial" w:hAnsi="Arial" w:cs="Arial"/>
          <w:sz w:val="22"/>
          <w:szCs w:val="22"/>
          <w:lang w:val="en-GB" w:eastAsia="en-AU"/>
        </w:rPr>
      </w:pPr>
      <w:r w:rsidRPr="005419E3">
        <w:rPr>
          <w:rFonts w:ascii="Arial" w:hAnsi="Arial" w:cs="Arial"/>
          <w:sz w:val="22"/>
          <w:szCs w:val="22"/>
          <w:lang w:val="en-GB" w:eastAsia="en-AU"/>
        </w:rPr>
        <w:t xml:space="preserve">Any logo developed for use as a sub or co-brand will need to be designed by a professional designer and approved by </w:t>
      </w:r>
      <w:r w:rsidR="008E56C5">
        <w:rPr>
          <w:rFonts w:ascii="Arial" w:hAnsi="Arial" w:cs="Arial"/>
          <w:sz w:val="22"/>
          <w:szCs w:val="22"/>
          <w:lang w:val="en-GB" w:eastAsia="en-AU"/>
        </w:rPr>
        <w:t xml:space="preserve">Chief Marketing Officer </w:t>
      </w:r>
      <w:r w:rsidRPr="005419E3">
        <w:rPr>
          <w:rFonts w:ascii="Arial" w:hAnsi="Arial" w:cs="Arial"/>
          <w:sz w:val="22"/>
          <w:szCs w:val="22"/>
          <w:lang w:val="en-GB" w:eastAsia="en-AU"/>
        </w:rPr>
        <w:t xml:space="preserve">in order to ensure quality of design artwork and that the principles of the </w:t>
      </w:r>
      <w:r>
        <w:rPr>
          <w:rFonts w:ascii="Arial" w:hAnsi="Arial" w:cs="Arial"/>
          <w:sz w:val="22"/>
          <w:szCs w:val="22"/>
          <w:lang w:val="en-GB" w:eastAsia="en-AU"/>
        </w:rPr>
        <w:t xml:space="preserve">University </w:t>
      </w:r>
      <w:r w:rsidRPr="005419E3">
        <w:rPr>
          <w:rFonts w:ascii="Arial" w:hAnsi="Arial" w:cs="Arial"/>
          <w:sz w:val="22"/>
          <w:szCs w:val="22"/>
          <w:lang w:val="en-GB" w:eastAsia="en-AU"/>
        </w:rPr>
        <w:t xml:space="preserve">Brand </w:t>
      </w:r>
      <w:r w:rsidR="003D5401">
        <w:rPr>
          <w:rFonts w:ascii="Arial" w:hAnsi="Arial" w:cs="Arial"/>
          <w:sz w:val="22"/>
          <w:szCs w:val="22"/>
          <w:lang w:val="en-GB" w:eastAsia="en-AU"/>
        </w:rPr>
        <w:t>Guidelines</w:t>
      </w:r>
      <w:r w:rsidRPr="005419E3">
        <w:rPr>
          <w:rFonts w:ascii="Arial" w:hAnsi="Arial" w:cs="Arial"/>
          <w:sz w:val="22"/>
          <w:szCs w:val="22"/>
          <w:lang w:val="en-GB" w:eastAsia="en-AU"/>
        </w:rPr>
        <w:t xml:space="preserve"> are upheld.</w:t>
      </w:r>
    </w:p>
    <w:p w14:paraId="147BEE3F" w14:textId="77777777" w:rsidR="00B96E18" w:rsidRPr="00515229" w:rsidRDefault="00B96E18" w:rsidP="00B96E18">
      <w:pPr>
        <w:pStyle w:val="Caption1"/>
        <w:rPr>
          <w:color w:val="808080" w:themeColor="background1" w:themeShade="80"/>
        </w:rPr>
      </w:pPr>
      <w:r w:rsidRPr="00515229">
        <w:rPr>
          <w:color w:val="808080" w:themeColor="background1" w:themeShade="80"/>
        </w:rPr>
        <w:t>For further information please contact:</w:t>
      </w:r>
    </w:p>
    <w:p w14:paraId="716F9411" w14:textId="77777777" w:rsidR="00B96E18" w:rsidRPr="00515229" w:rsidRDefault="00B96E18" w:rsidP="00B96E18">
      <w:pPr>
        <w:pStyle w:val="Caption1"/>
        <w:rPr>
          <w:color w:val="808080" w:themeColor="background1" w:themeShade="80"/>
        </w:rPr>
      </w:pPr>
    </w:p>
    <w:p w14:paraId="34284414" w14:textId="77777777" w:rsidR="003D5401" w:rsidRDefault="003D5401" w:rsidP="00B96E18">
      <w:pPr>
        <w:pStyle w:val="Caption1"/>
        <w:rPr>
          <w:color w:val="808080" w:themeColor="background1" w:themeShade="80"/>
          <w:szCs w:val="18"/>
        </w:rPr>
      </w:pPr>
      <w:r>
        <w:rPr>
          <w:color w:val="808080" w:themeColor="background1" w:themeShade="80"/>
          <w:szCs w:val="18"/>
        </w:rPr>
        <w:t>Marketing</w:t>
      </w:r>
    </w:p>
    <w:p w14:paraId="5E8AF8E9" w14:textId="0C15EA75" w:rsidR="00B96E18" w:rsidRPr="00301B5D" w:rsidRDefault="00844361" w:rsidP="00B96E18">
      <w:pPr>
        <w:pStyle w:val="Caption1"/>
        <w:rPr>
          <w:rFonts w:eastAsiaTheme="minorEastAsia" w:cs="Arial"/>
          <w:noProof/>
          <w:color w:val="808080" w:themeColor="background1" w:themeShade="80"/>
          <w:sz w:val="20"/>
          <w:szCs w:val="20"/>
          <w:lang w:val="en-US" w:eastAsia="en-GB"/>
        </w:rPr>
      </w:pPr>
      <w:hyperlink r:id="rId11" w:history="1">
        <w:r w:rsidR="00301B5D" w:rsidRPr="00301B5D">
          <w:rPr>
            <w:rStyle w:val="Hyperlink"/>
            <w:sz w:val="20"/>
            <w:szCs w:val="20"/>
          </w:rPr>
          <w:t>marketing</w:t>
        </w:r>
        <w:r w:rsidR="00301B5D" w:rsidRPr="00301B5D">
          <w:rPr>
            <w:rStyle w:val="Hyperlink"/>
            <w:rFonts w:eastAsiaTheme="minorEastAsia" w:cs="Arial"/>
            <w:noProof/>
            <w:sz w:val="20"/>
            <w:szCs w:val="20"/>
            <w:lang w:val="en-US" w:eastAsia="en-GB"/>
          </w:rPr>
          <w:t>@adelaide.edu.au</w:t>
        </w:r>
      </w:hyperlink>
    </w:p>
    <w:p w14:paraId="17887E4D" w14:textId="3FD03B95" w:rsidR="00301B5D" w:rsidRPr="00B96E18" w:rsidRDefault="00844361" w:rsidP="00B96E18">
      <w:pPr>
        <w:pStyle w:val="Caption1"/>
        <w:rPr>
          <w:rFonts w:eastAsiaTheme="minorEastAsia" w:cs="Arial"/>
          <w:noProof/>
          <w:color w:val="808080" w:themeColor="background1" w:themeShade="80"/>
          <w:szCs w:val="18"/>
          <w:lang w:val="en-US" w:eastAsia="en-GB"/>
        </w:rPr>
      </w:pPr>
      <w:hyperlink r:id="rId12" w:history="1">
        <w:r w:rsidR="00301B5D" w:rsidRPr="00EC339C">
          <w:rPr>
            <w:rStyle w:val="Hyperlink"/>
            <w:rFonts w:eastAsia="Times New Roman" w:cs="Arial"/>
            <w:sz w:val="20"/>
            <w:szCs w:val="20"/>
          </w:rPr>
          <w:t>www.adelaide.edu.au/brand/contact-us</w:t>
        </w:r>
      </w:hyperlink>
    </w:p>
    <w:p w14:paraId="0451E86C" w14:textId="6FFB0FB9" w:rsidR="00515229" w:rsidRDefault="00515229">
      <w:pPr>
        <w:rPr>
          <w:rFonts w:ascii="Arial" w:hAnsi="Arial" w:cs="Arial"/>
          <w:sz w:val="22"/>
          <w:szCs w:val="22"/>
          <w:lang w:val="en-GB" w:eastAsia="en-AU"/>
        </w:rPr>
      </w:pPr>
      <w:r>
        <w:rPr>
          <w:rFonts w:ascii="Arial" w:hAnsi="Arial" w:cs="Arial"/>
          <w:sz w:val="22"/>
          <w:szCs w:val="22"/>
          <w:lang w:val="en-GB" w:eastAsia="en-AU"/>
        </w:rPr>
        <w:br w:type="page"/>
      </w:r>
    </w:p>
    <w:p w14:paraId="02B4C371" w14:textId="77777777" w:rsidR="00DB7724" w:rsidRDefault="00DB7724" w:rsidP="00DB7724">
      <w:pPr>
        <w:pStyle w:val="Heading3"/>
        <w:numPr>
          <w:ilvl w:val="0"/>
          <w:numId w:val="0"/>
        </w:numPr>
      </w:pPr>
      <w:r w:rsidRPr="005419E3">
        <w:lastRenderedPageBreak/>
        <w:t xml:space="preserve">Application form </w:t>
      </w:r>
    </w:p>
    <w:p w14:paraId="6BBA757A" w14:textId="77777777" w:rsidR="00DB7724" w:rsidRPr="00D560A2" w:rsidRDefault="00DB7724" w:rsidP="00DB772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0"/>
        <w:gridCol w:w="606"/>
        <w:gridCol w:w="1951"/>
        <w:gridCol w:w="425"/>
        <w:gridCol w:w="99"/>
        <w:gridCol w:w="1602"/>
        <w:gridCol w:w="1479"/>
      </w:tblGrid>
      <w:tr w:rsidR="00DB7724" w:rsidRPr="00D560A2" w14:paraId="4C6E1E2B" w14:textId="77777777" w:rsidTr="002832A0">
        <w:trPr>
          <w:cnfStyle w:val="100000000000" w:firstRow="1" w:lastRow="0" w:firstColumn="0" w:lastColumn="0" w:oddVBand="0" w:evenVBand="0" w:oddHBand="0" w:evenHBand="0" w:firstRowFirstColumn="0" w:firstRowLastColumn="0" w:lastRowFirstColumn="0" w:lastRowLastColumn="0"/>
        </w:trPr>
        <w:tc>
          <w:tcPr>
            <w:tcW w:w="3080" w:type="dxa"/>
          </w:tcPr>
          <w:p w14:paraId="6B39C8B3" w14:textId="77777777" w:rsidR="00DB7724" w:rsidRPr="00D560A2" w:rsidRDefault="00DB7724" w:rsidP="002832A0">
            <w:pPr>
              <w:spacing w:before="100" w:beforeAutospacing="1" w:after="100" w:afterAutospacing="1"/>
              <w:rPr>
                <w:rFonts w:ascii="Arial" w:hAnsi="Arial" w:cs="Arial"/>
                <w:b w:val="0"/>
                <w:szCs w:val="22"/>
              </w:rPr>
            </w:pPr>
            <w:r w:rsidRPr="00D560A2">
              <w:rPr>
                <w:rFonts w:ascii="Arial" w:hAnsi="Arial" w:cs="Arial"/>
                <w:szCs w:val="22"/>
              </w:rPr>
              <w:t>Name of unit / department:</w:t>
            </w:r>
          </w:p>
          <w:p w14:paraId="22D563DB" w14:textId="77777777" w:rsidR="00DB7724" w:rsidRPr="00D560A2" w:rsidRDefault="00DB7724" w:rsidP="002832A0">
            <w:pPr>
              <w:spacing w:before="100" w:beforeAutospacing="1" w:after="100" w:afterAutospacing="1"/>
              <w:rPr>
                <w:rFonts w:ascii="Arial" w:hAnsi="Arial" w:cs="Arial"/>
                <w:szCs w:val="22"/>
              </w:rPr>
            </w:pPr>
          </w:p>
        </w:tc>
        <w:tc>
          <w:tcPr>
            <w:tcW w:w="3081" w:type="dxa"/>
            <w:gridSpan w:val="4"/>
          </w:tcPr>
          <w:p w14:paraId="6F648087" w14:textId="77777777" w:rsidR="00DB7724" w:rsidRPr="00D560A2" w:rsidRDefault="00DB7724" w:rsidP="002832A0">
            <w:pPr>
              <w:spacing w:before="100" w:beforeAutospacing="1" w:after="100" w:afterAutospacing="1"/>
              <w:rPr>
                <w:rFonts w:ascii="Arial" w:hAnsi="Arial" w:cs="Arial"/>
                <w:b w:val="0"/>
                <w:szCs w:val="22"/>
              </w:rPr>
            </w:pPr>
            <w:r w:rsidRPr="00D560A2">
              <w:rPr>
                <w:rFonts w:ascii="Arial" w:hAnsi="Arial" w:cs="Arial"/>
                <w:szCs w:val="22"/>
              </w:rPr>
              <w:t>Application submitted by:</w:t>
            </w:r>
          </w:p>
          <w:p w14:paraId="7DA3AF2E" w14:textId="77777777" w:rsidR="00DB7724" w:rsidRPr="00D560A2" w:rsidRDefault="00DB7724" w:rsidP="002832A0">
            <w:pPr>
              <w:spacing w:before="100" w:beforeAutospacing="1" w:after="100" w:afterAutospacing="1"/>
              <w:rPr>
                <w:rFonts w:ascii="Arial" w:hAnsi="Arial" w:cs="Arial"/>
                <w:szCs w:val="22"/>
              </w:rPr>
            </w:pPr>
          </w:p>
        </w:tc>
        <w:tc>
          <w:tcPr>
            <w:tcW w:w="3081" w:type="dxa"/>
            <w:gridSpan w:val="2"/>
          </w:tcPr>
          <w:p w14:paraId="0B846689" w14:textId="77777777" w:rsidR="00DB7724" w:rsidRPr="00D560A2" w:rsidRDefault="00DB7724" w:rsidP="002832A0">
            <w:pPr>
              <w:rPr>
                <w:rFonts w:ascii="Arial" w:hAnsi="Arial" w:cs="Arial"/>
                <w:b w:val="0"/>
                <w:szCs w:val="22"/>
              </w:rPr>
            </w:pPr>
            <w:r w:rsidRPr="00D560A2">
              <w:rPr>
                <w:rFonts w:ascii="Arial" w:hAnsi="Arial" w:cs="Arial"/>
                <w:szCs w:val="22"/>
              </w:rPr>
              <w:t>Date:</w:t>
            </w:r>
          </w:p>
          <w:p w14:paraId="715E3BC1" w14:textId="77777777" w:rsidR="00DB7724" w:rsidRPr="00D560A2" w:rsidRDefault="00DB7724" w:rsidP="002832A0">
            <w:pPr>
              <w:rPr>
                <w:rFonts w:ascii="Arial" w:hAnsi="Arial" w:cs="Arial"/>
                <w:b w:val="0"/>
                <w:szCs w:val="22"/>
              </w:rPr>
            </w:pPr>
            <w:r w:rsidRPr="00D560A2">
              <w:rPr>
                <w:rFonts w:ascii="Arial" w:hAnsi="Arial" w:cs="Arial"/>
                <w:szCs w:val="22"/>
              </w:rPr>
              <w:t>Telephone:</w:t>
            </w:r>
          </w:p>
          <w:p w14:paraId="47275ED6" w14:textId="77777777" w:rsidR="00DB7724" w:rsidRPr="00D560A2" w:rsidRDefault="00DB7724" w:rsidP="002832A0">
            <w:pPr>
              <w:rPr>
                <w:rFonts w:ascii="Arial" w:hAnsi="Arial" w:cs="Arial"/>
                <w:b w:val="0"/>
                <w:szCs w:val="22"/>
              </w:rPr>
            </w:pPr>
            <w:r w:rsidRPr="00D560A2">
              <w:rPr>
                <w:rFonts w:ascii="Arial" w:hAnsi="Arial" w:cs="Arial"/>
                <w:szCs w:val="22"/>
              </w:rPr>
              <w:t>Email:</w:t>
            </w:r>
          </w:p>
        </w:tc>
      </w:tr>
      <w:tr w:rsidR="00DB7724" w:rsidRPr="00D560A2" w14:paraId="75F39D92" w14:textId="77777777" w:rsidTr="002832A0">
        <w:tc>
          <w:tcPr>
            <w:tcW w:w="9242" w:type="dxa"/>
            <w:gridSpan w:val="7"/>
          </w:tcPr>
          <w:p w14:paraId="37883D13" w14:textId="77777777" w:rsidR="00DB7724" w:rsidRPr="00D560A2" w:rsidRDefault="00DB7724" w:rsidP="002832A0">
            <w:pPr>
              <w:spacing w:before="100" w:beforeAutospacing="1" w:after="100" w:afterAutospacing="1"/>
              <w:rPr>
                <w:rFonts w:ascii="Arial" w:hAnsi="Arial" w:cs="Arial"/>
                <w:sz w:val="22"/>
                <w:szCs w:val="22"/>
              </w:rPr>
            </w:pPr>
            <w:r w:rsidRPr="00D560A2">
              <w:rPr>
                <w:rFonts w:ascii="Arial" w:hAnsi="Arial" w:cs="Arial"/>
                <w:b/>
                <w:sz w:val="22"/>
                <w:szCs w:val="22"/>
              </w:rPr>
              <w:t xml:space="preserve">Please describe briefly </w:t>
            </w:r>
            <w:r>
              <w:rPr>
                <w:rFonts w:ascii="Arial" w:hAnsi="Arial" w:cs="Arial"/>
                <w:b/>
                <w:sz w:val="22"/>
                <w:szCs w:val="22"/>
              </w:rPr>
              <w:t>the main business of your unit:</w:t>
            </w:r>
            <w:r>
              <w:rPr>
                <w:rFonts w:ascii="Arial" w:hAnsi="Arial" w:cs="Arial"/>
                <w:b/>
                <w:sz w:val="22"/>
                <w:szCs w:val="22"/>
              </w:rPr>
              <w:br/>
            </w:r>
          </w:p>
          <w:p w14:paraId="009BD97F" w14:textId="77777777" w:rsidR="00DB7724" w:rsidRPr="00D560A2" w:rsidRDefault="00DB7724" w:rsidP="002832A0">
            <w:pPr>
              <w:spacing w:before="100" w:beforeAutospacing="1" w:after="100" w:afterAutospacing="1"/>
              <w:rPr>
                <w:rFonts w:ascii="Arial" w:hAnsi="Arial" w:cs="Arial"/>
                <w:sz w:val="22"/>
                <w:szCs w:val="22"/>
              </w:rPr>
            </w:pPr>
          </w:p>
        </w:tc>
      </w:tr>
      <w:tr w:rsidR="00DB7724" w:rsidRPr="00D560A2" w14:paraId="7EA31153" w14:textId="77777777" w:rsidTr="002832A0">
        <w:tc>
          <w:tcPr>
            <w:tcW w:w="5637" w:type="dxa"/>
            <w:gridSpan w:val="3"/>
          </w:tcPr>
          <w:p w14:paraId="1DF0F256" w14:textId="77777777" w:rsidR="00DB7724" w:rsidRPr="00D560A2" w:rsidRDefault="00DB7724" w:rsidP="002832A0">
            <w:pPr>
              <w:spacing w:before="100" w:beforeAutospacing="1" w:after="100" w:afterAutospacing="1"/>
              <w:rPr>
                <w:rFonts w:ascii="Arial" w:hAnsi="Arial" w:cs="Arial"/>
                <w:b/>
                <w:sz w:val="22"/>
                <w:szCs w:val="22"/>
              </w:rPr>
            </w:pPr>
            <w:r w:rsidRPr="00D560A2">
              <w:rPr>
                <w:rFonts w:ascii="Arial" w:hAnsi="Arial" w:cs="Arial"/>
                <w:b/>
                <w:sz w:val="22"/>
                <w:szCs w:val="22"/>
              </w:rPr>
              <w:t xml:space="preserve">Which of the following customer groups do you market to? </w:t>
            </w:r>
          </w:p>
          <w:p w14:paraId="3F8D9BD8" w14:textId="77777777" w:rsidR="00DB7724" w:rsidRPr="00D560A2" w:rsidRDefault="00DB7724" w:rsidP="002832A0">
            <w:pPr>
              <w:spacing w:before="100" w:beforeAutospacing="1" w:after="100" w:afterAutospacing="1"/>
              <w:rPr>
                <w:rFonts w:ascii="Arial" w:hAnsi="Arial" w:cs="Arial"/>
                <w:sz w:val="22"/>
                <w:szCs w:val="22"/>
              </w:rPr>
            </w:pPr>
            <w:r w:rsidRPr="00D560A2">
              <w:rPr>
                <w:rFonts w:ascii="Arial" w:hAnsi="Arial" w:cs="Arial"/>
                <w:sz w:val="22"/>
                <w:szCs w:val="22"/>
              </w:rPr>
              <w:t>Please tick:</w:t>
            </w:r>
          </w:p>
          <w:p w14:paraId="36A075B3" w14:textId="77777777" w:rsidR="00DB7724" w:rsidRPr="00D560A2" w:rsidRDefault="00DB7724" w:rsidP="002832A0">
            <w:pPr>
              <w:spacing w:before="100" w:beforeAutospacing="1" w:after="100" w:afterAutospacing="1"/>
              <w:rPr>
                <w:rFonts w:ascii="Arial" w:hAnsi="Arial" w:cs="Arial"/>
                <w:sz w:val="22"/>
                <w:szCs w:val="22"/>
              </w:rPr>
            </w:pPr>
          </w:p>
        </w:tc>
        <w:tc>
          <w:tcPr>
            <w:tcW w:w="3605" w:type="dxa"/>
            <w:gridSpan w:val="4"/>
          </w:tcPr>
          <w:p w14:paraId="44D031C3"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University </w:t>
            </w:r>
          </w:p>
          <w:p w14:paraId="0211E899"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Prospective students</w:t>
            </w:r>
          </w:p>
          <w:p w14:paraId="0414F87F"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Current students</w:t>
            </w:r>
          </w:p>
          <w:p w14:paraId="338DDB7C"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Alumni </w:t>
            </w:r>
          </w:p>
          <w:p w14:paraId="6429E91F"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Research Councils </w:t>
            </w:r>
          </w:p>
          <w:p w14:paraId="36E126FD"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Other funding bodies </w:t>
            </w:r>
          </w:p>
          <w:p w14:paraId="76A17619"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Post-doctoral researchers </w:t>
            </w:r>
          </w:p>
          <w:p w14:paraId="2B3C9425"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Local/regional industry / business </w:t>
            </w:r>
          </w:p>
          <w:p w14:paraId="4E0C1B0B"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National industry / business </w:t>
            </w:r>
          </w:p>
          <w:p w14:paraId="41765966"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International industry / business </w:t>
            </w:r>
          </w:p>
          <w:p w14:paraId="7450872D"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Australian universities </w:t>
            </w:r>
          </w:p>
          <w:p w14:paraId="505EC37B"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Other international universities </w:t>
            </w:r>
          </w:p>
          <w:p w14:paraId="5E7E2285"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lang w:eastAsia="en-GB"/>
              </w:rPr>
              <w:t xml:space="preserve">General Public </w:t>
            </w:r>
          </w:p>
          <w:p w14:paraId="27FF242E" w14:textId="77777777" w:rsidR="00DB7724" w:rsidRPr="00D560A2" w:rsidRDefault="00DB7724" w:rsidP="002832A0">
            <w:pPr>
              <w:rPr>
                <w:rFonts w:ascii="Arial" w:hAnsi="Arial" w:cs="Arial"/>
                <w:lang w:eastAsia="en-GB"/>
              </w:rPr>
            </w:pPr>
            <w:r w:rsidRPr="00D560A2">
              <w:rPr>
                <w:rFonts w:ascii="Arial" w:hAnsi="Arial" w:cs="Arial"/>
                <w:b/>
              </w:rPr>
              <w:fldChar w:fldCharType="begin">
                <w:ffData>
                  <w:name w:val="Check5"/>
                  <w:enabled/>
                  <w:calcOnExit w:val="0"/>
                  <w:checkBox>
                    <w:sizeAuto/>
                    <w:default w:val="0"/>
                  </w:checkBox>
                </w:ffData>
              </w:fldChar>
            </w:r>
            <w:r w:rsidRPr="00D560A2">
              <w:rPr>
                <w:rFonts w:ascii="Arial" w:hAnsi="Arial" w:cs="Arial"/>
                <w:b/>
              </w:rPr>
              <w:instrText xml:space="preserve"> FORMCHECKBOX </w:instrText>
            </w:r>
            <w:r w:rsidR="00844361">
              <w:rPr>
                <w:rFonts w:ascii="Arial" w:hAnsi="Arial" w:cs="Arial"/>
                <w:b/>
              </w:rPr>
            </w:r>
            <w:r w:rsidR="00844361">
              <w:rPr>
                <w:rFonts w:ascii="Arial" w:hAnsi="Arial" w:cs="Arial"/>
                <w:b/>
              </w:rPr>
              <w:fldChar w:fldCharType="separate"/>
            </w:r>
            <w:r w:rsidRPr="00D560A2">
              <w:rPr>
                <w:rFonts w:ascii="Arial" w:hAnsi="Arial" w:cs="Arial"/>
                <w:b/>
              </w:rPr>
              <w:fldChar w:fldCharType="end"/>
            </w:r>
            <w:r w:rsidRPr="00D560A2">
              <w:rPr>
                <w:rFonts w:ascii="Arial" w:hAnsi="Arial" w:cs="Arial"/>
                <w:b/>
              </w:rPr>
              <w:t xml:space="preserve"> </w:t>
            </w:r>
            <w:r w:rsidRPr="00D560A2">
              <w:rPr>
                <w:rFonts w:ascii="Arial" w:hAnsi="Arial" w:cs="Arial"/>
              </w:rPr>
              <w:t>Other – please specify:</w:t>
            </w:r>
          </w:p>
          <w:p w14:paraId="021BC6B7" w14:textId="77777777" w:rsidR="00DB7724" w:rsidRPr="00D560A2" w:rsidRDefault="00DB7724" w:rsidP="002832A0">
            <w:pPr>
              <w:rPr>
                <w:rFonts w:ascii="Arial" w:hAnsi="Arial" w:cs="Arial"/>
                <w:sz w:val="22"/>
                <w:szCs w:val="22"/>
                <w:lang w:eastAsia="en-GB"/>
              </w:rPr>
            </w:pPr>
          </w:p>
        </w:tc>
      </w:tr>
      <w:tr w:rsidR="00DB7724" w:rsidRPr="00D560A2" w14:paraId="470F7ACE" w14:textId="77777777" w:rsidTr="002832A0">
        <w:tc>
          <w:tcPr>
            <w:tcW w:w="9242" w:type="dxa"/>
            <w:gridSpan w:val="7"/>
          </w:tcPr>
          <w:p w14:paraId="50DC9BDC" w14:textId="77777777" w:rsidR="00DB7724" w:rsidRPr="00D560A2" w:rsidRDefault="00DB7724" w:rsidP="002832A0">
            <w:pPr>
              <w:spacing w:before="100" w:beforeAutospacing="1" w:after="100" w:afterAutospacing="1"/>
              <w:rPr>
                <w:rFonts w:ascii="Arial" w:hAnsi="Arial" w:cs="Arial"/>
                <w:b/>
                <w:sz w:val="22"/>
                <w:szCs w:val="22"/>
                <w:lang w:eastAsia="en-GB"/>
              </w:rPr>
            </w:pPr>
            <w:r w:rsidRPr="00D560A2">
              <w:rPr>
                <w:rFonts w:ascii="Arial" w:hAnsi="Arial" w:cs="Arial"/>
                <w:b/>
                <w:sz w:val="22"/>
                <w:szCs w:val="22"/>
                <w:lang w:eastAsia="en-GB"/>
              </w:rPr>
              <w:t>Please list the main sources of funding for your unit together with the proportion of total income generated:</w:t>
            </w:r>
          </w:p>
          <w:p w14:paraId="3A541752" w14:textId="77777777" w:rsidR="00DB7724" w:rsidRPr="00D560A2" w:rsidRDefault="00DB7724" w:rsidP="002832A0">
            <w:pPr>
              <w:spacing w:before="100" w:beforeAutospacing="1" w:after="100" w:afterAutospacing="1"/>
              <w:rPr>
                <w:rFonts w:ascii="Arial" w:hAnsi="Arial" w:cs="Arial"/>
                <w:sz w:val="22"/>
                <w:szCs w:val="22"/>
                <w:lang w:eastAsia="en-GB"/>
              </w:rPr>
            </w:pPr>
          </w:p>
        </w:tc>
      </w:tr>
      <w:tr w:rsidR="00DB7724" w:rsidRPr="00D560A2" w14:paraId="4A828F52" w14:textId="77777777" w:rsidTr="002832A0">
        <w:tc>
          <w:tcPr>
            <w:tcW w:w="6062" w:type="dxa"/>
            <w:gridSpan w:val="4"/>
          </w:tcPr>
          <w:p w14:paraId="37E71EC2" w14:textId="77777777" w:rsidR="00DB7724" w:rsidRPr="00D560A2" w:rsidRDefault="00DB7724" w:rsidP="002832A0">
            <w:pPr>
              <w:spacing w:before="100" w:beforeAutospacing="1" w:after="100" w:afterAutospacing="1"/>
              <w:rPr>
                <w:rFonts w:ascii="Arial" w:hAnsi="Arial" w:cs="Arial"/>
                <w:sz w:val="22"/>
                <w:szCs w:val="22"/>
              </w:rPr>
            </w:pPr>
            <w:r>
              <w:rPr>
                <w:rFonts w:ascii="Arial" w:hAnsi="Arial" w:cs="Arial"/>
                <w:sz w:val="22"/>
                <w:szCs w:val="22"/>
              </w:rPr>
              <w:t>University f</w:t>
            </w:r>
            <w:r w:rsidRPr="00D560A2">
              <w:rPr>
                <w:rFonts w:ascii="Arial" w:hAnsi="Arial" w:cs="Arial"/>
                <w:sz w:val="22"/>
                <w:szCs w:val="22"/>
              </w:rPr>
              <w:t xml:space="preserve">unding </w:t>
            </w:r>
          </w:p>
        </w:tc>
        <w:tc>
          <w:tcPr>
            <w:tcW w:w="1701" w:type="dxa"/>
            <w:gridSpan w:val="2"/>
          </w:tcPr>
          <w:p w14:paraId="3893BDDC" w14:textId="77777777" w:rsidR="00DB7724" w:rsidRPr="00D560A2" w:rsidRDefault="00DB7724" w:rsidP="002832A0">
            <w:pPr>
              <w:spacing w:before="100" w:beforeAutospacing="1" w:after="100" w:afterAutospacing="1"/>
              <w:rPr>
                <w:rFonts w:ascii="Arial" w:hAnsi="Arial" w:cs="Arial"/>
                <w:sz w:val="22"/>
                <w:szCs w:val="22"/>
              </w:rPr>
            </w:pPr>
            <w:r>
              <w:rPr>
                <w:rFonts w:ascii="Arial" w:hAnsi="Arial" w:cs="Arial"/>
                <w:sz w:val="22"/>
                <w:szCs w:val="22"/>
              </w:rPr>
              <w:br/>
            </w:r>
            <w:r w:rsidRPr="00D560A2">
              <w:rPr>
                <w:rFonts w:ascii="Arial" w:hAnsi="Arial" w:cs="Arial"/>
                <w:sz w:val="22"/>
                <w:szCs w:val="22"/>
              </w:rPr>
              <w:t xml:space="preserve">$ </w:t>
            </w:r>
            <w:r>
              <w:rPr>
                <w:rFonts w:ascii="Arial" w:hAnsi="Arial" w:cs="Arial"/>
                <w:sz w:val="22"/>
                <w:szCs w:val="22"/>
              </w:rPr>
              <w:br/>
            </w:r>
          </w:p>
        </w:tc>
        <w:tc>
          <w:tcPr>
            <w:tcW w:w="1479" w:type="dxa"/>
          </w:tcPr>
          <w:p w14:paraId="16E78268" w14:textId="77777777" w:rsidR="00DB7724" w:rsidRPr="00D560A2" w:rsidRDefault="00DB7724" w:rsidP="002832A0">
            <w:pPr>
              <w:spacing w:before="100" w:beforeAutospacing="1" w:after="100" w:afterAutospacing="1"/>
              <w:rPr>
                <w:rFonts w:ascii="Arial" w:hAnsi="Arial" w:cs="Arial"/>
                <w:sz w:val="22"/>
                <w:szCs w:val="22"/>
              </w:rPr>
            </w:pPr>
            <w:r>
              <w:rPr>
                <w:rFonts w:ascii="Arial" w:hAnsi="Arial" w:cs="Arial"/>
                <w:sz w:val="22"/>
                <w:szCs w:val="22"/>
              </w:rPr>
              <w:br/>
            </w:r>
            <w:r w:rsidRPr="00D560A2">
              <w:rPr>
                <w:rFonts w:ascii="Arial" w:hAnsi="Arial" w:cs="Arial"/>
                <w:sz w:val="22"/>
                <w:szCs w:val="22"/>
              </w:rPr>
              <w:t>%</w:t>
            </w:r>
          </w:p>
        </w:tc>
      </w:tr>
      <w:tr w:rsidR="00DB7724" w:rsidRPr="00D560A2" w14:paraId="7E7ED06F" w14:textId="77777777" w:rsidTr="002832A0">
        <w:tc>
          <w:tcPr>
            <w:tcW w:w="6062" w:type="dxa"/>
            <w:gridSpan w:val="4"/>
          </w:tcPr>
          <w:p w14:paraId="0DC117D5" w14:textId="77777777" w:rsidR="00DB7724" w:rsidRPr="00D560A2" w:rsidRDefault="00DB7724" w:rsidP="002832A0">
            <w:pPr>
              <w:spacing w:before="100" w:beforeAutospacing="1" w:after="100" w:afterAutospacing="1"/>
              <w:rPr>
                <w:rFonts w:ascii="Arial" w:hAnsi="Arial" w:cs="Arial"/>
                <w:sz w:val="22"/>
                <w:szCs w:val="22"/>
              </w:rPr>
            </w:pPr>
            <w:r>
              <w:rPr>
                <w:rFonts w:ascii="Arial" w:hAnsi="Arial" w:cs="Arial"/>
                <w:sz w:val="22"/>
                <w:szCs w:val="22"/>
              </w:rPr>
              <w:t>Research f</w:t>
            </w:r>
            <w:r w:rsidRPr="00D560A2">
              <w:rPr>
                <w:rFonts w:ascii="Arial" w:hAnsi="Arial" w:cs="Arial"/>
                <w:sz w:val="22"/>
                <w:szCs w:val="22"/>
              </w:rPr>
              <w:t>unding (please detail funding bodies below)</w:t>
            </w:r>
          </w:p>
          <w:p w14:paraId="43BBEE17" w14:textId="77777777" w:rsidR="00DB7724" w:rsidRPr="00D560A2" w:rsidRDefault="00DB7724" w:rsidP="002832A0">
            <w:pPr>
              <w:pStyle w:val="ListParagraph"/>
              <w:spacing w:before="100" w:beforeAutospacing="1" w:after="100" w:afterAutospacing="1"/>
              <w:ind w:left="227"/>
              <w:rPr>
                <w:rFonts w:cs="Arial"/>
                <w:szCs w:val="22"/>
              </w:rPr>
            </w:pPr>
          </w:p>
        </w:tc>
        <w:tc>
          <w:tcPr>
            <w:tcW w:w="1701" w:type="dxa"/>
            <w:gridSpan w:val="2"/>
          </w:tcPr>
          <w:p w14:paraId="1BA9CC8A" w14:textId="77777777" w:rsidR="00DB7724" w:rsidRPr="00D560A2" w:rsidRDefault="00DB7724" w:rsidP="002832A0">
            <w:pPr>
              <w:rPr>
                <w:rFonts w:ascii="Arial" w:hAnsi="Arial" w:cs="Arial"/>
                <w:sz w:val="22"/>
                <w:szCs w:val="22"/>
              </w:rPr>
            </w:pPr>
          </w:p>
          <w:p w14:paraId="5C1877FD" w14:textId="77777777" w:rsidR="00DB7724" w:rsidRPr="00D560A2" w:rsidRDefault="00DB7724" w:rsidP="002832A0">
            <w:pPr>
              <w:rPr>
                <w:rFonts w:ascii="Arial" w:hAnsi="Arial" w:cs="Arial"/>
                <w:sz w:val="22"/>
                <w:szCs w:val="22"/>
              </w:rPr>
            </w:pPr>
          </w:p>
          <w:p w14:paraId="31C0050B"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2E8E528F"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25021071"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5B3D8662" w14:textId="77777777" w:rsidR="00DB7724" w:rsidRPr="00D560A2" w:rsidRDefault="00DB7724" w:rsidP="002832A0">
            <w:pPr>
              <w:rPr>
                <w:rFonts w:ascii="Arial" w:hAnsi="Arial" w:cs="Arial"/>
                <w:sz w:val="22"/>
                <w:szCs w:val="22"/>
              </w:rPr>
            </w:pPr>
          </w:p>
        </w:tc>
        <w:tc>
          <w:tcPr>
            <w:tcW w:w="1479" w:type="dxa"/>
          </w:tcPr>
          <w:p w14:paraId="62593471" w14:textId="77777777" w:rsidR="00DB7724" w:rsidRPr="00D560A2" w:rsidRDefault="00DB7724" w:rsidP="002832A0">
            <w:pPr>
              <w:rPr>
                <w:rFonts w:ascii="Arial" w:hAnsi="Arial" w:cs="Arial"/>
                <w:sz w:val="22"/>
                <w:szCs w:val="22"/>
              </w:rPr>
            </w:pPr>
          </w:p>
          <w:p w14:paraId="133DC0E6" w14:textId="77777777" w:rsidR="00DB7724" w:rsidRPr="00D560A2" w:rsidRDefault="00DB7724" w:rsidP="002832A0">
            <w:pPr>
              <w:rPr>
                <w:rFonts w:ascii="Arial" w:hAnsi="Arial" w:cs="Arial"/>
                <w:sz w:val="22"/>
                <w:szCs w:val="22"/>
              </w:rPr>
            </w:pPr>
          </w:p>
          <w:p w14:paraId="431DF5F8"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6F7210B2"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05F76232"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r>
      <w:tr w:rsidR="00DB7724" w:rsidRPr="00D560A2" w14:paraId="2BC69273" w14:textId="77777777" w:rsidTr="002832A0">
        <w:tc>
          <w:tcPr>
            <w:tcW w:w="6062" w:type="dxa"/>
            <w:gridSpan w:val="4"/>
          </w:tcPr>
          <w:p w14:paraId="620F1BF9" w14:textId="77777777" w:rsidR="00DB7724" w:rsidRPr="00D560A2" w:rsidRDefault="00DB7724" w:rsidP="002832A0">
            <w:pPr>
              <w:rPr>
                <w:rFonts w:ascii="Arial" w:hAnsi="Arial" w:cs="Arial"/>
                <w:sz w:val="22"/>
                <w:szCs w:val="22"/>
              </w:rPr>
            </w:pPr>
            <w:r w:rsidRPr="00D560A2">
              <w:rPr>
                <w:rFonts w:ascii="Arial" w:hAnsi="Arial" w:cs="Arial"/>
                <w:sz w:val="22"/>
                <w:szCs w:val="22"/>
              </w:rPr>
              <w:t>Other C</w:t>
            </w:r>
            <w:r>
              <w:rPr>
                <w:rFonts w:ascii="Arial" w:hAnsi="Arial" w:cs="Arial"/>
                <w:sz w:val="22"/>
                <w:szCs w:val="22"/>
              </w:rPr>
              <w:t>ommonwealth/State f</w:t>
            </w:r>
            <w:r w:rsidRPr="00D560A2">
              <w:rPr>
                <w:rFonts w:ascii="Arial" w:hAnsi="Arial" w:cs="Arial"/>
                <w:sz w:val="22"/>
                <w:szCs w:val="22"/>
              </w:rPr>
              <w:t>unding</w:t>
            </w:r>
          </w:p>
          <w:p w14:paraId="78B0FDCA" w14:textId="77777777" w:rsidR="00DB7724" w:rsidRPr="00D560A2" w:rsidRDefault="00DB7724" w:rsidP="002832A0">
            <w:pPr>
              <w:rPr>
                <w:rFonts w:ascii="Arial" w:hAnsi="Arial" w:cs="Arial"/>
                <w:sz w:val="22"/>
                <w:szCs w:val="22"/>
              </w:rPr>
            </w:pPr>
            <w:r>
              <w:rPr>
                <w:rFonts w:ascii="Arial" w:hAnsi="Arial" w:cs="Arial"/>
                <w:sz w:val="22"/>
                <w:szCs w:val="22"/>
              </w:rPr>
              <w:t>(p</w:t>
            </w:r>
            <w:r w:rsidRPr="00D560A2">
              <w:rPr>
                <w:rFonts w:ascii="Arial" w:hAnsi="Arial" w:cs="Arial"/>
                <w:sz w:val="22"/>
                <w:szCs w:val="22"/>
              </w:rPr>
              <w:t xml:space="preserve">lease detail below) </w:t>
            </w:r>
          </w:p>
        </w:tc>
        <w:tc>
          <w:tcPr>
            <w:tcW w:w="1701" w:type="dxa"/>
            <w:gridSpan w:val="2"/>
          </w:tcPr>
          <w:p w14:paraId="39052286" w14:textId="77777777" w:rsidR="00DB7724" w:rsidRPr="00D560A2" w:rsidRDefault="00DB7724" w:rsidP="002832A0">
            <w:pPr>
              <w:rPr>
                <w:rFonts w:ascii="Arial" w:hAnsi="Arial" w:cs="Arial"/>
                <w:sz w:val="22"/>
                <w:szCs w:val="22"/>
              </w:rPr>
            </w:pPr>
          </w:p>
          <w:p w14:paraId="150A3723" w14:textId="77777777" w:rsidR="00DB7724" w:rsidRPr="00D560A2" w:rsidRDefault="00DB7724" w:rsidP="002832A0">
            <w:pPr>
              <w:rPr>
                <w:rFonts w:ascii="Arial" w:hAnsi="Arial" w:cs="Arial"/>
                <w:sz w:val="22"/>
                <w:szCs w:val="22"/>
              </w:rPr>
            </w:pPr>
          </w:p>
          <w:p w14:paraId="43F205FE" w14:textId="77777777" w:rsidR="00DB7724" w:rsidRPr="00D560A2" w:rsidRDefault="00DB7724" w:rsidP="002832A0">
            <w:pPr>
              <w:rPr>
                <w:rFonts w:ascii="Arial" w:hAnsi="Arial" w:cs="Arial"/>
                <w:sz w:val="22"/>
                <w:szCs w:val="22"/>
              </w:rPr>
            </w:pPr>
            <w:r w:rsidRPr="00D560A2">
              <w:rPr>
                <w:rFonts w:ascii="Arial" w:hAnsi="Arial" w:cs="Arial"/>
                <w:sz w:val="22"/>
                <w:szCs w:val="22"/>
              </w:rPr>
              <w:lastRenderedPageBreak/>
              <w:t>$</w:t>
            </w:r>
          </w:p>
          <w:p w14:paraId="36DCB7AB"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4C7EDF28"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3A43D8AC"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57DC21D7" w14:textId="77777777" w:rsidR="00DB7724" w:rsidRPr="00D560A2" w:rsidRDefault="00DB7724" w:rsidP="002832A0">
            <w:pPr>
              <w:rPr>
                <w:rFonts w:ascii="Arial" w:hAnsi="Arial" w:cs="Arial"/>
                <w:sz w:val="22"/>
                <w:szCs w:val="22"/>
              </w:rPr>
            </w:pPr>
          </w:p>
        </w:tc>
        <w:tc>
          <w:tcPr>
            <w:tcW w:w="1479" w:type="dxa"/>
          </w:tcPr>
          <w:p w14:paraId="330B0967" w14:textId="77777777" w:rsidR="00DB7724" w:rsidRPr="00D560A2" w:rsidRDefault="00DB7724" w:rsidP="002832A0">
            <w:pPr>
              <w:rPr>
                <w:rFonts w:ascii="Arial" w:hAnsi="Arial" w:cs="Arial"/>
                <w:sz w:val="22"/>
                <w:szCs w:val="22"/>
              </w:rPr>
            </w:pPr>
          </w:p>
          <w:p w14:paraId="49747528" w14:textId="77777777" w:rsidR="00DB7724" w:rsidRPr="00D560A2" w:rsidRDefault="00DB7724" w:rsidP="002832A0">
            <w:pPr>
              <w:rPr>
                <w:rFonts w:ascii="Arial" w:hAnsi="Arial" w:cs="Arial"/>
                <w:sz w:val="22"/>
                <w:szCs w:val="22"/>
              </w:rPr>
            </w:pPr>
          </w:p>
          <w:p w14:paraId="13BF56FA" w14:textId="77777777" w:rsidR="00DB7724" w:rsidRPr="00D560A2" w:rsidRDefault="00DB7724" w:rsidP="002832A0">
            <w:pPr>
              <w:rPr>
                <w:rFonts w:ascii="Arial" w:hAnsi="Arial" w:cs="Arial"/>
                <w:sz w:val="22"/>
                <w:szCs w:val="22"/>
              </w:rPr>
            </w:pPr>
            <w:r w:rsidRPr="00D560A2">
              <w:rPr>
                <w:rFonts w:ascii="Arial" w:hAnsi="Arial" w:cs="Arial"/>
                <w:sz w:val="22"/>
                <w:szCs w:val="22"/>
              </w:rPr>
              <w:lastRenderedPageBreak/>
              <w:t>%</w:t>
            </w:r>
          </w:p>
          <w:p w14:paraId="2E786753"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5C209EF6"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6A7F2BF7"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r>
      <w:tr w:rsidR="00DB7724" w:rsidRPr="00D560A2" w14:paraId="059966A6" w14:textId="77777777" w:rsidTr="002832A0">
        <w:tc>
          <w:tcPr>
            <w:tcW w:w="6062" w:type="dxa"/>
            <w:gridSpan w:val="4"/>
          </w:tcPr>
          <w:p w14:paraId="7BED18F2" w14:textId="77777777" w:rsidR="00DB7724" w:rsidRPr="00D560A2" w:rsidRDefault="00DB7724" w:rsidP="002832A0">
            <w:pPr>
              <w:rPr>
                <w:rFonts w:ascii="Arial" w:hAnsi="Arial" w:cs="Arial"/>
                <w:sz w:val="22"/>
                <w:szCs w:val="22"/>
              </w:rPr>
            </w:pPr>
            <w:r w:rsidRPr="00D560A2">
              <w:rPr>
                <w:rFonts w:ascii="Arial" w:hAnsi="Arial" w:cs="Arial"/>
                <w:sz w:val="22"/>
                <w:szCs w:val="22"/>
              </w:rPr>
              <w:lastRenderedPageBreak/>
              <w:t>Ext</w:t>
            </w:r>
            <w:r>
              <w:rPr>
                <w:rFonts w:ascii="Arial" w:hAnsi="Arial" w:cs="Arial"/>
                <w:sz w:val="22"/>
                <w:szCs w:val="22"/>
              </w:rPr>
              <w:t xml:space="preserve">ernal Organisations/Business </w:t>
            </w:r>
            <w:r>
              <w:rPr>
                <w:rFonts w:ascii="Arial" w:hAnsi="Arial" w:cs="Arial"/>
                <w:sz w:val="22"/>
                <w:szCs w:val="22"/>
              </w:rPr>
              <w:br/>
              <w:t>(p</w:t>
            </w:r>
            <w:r w:rsidRPr="00D560A2">
              <w:rPr>
                <w:rFonts w:ascii="Arial" w:hAnsi="Arial" w:cs="Arial"/>
                <w:sz w:val="22"/>
                <w:szCs w:val="22"/>
              </w:rPr>
              <w:t>lease detail below)</w:t>
            </w:r>
          </w:p>
          <w:p w14:paraId="51E2ED94" w14:textId="77777777" w:rsidR="00DB7724" w:rsidRPr="00D560A2" w:rsidRDefault="00DB7724" w:rsidP="002832A0">
            <w:pPr>
              <w:rPr>
                <w:rFonts w:ascii="Arial" w:hAnsi="Arial" w:cs="Arial"/>
                <w:sz w:val="22"/>
                <w:szCs w:val="22"/>
              </w:rPr>
            </w:pPr>
          </w:p>
        </w:tc>
        <w:tc>
          <w:tcPr>
            <w:tcW w:w="1701" w:type="dxa"/>
            <w:gridSpan w:val="2"/>
          </w:tcPr>
          <w:p w14:paraId="09C135BD" w14:textId="77777777" w:rsidR="00DB7724" w:rsidRPr="00D560A2" w:rsidRDefault="00DB7724" w:rsidP="002832A0">
            <w:pPr>
              <w:rPr>
                <w:rFonts w:ascii="Arial" w:hAnsi="Arial" w:cs="Arial"/>
                <w:sz w:val="22"/>
                <w:szCs w:val="22"/>
              </w:rPr>
            </w:pPr>
          </w:p>
          <w:p w14:paraId="54374782" w14:textId="77777777" w:rsidR="00DB7724" w:rsidRPr="00D560A2" w:rsidRDefault="00DB7724" w:rsidP="002832A0">
            <w:pPr>
              <w:rPr>
                <w:rFonts w:ascii="Arial" w:hAnsi="Arial" w:cs="Arial"/>
                <w:sz w:val="22"/>
                <w:szCs w:val="22"/>
              </w:rPr>
            </w:pPr>
          </w:p>
          <w:p w14:paraId="67BF3ABD"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2E3D4FCF"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012B884D"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c>
          <w:tcPr>
            <w:tcW w:w="1479" w:type="dxa"/>
          </w:tcPr>
          <w:p w14:paraId="7E18AC1D" w14:textId="77777777" w:rsidR="00DB7724" w:rsidRPr="00D560A2" w:rsidRDefault="00DB7724" w:rsidP="002832A0">
            <w:pPr>
              <w:rPr>
                <w:rFonts w:ascii="Arial" w:hAnsi="Arial" w:cs="Arial"/>
                <w:sz w:val="22"/>
                <w:szCs w:val="22"/>
              </w:rPr>
            </w:pPr>
          </w:p>
          <w:p w14:paraId="138FD2F2" w14:textId="77777777" w:rsidR="00DB7724" w:rsidRPr="00D560A2" w:rsidRDefault="00DB7724" w:rsidP="002832A0">
            <w:pPr>
              <w:rPr>
                <w:rFonts w:ascii="Arial" w:hAnsi="Arial" w:cs="Arial"/>
                <w:sz w:val="22"/>
                <w:szCs w:val="22"/>
              </w:rPr>
            </w:pPr>
          </w:p>
          <w:p w14:paraId="0F9C370E"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76F8BCD8"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3F71A37A"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r>
      <w:tr w:rsidR="00DB7724" w:rsidRPr="00D560A2" w14:paraId="3813D970" w14:textId="77777777" w:rsidTr="002832A0">
        <w:tc>
          <w:tcPr>
            <w:tcW w:w="6062" w:type="dxa"/>
            <w:gridSpan w:val="4"/>
          </w:tcPr>
          <w:p w14:paraId="6903B449" w14:textId="77777777" w:rsidR="00DB7724" w:rsidRPr="00D560A2" w:rsidRDefault="00DB7724" w:rsidP="002832A0">
            <w:pPr>
              <w:rPr>
                <w:rFonts w:ascii="Arial" w:hAnsi="Arial" w:cs="Arial"/>
                <w:sz w:val="22"/>
                <w:szCs w:val="22"/>
              </w:rPr>
            </w:pPr>
            <w:r>
              <w:rPr>
                <w:rFonts w:ascii="Arial" w:hAnsi="Arial" w:cs="Arial"/>
                <w:sz w:val="22"/>
                <w:szCs w:val="22"/>
              </w:rPr>
              <w:t>Other</w:t>
            </w:r>
            <w:r w:rsidRPr="00D560A2">
              <w:rPr>
                <w:rFonts w:ascii="Arial" w:hAnsi="Arial" w:cs="Arial"/>
                <w:sz w:val="22"/>
                <w:szCs w:val="22"/>
              </w:rPr>
              <w:t xml:space="preserve"> income stream not described </w:t>
            </w:r>
            <w:r>
              <w:rPr>
                <w:rFonts w:ascii="Arial" w:hAnsi="Arial" w:cs="Arial"/>
                <w:sz w:val="22"/>
                <w:szCs w:val="22"/>
              </w:rPr>
              <w:t xml:space="preserve">above </w:t>
            </w:r>
            <w:r>
              <w:rPr>
                <w:rFonts w:ascii="Arial" w:hAnsi="Arial" w:cs="Arial"/>
                <w:sz w:val="22"/>
                <w:szCs w:val="22"/>
              </w:rPr>
              <w:br/>
              <w:t>(p</w:t>
            </w:r>
            <w:r w:rsidRPr="00D560A2">
              <w:rPr>
                <w:rFonts w:ascii="Arial" w:hAnsi="Arial" w:cs="Arial"/>
                <w:sz w:val="22"/>
                <w:szCs w:val="22"/>
              </w:rPr>
              <w:t>lease detail below)</w:t>
            </w:r>
          </w:p>
        </w:tc>
        <w:tc>
          <w:tcPr>
            <w:tcW w:w="1701" w:type="dxa"/>
            <w:gridSpan w:val="2"/>
          </w:tcPr>
          <w:p w14:paraId="4E284762" w14:textId="77777777" w:rsidR="00DB7724" w:rsidRPr="00D560A2" w:rsidRDefault="00DB7724" w:rsidP="002832A0">
            <w:pPr>
              <w:rPr>
                <w:rFonts w:ascii="Arial" w:hAnsi="Arial" w:cs="Arial"/>
                <w:sz w:val="22"/>
                <w:szCs w:val="22"/>
              </w:rPr>
            </w:pPr>
          </w:p>
          <w:p w14:paraId="7A4765E5" w14:textId="77777777" w:rsidR="00DB7724" w:rsidRPr="00D560A2" w:rsidRDefault="00DB7724" w:rsidP="002832A0">
            <w:pPr>
              <w:rPr>
                <w:rFonts w:ascii="Arial" w:hAnsi="Arial" w:cs="Arial"/>
                <w:sz w:val="22"/>
                <w:szCs w:val="22"/>
              </w:rPr>
            </w:pPr>
          </w:p>
          <w:p w14:paraId="201D0698"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1492A733"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592508EC"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c>
          <w:tcPr>
            <w:tcW w:w="1479" w:type="dxa"/>
          </w:tcPr>
          <w:p w14:paraId="7CD424D1" w14:textId="77777777" w:rsidR="00DB7724" w:rsidRPr="00D560A2" w:rsidRDefault="00DB7724" w:rsidP="002832A0">
            <w:pPr>
              <w:rPr>
                <w:rFonts w:ascii="Arial" w:hAnsi="Arial" w:cs="Arial"/>
                <w:sz w:val="22"/>
                <w:szCs w:val="22"/>
              </w:rPr>
            </w:pPr>
          </w:p>
          <w:p w14:paraId="71955305" w14:textId="77777777" w:rsidR="00DB7724" w:rsidRPr="00D560A2" w:rsidRDefault="00DB7724" w:rsidP="002832A0">
            <w:pPr>
              <w:rPr>
                <w:rFonts w:ascii="Arial" w:hAnsi="Arial" w:cs="Arial"/>
                <w:sz w:val="22"/>
                <w:szCs w:val="22"/>
              </w:rPr>
            </w:pPr>
          </w:p>
          <w:p w14:paraId="089ED2A4"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50039FBD"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p w14:paraId="3613FE69" w14:textId="77777777" w:rsidR="00DB7724" w:rsidRPr="00D560A2" w:rsidRDefault="00DB7724" w:rsidP="002832A0">
            <w:pPr>
              <w:rPr>
                <w:rFonts w:ascii="Arial" w:hAnsi="Arial" w:cs="Arial"/>
                <w:sz w:val="22"/>
                <w:szCs w:val="22"/>
              </w:rPr>
            </w:pPr>
            <w:r w:rsidRPr="00D560A2">
              <w:rPr>
                <w:rFonts w:ascii="Arial" w:hAnsi="Arial" w:cs="Arial"/>
                <w:sz w:val="22"/>
                <w:szCs w:val="22"/>
              </w:rPr>
              <w:t>%</w:t>
            </w:r>
          </w:p>
        </w:tc>
      </w:tr>
      <w:tr w:rsidR="00DB7724" w:rsidRPr="00D560A2" w14:paraId="004C2D45" w14:textId="77777777" w:rsidTr="002832A0">
        <w:tc>
          <w:tcPr>
            <w:tcW w:w="9242" w:type="dxa"/>
            <w:gridSpan w:val="7"/>
          </w:tcPr>
          <w:p w14:paraId="6C89689D" w14:textId="77777777" w:rsidR="00DB7724" w:rsidRPr="00D560A2" w:rsidRDefault="00DB7724" w:rsidP="002832A0">
            <w:pPr>
              <w:rPr>
                <w:rFonts w:ascii="Arial" w:hAnsi="Arial" w:cs="Arial"/>
                <w:b/>
                <w:sz w:val="22"/>
                <w:szCs w:val="22"/>
                <w:lang w:eastAsia="en-GB"/>
              </w:rPr>
            </w:pPr>
            <w:r w:rsidRPr="00D560A2">
              <w:rPr>
                <w:rFonts w:ascii="Arial" w:hAnsi="Arial" w:cs="Arial"/>
                <w:b/>
                <w:sz w:val="22"/>
                <w:szCs w:val="22"/>
                <w:lang w:eastAsia="en-GB"/>
              </w:rPr>
              <w:t>Please describe the nature of your unit’s relationship to the Faculty /School / Research Institute/Branch within which is operates:</w:t>
            </w:r>
          </w:p>
          <w:p w14:paraId="6E7F4173" w14:textId="77777777" w:rsidR="00DB7724" w:rsidRPr="00D560A2" w:rsidRDefault="00DB7724" w:rsidP="002832A0">
            <w:pPr>
              <w:rPr>
                <w:rFonts w:ascii="Arial" w:hAnsi="Arial" w:cs="Arial"/>
                <w:sz w:val="22"/>
                <w:szCs w:val="22"/>
                <w:lang w:eastAsia="en-GB"/>
              </w:rPr>
            </w:pPr>
          </w:p>
          <w:p w14:paraId="22FEC0B4" w14:textId="77777777" w:rsidR="00DB7724" w:rsidRPr="00D560A2" w:rsidRDefault="00DB7724" w:rsidP="002832A0">
            <w:pPr>
              <w:rPr>
                <w:rFonts w:ascii="Arial" w:hAnsi="Arial" w:cs="Arial"/>
                <w:sz w:val="22"/>
                <w:szCs w:val="22"/>
                <w:lang w:eastAsia="en-GB"/>
              </w:rPr>
            </w:pPr>
          </w:p>
          <w:p w14:paraId="223390D6" w14:textId="77777777" w:rsidR="00DB7724" w:rsidRPr="00D560A2" w:rsidRDefault="00DB7724" w:rsidP="002832A0">
            <w:pPr>
              <w:rPr>
                <w:rFonts w:ascii="Arial" w:hAnsi="Arial" w:cs="Arial"/>
                <w:sz w:val="22"/>
                <w:szCs w:val="22"/>
                <w:lang w:eastAsia="en-GB"/>
              </w:rPr>
            </w:pPr>
          </w:p>
          <w:p w14:paraId="2F48143F" w14:textId="77777777" w:rsidR="00DB7724" w:rsidRPr="00D560A2" w:rsidRDefault="00DB7724" w:rsidP="002832A0">
            <w:pPr>
              <w:rPr>
                <w:rFonts w:ascii="Arial" w:hAnsi="Arial" w:cs="Arial"/>
                <w:sz w:val="22"/>
                <w:szCs w:val="22"/>
                <w:lang w:eastAsia="en-GB"/>
              </w:rPr>
            </w:pPr>
          </w:p>
          <w:p w14:paraId="7B3D78B2" w14:textId="77777777" w:rsidR="00DB7724" w:rsidRPr="00D560A2" w:rsidRDefault="00DB7724" w:rsidP="002832A0">
            <w:pPr>
              <w:rPr>
                <w:rFonts w:ascii="Arial" w:hAnsi="Arial" w:cs="Arial"/>
                <w:sz w:val="22"/>
                <w:szCs w:val="22"/>
              </w:rPr>
            </w:pPr>
          </w:p>
        </w:tc>
      </w:tr>
      <w:tr w:rsidR="00DB7724" w:rsidRPr="00D560A2" w14:paraId="58E4577E" w14:textId="77777777" w:rsidTr="002832A0">
        <w:tc>
          <w:tcPr>
            <w:tcW w:w="9242" w:type="dxa"/>
            <w:gridSpan w:val="7"/>
          </w:tcPr>
          <w:p w14:paraId="05715310" w14:textId="77777777" w:rsidR="00DB7724" w:rsidRPr="00D560A2" w:rsidRDefault="00DB7724" w:rsidP="002832A0">
            <w:pPr>
              <w:rPr>
                <w:rFonts w:ascii="Arial" w:hAnsi="Arial" w:cs="Arial"/>
                <w:b/>
                <w:sz w:val="22"/>
                <w:szCs w:val="22"/>
                <w:lang w:eastAsia="en-GB"/>
              </w:rPr>
            </w:pPr>
            <w:r w:rsidRPr="00D560A2">
              <w:rPr>
                <w:rFonts w:ascii="Arial" w:hAnsi="Arial" w:cs="Arial"/>
                <w:b/>
                <w:sz w:val="22"/>
                <w:szCs w:val="22"/>
                <w:lang w:eastAsia="en-GB"/>
              </w:rPr>
              <w:t>Please list your main stakeholders:</w:t>
            </w:r>
          </w:p>
          <w:p w14:paraId="678C399E" w14:textId="77777777" w:rsidR="00DB7724" w:rsidRPr="00D560A2" w:rsidRDefault="00DB7724" w:rsidP="002832A0">
            <w:pPr>
              <w:rPr>
                <w:rFonts w:ascii="Arial" w:hAnsi="Arial" w:cs="Arial"/>
                <w:sz w:val="22"/>
                <w:szCs w:val="22"/>
                <w:lang w:eastAsia="en-GB"/>
              </w:rPr>
            </w:pPr>
          </w:p>
          <w:p w14:paraId="098B6271" w14:textId="77777777" w:rsidR="00DB7724" w:rsidRPr="00D560A2" w:rsidRDefault="00DB7724" w:rsidP="002832A0">
            <w:pPr>
              <w:rPr>
                <w:rFonts w:ascii="Arial" w:hAnsi="Arial" w:cs="Arial"/>
                <w:sz w:val="22"/>
                <w:szCs w:val="22"/>
                <w:lang w:eastAsia="en-GB"/>
              </w:rPr>
            </w:pPr>
          </w:p>
          <w:p w14:paraId="434C35EF" w14:textId="77777777" w:rsidR="00DB7724" w:rsidRPr="00D560A2" w:rsidRDefault="00DB7724" w:rsidP="002832A0">
            <w:pPr>
              <w:rPr>
                <w:rFonts w:ascii="Arial" w:hAnsi="Arial" w:cs="Arial"/>
                <w:sz w:val="22"/>
                <w:szCs w:val="22"/>
                <w:lang w:eastAsia="en-GB"/>
              </w:rPr>
            </w:pPr>
          </w:p>
          <w:p w14:paraId="5DBDE418" w14:textId="77777777" w:rsidR="00DB7724" w:rsidRPr="00D560A2" w:rsidRDefault="00DB7724" w:rsidP="002832A0">
            <w:pPr>
              <w:rPr>
                <w:rFonts w:ascii="Arial" w:hAnsi="Arial" w:cs="Arial"/>
                <w:sz w:val="22"/>
                <w:szCs w:val="22"/>
              </w:rPr>
            </w:pPr>
          </w:p>
        </w:tc>
      </w:tr>
      <w:tr w:rsidR="00DB7724" w:rsidRPr="00D560A2" w14:paraId="7B011BFC" w14:textId="77777777" w:rsidTr="002832A0">
        <w:tc>
          <w:tcPr>
            <w:tcW w:w="9242" w:type="dxa"/>
            <w:gridSpan w:val="7"/>
          </w:tcPr>
          <w:p w14:paraId="4AFD5065" w14:textId="77777777" w:rsidR="00DB7724" w:rsidRPr="00D560A2" w:rsidRDefault="00DB7724" w:rsidP="002832A0">
            <w:pPr>
              <w:rPr>
                <w:rFonts w:ascii="Arial" w:hAnsi="Arial" w:cs="Arial"/>
                <w:b/>
                <w:sz w:val="22"/>
                <w:szCs w:val="22"/>
                <w:lang w:eastAsia="en-GB"/>
              </w:rPr>
            </w:pPr>
            <w:r w:rsidRPr="00D560A2">
              <w:rPr>
                <w:rFonts w:ascii="Arial" w:hAnsi="Arial" w:cs="Arial"/>
                <w:b/>
                <w:sz w:val="22"/>
                <w:szCs w:val="22"/>
                <w:lang w:eastAsia="en-GB"/>
              </w:rPr>
              <w:t>In terms of external stakeholders, have any of the</w:t>
            </w:r>
            <w:r>
              <w:rPr>
                <w:rFonts w:ascii="Arial" w:hAnsi="Arial" w:cs="Arial"/>
                <w:b/>
                <w:sz w:val="22"/>
                <w:szCs w:val="22"/>
                <w:lang w:eastAsia="en-GB"/>
              </w:rPr>
              <w:t>se</w:t>
            </w:r>
            <w:r w:rsidRPr="00D560A2">
              <w:rPr>
                <w:rFonts w:ascii="Arial" w:hAnsi="Arial" w:cs="Arial"/>
                <w:b/>
                <w:sz w:val="22"/>
                <w:szCs w:val="22"/>
                <w:lang w:eastAsia="en-GB"/>
              </w:rPr>
              <w:t xml:space="preserve"> imposed requirements on you in terms of funding, recognition or display of other logos etc? If so please detail them here.</w:t>
            </w:r>
          </w:p>
          <w:p w14:paraId="73020170" w14:textId="77777777" w:rsidR="00DB7724" w:rsidRPr="00D560A2" w:rsidRDefault="00DB7724" w:rsidP="002832A0">
            <w:pPr>
              <w:rPr>
                <w:rFonts w:ascii="Arial" w:hAnsi="Arial" w:cs="Arial"/>
                <w:sz w:val="22"/>
                <w:szCs w:val="22"/>
                <w:lang w:eastAsia="en-GB"/>
              </w:rPr>
            </w:pPr>
          </w:p>
          <w:p w14:paraId="2EFE2238" w14:textId="77777777" w:rsidR="00DB7724" w:rsidRPr="00D560A2" w:rsidRDefault="00DB7724" w:rsidP="002832A0">
            <w:pPr>
              <w:rPr>
                <w:rFonts w:ascii="Arial" w:hAnsi="Arial" w:cs="Arial"/>
                <w:sz w:val="22"/>
                <w:szCs w:val="22"/>
                <w:lang w:eastAsia="en-GB"/>
              </w:rPr>
            </w:pPr>
          </w:p>
          <w:p w14:paraId="667393FC" w14:textId="77777777" w:rsidR="00DB7724" w:rsidRPr="00D560A2" w:rsidRDefault="00DB7724" w:rsidP="002832A0">
            <w:pPr>
              <w:rPr>
                <w:rFonts w:ascii="Arial" w:hAnsi="Arial" w:cs="Arial"/>
                <w:sz w:val="22"/>
                <w:szCs w:val="22"/>
              </w:rPr>
            </w:pPr>
          </w:p>
        </w:tc>
      </w:tr>
      <w:tr w:rsidR="00DB7724" w:rsidRPr="00D560A2" w14:paraId="10FF0385" w14:textId="77777777" w:rsidTr="002832A0">
        <w:tc>
          <w:tcPr>
            <w:tcW w:w="9242" w:type="dxa"/>
            <w:gridSpan w:val="7"/>
          </w:tcPr>
          <w:p w14:paraId="749B92E5" w14:textId="77777777" w:rsidR="00DB7724" w:rsidRPr="00D560A2" w:rsidRDefault="00DB7724" w:rsidP="002832A0">
            <w:pPr>
              <w:rPr>
                <w:rFonts w:ascii="Arial" w:hAnsi="Arial" w:cs="Arial"/>
                <w:b/>
                <w:sz w:val="22"/>
                <w:szCs w:val="22"/>
                <w:lang w:eastAsia="en-GB"/>
              </w:rPr>
            </w:pPr>
            <w:r w:rsidRPr="00D560A2">
              <w:rPr>
                <w:rFonts w:ascii="Arial" w:hAnsi="Arial" w:cs="Arial"/>
                <w:b/>
                <w:sz w:val="22"/>
                <w:szCs w:val="22"/>
                <w:lang w:eastAsia="en-GB"/>
              </w:rPr>
              <w:t>What is the expected life-span of your business unit?</w:t>
            </w:r>
          </w:p>
          <w:p w14:paraId="0F5F613E" w14:textId="77777777" w:rsidR="00DB7724" w:rsidRPr="00D560A2" w:rsidRDefault="00DB7724" w:rsidP="002832A0">
            <w:pPr>
              <w:rPr>
                <w:rFonts w:ascii="Arial" w:hAnsi="Arial" w:cs="Arial"/>
                <w:sz w:val="22"/>
                <w:szCs w:val="22"/>
                <w:lang w:eastAsia="en-GB"/>
              </w:rPr>
            </w:pPr>
          </w:p>
          <w:p w14:paraId="59223959" w14:textId="77777777" w:rsidR="00DB7724" w:rsidRPr="00D560A2" w:rsidRDefault="00DB7724" w:rsidP="002832A0">
            <w:pPr>
              <w:rPr>
                <w:rFonts w:ascii="Arial" w:hAnsi="Arial" w:cs="Arial"/>
                <w:sz w:val="22"/>
                <w:szCs w:val="22"/>
              </w:rPr>
            </w:pPr>
          </w:p>
        </w:tc>
      </w:tr>
      <w:tr w:rsidR="00DB7724" w:rsidRPr="00D560A2" w14:paraId="2A617E24" w14:textId="77777777" w:rsidTr="002832A0">
        <w:tc>
          <w:tcPr>
            <w:tcW w:w="9242" w:type="dxa"/>
            <w:gridSpan w:val="7"/>
          </w:tcPr>
          <w:p w14:paraId="2236C648" w14:textId="77777777" w:rsidR="00DB7724" w:rsidRPr="00D560A2" w:rsidRDefault="00DB7724" w:rsidP="002832A0">
            <w:pPr>
              <w:spacing w:before="100" w:beforeAutospacing="1" w:after="100" w:afterAutospacing="1"/>
              <w:rPr>
                <w:rFonts w:ascii="Arial" w:hAnsi="Arial" w:cs="Arial"/>
                <w:b/>
                <w:sz w:val="22"/>
                <w:szCs w:val="22"/>
                <w:lang w:eastAsia="en-GB"/>
              </w:rPr>
            </w:pPr>
            <w:r w:rsidRPr="00D560A2">
              <w:rPr>
                <w:rFonts w:ascii="Arial" w:hAnsi="Arial" w:cs="Arial"/>
                <w:b/>
                <w:sz w:val="22"/>
                <w:szCs w:val="22"/>
                <w:lang w:eastAsia="en-GB"/>
              </w:rPr>
              <w:lastRenderedPageBreak/>
              <w:t>Please tell us why you believe you need to develop a separate brand identity in isolation of the University identity. Areas for consideration should include the following as part of your application:</w:t>
            </w:r>
          </w:p>
        </w:tc>
      </w:tr>
      <w:tr w:rsidR="00DB7724" w:rsidRPr="00D560A2" w14:paraId="469B2819" w14:textId="77777777" w:rsidTr="00A02570">
        <w:tc>
          <w:tcPr>
            <w:tcW w:w="3686" w:type="dxa"/>
            <w:gridSpan w:val="2"/>
          </w:tcPr>
          <w:p w14:paraId="7930F794"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What advantages would a separate business logo bring to the University? </w:t>
            </w:r>
          </w:p>
          <w:p w14:paraId="6696D410" w14:textId="77777777" w:rsidR="00DB7724" w:rsidRPr="00D560A2" w:rsidRDefault="00DB7724" w:rsidP="002832A0">
            <w:pPr>
              <w:ind w:left="283"/>
              <w:rPr>
                <w:rFonts w:ascii="Arial" w:hAnsi="Arial" w:cs="Arial"/>
                <w:sz w:val="22"/>
                <w:szCs w:val="22"/>
                <w:lang w:eastAsia="en-GB"/>
              </w:rPr>
            </w:pPr>
          </w:p>
        </w:tc>
        <w:tc>
          <w:tcPr>
            <w:tcW w:w="5556" w:type="dxa"/>
            <w:gridSpan w:val="5"/>
          </w:tcPr>
          <w:p w14:paraId="435247D9" w14:textId="77777777" w:rsidR="00DB7724" w:rsidRPr="00D560A2" w:rsidRDefault="00DB7724" w:rsidP="002832A0">
            <w:pPr>
              <w:rPr>
                <w:rFonts w:ascii="Arial" w:hAnsi="Arial" w:cs="Arial"/>
                <w:sz w:val="22"/>
                <w:szCs w:val="22"/>
              </w:rPr>
            </w:pPr>
          </w:p>
        </w:tc>
      </w:tr>
      <w:tr w:rsidR="00DB7724" w:rsidRPr="00D560A2" w14:paraId="5313DD5F" w14:textId="77777777" w:rsidTr="00A02570">
        <w:tc>
          <w:tcPr>
            <w:tcW w:w="3686" w:type="dxa"/>
            <w:gridSpan w:val="2"/>
          </w:tcPr>
          <w:p w14:paraId="495E1FDF"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What advantages would a separate logo bring to your business unit? </w:t>
            </w:r>
          </w:p>
          <w:p w14:paraId="3AF99138" w14:textId="77777777" w:rsidR="00DB7724" w:rsidRPr="00D560A2" w:rsidRDefault="00DB7724" w:rsidP="002832A0">
            <w:pPr>
              <w:ind w:left="360"/>
              <w:contextualSpacing/>
              <w:rPr>
                <w:rFonts w:ascii="Arial" w:hAnsi="Arial" w:cs="Arial"/>
                <w:sz w:val="22"/>
                <w:szCs w:val="22"/>
                <w:lang w:eastAsia="en-GB"/>
              </w:rPr>
            </w:pPr>
          </w:p>
        </w:tc>
        <w:tc>
          <w:tcPr>
            <w:tcW w:w="5556" w:type="dxa"/>
            <w:gridSpan w:val="5"/>
          </w:tcPr>
          <w:p w14:paraId="1344D7B4" w14:textId="77777777" w:rsidR="00DB7724" w:rsidRPr="00D560A2" w:rsidRDefault="00DB7724" w:rsidP="002832A0">
            <w:pPr>
              <w:rPr>
                <w:rFonts w:ascii="Arial" w:hAnsi="Arial" w:cs="Arial"/>
                <w:sz w:val="22"/>
                <w:szCs w:val="22"/>
              </w:rPr>
            </w:pPr>
          </w:p>
        </w:tc>
      </w:tr>
      <w:tr w:rsidR="00DB7724" w:rsidRPr="00D560A2" w14:paraId="11F63FD8" w14:textId="77777777" w:rsidTr="00A02570">
        <w:tc>
          <w:tcPr>
            <w:tcW w:w="3686" w:type="dxa"/>
            <w:gridSpan w:val="2"/>
          </w:tcPr>
          <w:p w14:paraId="3C205C34"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Why does your unit need to isolate or disassociate itself from the University of Adelaide brand? </w:t>
            </w:r>
          </w:p>
          <w:p w14:paraId="407E16CD" w14:textId="77777777" w:rsidR="00DB7724" w:rsidRPr="00D560A2" w:rsidRDefault="00DB7724" w:rsidP="002832A0">
            <w:pPr>
              <w:ind w:left="283"/>
              <w:rPr>
                <w:rFonts w:ascii="Arial" w:hAnsi="Arial" w:cs="Arial"/>
                <w:sz w:val="22"/>
                <w:szCs w:val="22"/>
                <w:lang w:eastAsia="en-GB"/>
              </w:rPr>
            </w:pPr>
          </w:p>
        </w:tc>
        <w:tc>
          <w:tcPr>
            <w:tcW w:w="5556" w:type="dxa"/>
            <w:gridSpan w:val="5"/>
          </w:tcPr>
          <w:p w14:paraId="403D7D21" w14:textId="77777777" w:rsidR="00DB7724" w:rsidRPr="00D560A2" w:rsidRDefault="00DB7724" w:rsidP="002832A0">
            <w:pPr>
              <w:rPr>
                <w:rFonts w:ascii="Arial" w:hAnsi="Arial" w:cs="Arial"/>
                <w:sz w:val="22"/>
                <w:szCs w:val="22"/>
              </w:rPr>
            </w:pPr>
          </w:p>
        </w:tc>
      </w:tr>
      <w:tr w:rsidR="00DB7724" w:rsidRPr="00D560A2" w14:paraId="0C726706" w14:textId="77777777" w:rsidTr="00A02570">
        <w:tc>
          <w:tcPr>
            <w:tcW w:w="3686" w:type="dxa"/>
            <w:gridSpan w:val="2"/>
          </w:tcPr>
          <w:p w14:paraId="2EFC07AE"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What is the nature of your marketing activity? Where would you use the business logo? </w:t>
            </w:r>
          </w:p>
          <w:p w14:paraId="15BF5942" w14:textId="77777777" w:rsidR="00DB7724" w:rsidRPr="00D560A2" w:rsidRDefault="00DB7724" w:rsidP="002832A0">
            <w:pPr>
              <w:ind w:left="283"/>
              <w:rPr>
                <w:rFonts w:ascii="Arial" w:hAnsi="Arial" w:cs="Arial"/>
                <w:sz w:val="22"/>
                <w:szCs w:val="22"/>
                <w:lang w:eastAsia="en-GB"/>
              </w:rPr>
            </w:pPr>
          </w:p>
        </w:tc>
        <w:tc>
          <w:tcPr>
            <w:tcW w:w="5556" w:type="dxa"/>
            <w:gridSpan w:val="5"/>
          </w:tcPr>
          <w:p w14:paraId="68CFF18C" w14:textId="77777777" w:rsidR="00DB7724" w:rsidRPr="00D560A2" w:rsidRDefault="00DB7724" w:rsidP="002832A0">
            <w:pPr>
              <w:rPr>
                <w:rFonts w:ascii="Arial" w:hAnsi="Arial" w:cs="Arial"/>
                <w:sz w:val="22"/>
                <w:szCs w:val="22"/>
              </w:rPr>
            </w:pPr>
          </w:p>
        </w:tc>
      </w:tr>
      <w:tr w:rsidR="00DB7724" w:rsidRPr="00D560A2" w14:paraId="7D80D208" w14:textId="77777777" w:rsidTr="00A02570">
        <w:tc>
          <w:tcPr>
            <w:tcW w:w="3686" w:type="dxa"/>
            <w:gridSpan w:val="2"/>
          </w:tcPr>
          <w:p w14:paraId="1BE6F885"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How do the advantages of having your own business logo compare with the potential disadvantages of loss of identity if the link with the University is less clear? </w:t>
            </w:r>
          </w:p>
          <w:p w14:paraId="06D8C7A8" w14:textId="77777777" w:rsidR="00DB7724" w:rsidRPr="00D560A2" w:rsidRDefault="00DB7724" w:rsidP="002832A0">
            <w:pPr>
              <w:rPr>
                <w:rFonts w:ascii="Arial" w:hAnsi="Arial" w:cs="Arial"/>
                <w:sz w:val="22"/>
                <w:szCs w:val="22"/>
                <w:lang w:eastAsia="en-GB"/>
              </w:rPr>
            </w:pPr>
          </w:p>
        </w:tc>
        <w:tc>
          <w:tcPr>
            <w:tcW w:w="5556" w:type="dxa"/>
            <w:gridSpan w:val="5"/>
          </w:tcPr>
          <w:p w14:paraId="45703A7E" w14:textId="77777777" w:rsidR="00DB7724" w:rsidRPr="00D560A2" w:rsidRDefault="00DB7724" w:rsidP="002832A0">
            <w:pPr>
              <w:rPr>
                <w:rFonts w:ascii="Arial" w:hAnsi="Arial" w:cs="Arial"/>
                <w:sz w:val="22"/>
                <w:szCs w:val="22"/>
              </w:rPr>
            </w:pPr>
          </w:p>
        </w:tc>
      </w:tr>
      <w:tr w:rsidR="00DB7724" w:rsidRPr="00D560A2" w14:paraId="18AE638A" w14:textId="77777777" w:rsidTr="00A02570">
        <w:tc>
          <w:tcPr>
            <w:tcW w:w="3686" w:type="dxa"/>
            <w:gridSpan w:val="2"/>
          </w:tcPr>
          <w:p w14:paraId="52066A13" w14:textId="77777777" w:rsidR="00DB7724" w:rsidRPr="00D560A2" w:rsidRDefault="00DB7724" w:rsidP="002832A0">
            <w:pPr>
              <w:contextualSpacing/>
              <w:rPr>
                <w:rFonts w:ascii="Arial" w:hAnsi="Arial" w:cs="Arial"/>
                <w:sz w:val="22"/>
                <w:szCs w:val="22"/>
                <w:lang w:eastAsia="en-GB"/>
              </w:rPr>
            </w:pPr>
            <w:r w:rsidRPr="00D560A2">
              <w:rPr>
                <w:rFonts w:ascii="Arial" w:hAnsi="Arial" w:cs="Arial"/>
                <w:sz w:val="22"/>
                <w:szCs w:val="22"/>
                <w:lang w:eastAsia="en-GB"/>
              </w:rPr>
              <w:t xml:space="preserve">What special features of the market in which you operate suggest that the University brand alone is not enough? </w:t>
            </w:r>
          </w:p>
          <w:p w14:paraId="5B204DC4" w14:textId="77777777" w:rsidR="00DB7724" w:rsidRPr="00D560A2" w:rsidRDefault="00DB7724" w:rsidP="002832A0">
            <w:pPr>
              <w:ind w:left="360"/>
              <w:contextualSpacing/>
              <w:rPr>
                <w:rFonts w:ascii="Arial" w:hAnsi="Arial" w:cs="Arial"/>
                <w:sz w:val="22"/>
                <w:szCs w:val="22"/>
                <w:lang w:eastAsia="en-GB"/>
              </w:rPr>
            </w:pPr>
          </w:p>
        </w:tc>
        <w:tc>
          <w:tcPr>
            <w:tcW w:w="5556" w:type="dxa"/>
            <w:gridSpan w:val="5"/>
          </w:tcPr>
          <w:p w14:paraId="01544381" w14:textId="77777777" w:rsidR="00DB7724" w:rsidRPr="00D560A2" w:rsidRDefault="00DB7724" w:rsidP="002832A0">
            <w:pPr>
              <w:rPr>
                <w:rFonts w:ascii="Arial" w:hAnsi="Arial" w:cs="Arial"/>
                <w:sz w:val="22"/>
                <w:szCs w:val="22"/>
              </w:rPr>
            </w:pPr>
          </w:p>
        </w:tc>
      </w:tr>
    </w:tbl>
    <w:p w14:paraId="0F7594B6" w14:textId="77777777" w:rsidR="00DB7724" w:rsidRDefault="00DB7724" w:rsidP="00DB7724">
      <w:pPr>
        <w:spacing w:before="180" w:after="180"/>
        <w:rPr>
          <w:rFonts w:ascii="Arial" w:hAnsi="Arial" w:cs="Arial"/>
          <w:color w:val="111111"/>
          <w:lang w:eastAsia="en-AU"/>
        </w:rPr>
      </w:pPr>
    </w:p>
    <w:p w14:paraId="699A0EB0" w14:textId="46DB455F" w:rsidR="00515229" w:rsidRPr="00515229" w:rsidRDefault="00515229" w:rsidP="00DB7724">
      <w:pPr>
        <w:pStyle w:val="Caption1"/>
        <w:rPr>
          <w:color w:val="808080" w:themeColor="background1" w:themeShade="80"/>
          <w:szCs w:val="18"/>
        </w:rPr>
      </w:pPr>
      <w:r w:rsidRPr="00515229">
        <w:rPr>
          <w:rFonts w:eastAsiaTheme="minorEastAsia" w:cs="Arial"/>
          <w:b/>
          <w:bCs/>
          <w:noProof/>
          <w:color w:val="808080" w:themeColor="background1" w:themeShade="80"/>
          <w:szCs w:val="18"/>
          <w:lang w:val="en-US" w:eastAsia="en-GB"/>
        </w:rPr>
        <w:br/>
      </w:r>
    </w:p>
    <w:p w14:paraId="1DC2BAB6" w14:textId="528196FB" w:rsidR="00DB7724" w:rsidRPr="00515229" w:rsidRDefault="00DB7724" w:rsidP="00DB7724">
      <w:pPr>
        <w:pStyle w:val="Caption1"/>
        <w:rPr>
          <w:color w:val="808080" w:themeColor="background1" w:themeShade="80"/>
          <w:szCs w:val="18"/>
        </w:rPr>
      </w:pPr>
    </w:p>
    <w:p w14:paraId="560044EE" w14:textId="43425F46" w:rsidR="002D7DF6" w:rsidRPr="00E3276F" w:rsidRDefault="002D7DF6" w:rsidP="00DB7724">
      <w:pPr>
        <w:pStyle w:val="Introduction"/>
      </w:pPr>
    </w:p>
    <w:sectPr w:rsidR="002D7DF6" w:rsidRPr="00E3276F" w:rsidSect="00CC3FF8">
      <w:headerReference w:type="default" r:id="rId13"/>
      <w:footerReference w:type="default" r:id="rId14"/>
      <w:footerReference w:type="first" r:id="rId15"/>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B52A" w14:textId="77777777" w:rsidR="001727A2" w:rsidRDefault="001727A2" w:rsidP="005C306E">
      <w:pPr>
        <w:spacing w:before="0" w:after="0"/>
      </w:pPr>
      <w:r>
        <w:separator/>
      </w:r>
    </w:p>
  </w:endnote>
  <w:endnote w:type="continuationSeparator" w:id="0">
    <w:p w14:paraId="4A58B3E8" w14:textId="77777777" w:rsidR="001727A2" w:rsidRDefault="001727A2"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9C31"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2FCE"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CCF0" w14:textId="77777777" w:rsidR="001727A2" w:rsidRDefault="001727A2" w:rsidP="005C306E">
      <w:pPr>
        <w:spacing w:before="0" w:after="0"/>
      </w:pPr>
      <w:r>
        <w:separator/>
      </w:r>
    </w:p>
  </w:footnote>
  <w:footnote w:type="continuationSeparator" w:id="0">
    <w:p w14:paraId="53FDCCBD" w14:textId="77777777" w:rsidR="001727A2" w:rsidRDefault="001727A2"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E54" w14:textId="77777777" w:rsidR="00782F90" w:rsidRDefault="00CC3FF8">
    <w:pPr>
      <w:pStyle w:val="Header"/>
    </w:pPr>
    <w:r>
      <w:rPr>
        <w:noProof/>
      </w:rPr>
      <w:drawing>
        <wp:anchor distT="0" distB="504190" distL="114300" distR="114300" simplePos="0" relativeHeight="251658240" behindDoc="0" locked="0" layoutInCell="1" allowOverlap="1" wp14:anchorId="2720252A" wp14:editId="173E72F5">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3C0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3350610"/>
    <w:multiLevelType w:val="hybridMultilevel"/>
    <w:tmpl w:val="834E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10492"/>
    <w:multiLevelType w:val="multilevel"/>
    <w:tmpl w:val="FD1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41A7C1D"/>
    <w:multiLevelType w:val="hybridMultilevel"/>
    <w:tmpl w:val="89ECC23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EF25D86"/>
    <w:multiLevelType w:val="hybridMultilevel"/>
    <w:tmpl w:val="6E8C59F2"/>
    <w:lvl w:ilvl="0" w:tplc="F684DF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E953FC"/>
    <w:multiLevelType w:val="hybridMultilevel"/>
    <w:tmpl w:val="6744381A"/>
    <w:lvl w:ilvl="0" w:tplc="D8969CD2">
      <w:start w:val="1"/>
      <w:numFmt w:val="bullet"/>
      <w:lvlText w:val="&gt;"/>
      <w:lvlJc w:val="left"/>
      <w:pPr>
        <w:ind w:left="1667" w:hanging="360"/>
      </w:pPr>
      <w:rPr>
        <w:rFonts w:ascii="Symbol" w:hAnsi="Symbol" w:hint="default"/>
      </w:rPr>
    </w:lvl>
    <w:lvl w:ilvl="1" w:tplc="0C090003" w:tentative="1">
      <w:start w:val="1"/>
      <w:numFmt w:val="bullet"/>
      <w:lvlText w:val="o"/>
      <w:lvlJc w:val="left"/>
      <w:pPr>
        <w:ind w:left="2387" w:hanging="360"/>
      </w:pPr>
      <w:rPr>
        <w:rFonts w:ascii="Courier New" w:hAnsi="Courier New" w:cs="Courier New" w:hint="default"/>
      </w:rPr>
    </w:lvl>
    <w:lvl w:ilvl="2" w:tplc="0C090005" w:tentative="1">
      <w:start w:val="1"/>
      <w:numFmt w:val="bullet"/>
      <w:lvlText w:val=""/>
      <w:lvlJc w:val="left"/>
      <w:pPr>
        <w:ind w:left="3107" w:hanging="360"/>
      </w:pPr>
      <w:rPr>
        <w:rFonts w:ascii="Wingdings" w:hAnsi="Wingdings" w:hint="default"/>
      </w:rPr>
    </w:lvl>
    <w:lvl w:ilvl="3" w:tplc="0C090001" w:tentative="1">
      <w:start w:val="1"/>
      <w:numFmt w:val="bullet"/>
      <w:lvlText w:val=""/>
      <w:lvlJc w:val="left"/>
      <w:pPr>
        <w:ind w:left="3827" w:hanging="360"/>
      </w:pPr>
      <w:rPr>
        <w:rFonts w:ascii="Symbol" w:hAnsi="Symbol" w:hint="default"/>
      </w:rPr>
    </w:lvl>
    <w:lvl w:ilvl="4" w:tplc="0C090003" w:tentative="1">
      <w:start w:val="1"/>
      <w:numFmt w:val="bullet"/>
      <w:lvlText w:val="o"/>
      <w:lvlJc w:val="left"/>
      <w:pPr>
        <w:ind w:left="4547" w:hanging="360"/>
      </w:pPr>
      <w:rPr>
        <w:rFonts w:ascii="Courier New" w:hAnsi="Courier New" w:cs="Courier New" w:hint="default"/>
      </w:rPr>
    </w:lvl>
    <w:lvl w:ilvl="5" w:tplc="0C090005" w:tentative="1">
      <w:start w:val="1"/>
      <w:numFmt w:val="bullet"/>
      <w:lvlText w:val=""/>
      <w:lvlJc w:val="left"/>
      <w:pPr>
        <w:ind w:left="5267" w:hanging="360"/>
      </w:pPr>
      <w:rPr>
        <w:rFonts w:ascii="Wingdings" w:hAnsi="Wingdings" w:hint="default"/>
      </w:rPr>
    </w:lvl>
    <w:lvl w:ilvl="6" w:tplc="0C090001" w:tentative="1">
      <w:start w:val="1"/>
      <w:numFmt w:val="bullet"/>
      <w:lvlText w:val=""/>
      <w:lvlJc w:val="left"/>
      <w:pPr>
        <w:ind w:left="5987" w:hanging="360"/>
      </w:pPr>
      <w:rPr>
        <w:rFonts w:ascii="Symbol" w:hAnsi="Symbol" w:hint="default"/>
      </w:rPr>
    </w:lvl>
    <w:lvl w:ilvl="7" w:tplc="0C090003" w:tentative="1">
      <w:start w:val="1"/>
      <w:numFmt w:val="bullet"/>
      <w:lvlText w:val="o"/>
      <w:lvlJc w:val="left"/>
      <w:pPr>
        <w:ind w:left="6707" w:hanging="360"/>
      </w:pPr>
      <w:rPr>
        <w:rFonts w:ascii="Courier New" w:hAnsi="Courier New" w:cs="Courier New" w:hint="default"/>
      </w:rPr>
    </w:lvl>
    <w:lvl w:ilvl="8" w:tplc="0C090005" w:tentative="1">
      <w:start w:val="1"/>
      <w:numFmt w:val="bullet"/>
      <w:lvlText w:val=""/>
      <w:lvlJc w:val="left"/>
      <w:pPr>
        <w:ind w:left="7427" w:hanging="360"/>
      </w:pPr>
      <w:rPr>
        <w:rFonts w:ascii="Wingdings" w:hAnsi="Wingdings" w:hint="default"/>
      </w:rPr>
    </w:lvl>
  </w:abstractNum>
  <w:abstractNum w:abstractNumId="22" w15:restartNumberingAfterBreak="0">
    <w:nsid w:val="6A004C66"/>
    <w:multiLevelType w:val="multilevel"/>
    <w:tmpl w:val="9A6A70A2"/>
    <w:lvl w:ilvl="0">
      <w:start w:val="1"/>
      <w:numFmt w:val="bullet"/>
      <w:lvlText w:val=""/>
      <w:lvlJc w:val="left"/>
      <w:pPr>
        <w:ind w:left="1440" w:hanging="36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02342851">
    <w:abstractNumId w:val="10"/>
  </w:num>
  <w:num w:numId="2" w16cid:durableId="2040466770">
    <w:abstractNumId w:val="8"/>
  </w:num>
  <w:num w:numId="3" w16cid:durableId="737242411">
    <w:abstractNumId w:val="7"/>
  </w:num>
  <w:num w:numId="4" w16cid:durableId="1538392870">
    <w:abstractNumId w:val="6"/>
  </w:num>
  <w:num w:numId="5" w16cid:durableId="473570401">
    <w:abstractNumId w:val="5"/>
  </w:num>
  <w:num w:numId="6" w16cid:durableId="797724798">
    <w:abstractNumId w:val="9"/>
  </w:num>
  <w:num w:numId="7" w16cid:durableId="922375792">
    <w:abstractNumId w:val="4"/>
  </w:num>
  <w:num w:numId="8" w16cid:durableId="1955940124">
    <w:abstractNumId w:val="3"/>
  </w:num>
  <w:num w:numId="9" w16cid:durableId="1848447081">
    <w:abstractNumId w:val="2"/>
  </w:num>
  <w:num w:numId="10" w16cid:durableId="723524432">
    <w:abstractNumId w:val="1"/>
  </w:num>
  <w:num w:numId="11" w16cid:durableId="493759665">
    <w:abstractNumId w:val="19"/>
  </w:num>
  <w:num w:numId="12" w16cid:durableId="8931269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2066145">
    <w:abstractNumId w:val="11"/>
  </w:num>
  <w:num w:numId="14" w16cid:durableId="557594537">
    <w:abstractNumId w:val="15"/>
  </w:num>
  <w:num w:numId="15" w16cid:durableId="1726024688">
    <w:abstractNumId w:val="17"/>
  </w:num>
  <w:num w:numId="16" w16cid:durableId="1930963289">
    <w:abstractNumId w:val="14"/>
  </w:num>
  <w:num w:numId="17" w16cid:durableId="963081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6605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35456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53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299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701713">
    <w:abstractNumId w:val="23"/>
  </w:num>
  <w:num w:numId="23" w16cid:durableId="795027910">
    <w:abstractNumId w:val="0"/>
  </w:num>
  <w:num w:numId="24" w16cid:durableId="355162022">
    <w:abstractNumId w:val="18"/>
  </w:num>
  <w:num w:numId="25" w16cid:durableId="164438925">
    <w:abstractNumId w:val="22"/>
  </w:num>
  <w:num w:numId="26" w16cid:durableId="2053192090">
    <w:abstractNumId w:val="21"/>
  </w:num>
  <w:num w:numId="27" w16cid:durableId="37977326">
    <w:abstractNumId w:val="13"/>
  </w:num>
  <w:num w:numId="28" w16cid:durableId="1495410977">
    <w:abstractNumId w:val="20"/>
  </w:num>
  <w:num w:numId="29" w16cid:durableId="1708799801">
    <w:abstractNumId w:val="12"/>
  </w:num>
  <w:num w:numId="30" w16cid:durableId="6325622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24"/>
    <w:rsid w:val="0002312E"/>
    <w:rsid w:val="00040152"/>
    <w:rsid w:val="000769F7"/>
    <w:rsid w:val="00090147"/>
    <w:rsid w:val="000B7164"/>
    <w:rsid w:val="00166496"/>
    <w:rsid w:val="001727A2"/>
    <w:rsid w:val="001A7943"/>
    <w:rsid w:val="001B2952"/>
    <w:rsid w:val="001C71EB"/>
    <w:rsid w:val="001E74C9"/>
    <w:rsid w:val="001F72BA"/>
    <w:rsid w:val="002729FA"/>
    <w:rsid w:val="0028054F"/>
    <w:rsid w:val="002822FE"/>
    <w:rsid w:val="002904B0"/>
    <w:rsid w:val="00296B5B"/>
    <w:rsid w:val="002D7DF6"/>
    <w:rsid w:val="002F4AF1"/>
    <w:rsid w:val="002F5ED4"/>
    <w:rsid w:val="00301B5D"/>
    <w:rsid w:val="00304992"/>
    <w:rsid w:val="00371B2F"/>
    <w:rsid w:val="003A573B"/>
    <w:rsid w:val="003D5401"/>
    <w:rsid w:val="003E29AA"/>
    <w:rsid w:val="004306CF"/>
    <w:rsid w:val="0047491C"/>
    <w:rsid w:val="004B7F11"/>
    <w:rsid w:val="004C44D9"/>
    <w:rsid w:val="005120EA"/>
    <w:rsid w:val="00515229"/>
    <w:rsid w:val="005209F0"/>
    <w:rsid w:val="005267EA"/>
    <w:rsid w:val="00533113"/>
    <w:rsid w:val="0057461D"/>
    <w:rsid w:val="005761C3"/>
    <w:rsid w:val="005B5B69"/>
    <w:rsid w:val="005C306E"/>
    <w:rsid w:val="005C577F"/>
    <w:rsid w:val="006C0EC9"/>
    <w:rsid w:val="006C6FBA"/>
    <w:rsid w:val="00717D2A"/>
    <w:rsid w:val="00753090"/>
    <w:rsid w:val="00782F90"/>
    <w:rsid w:val="00792733"/>
    <w:rsid w:val="00844361"/>
    <w:rsid w:val="00870D9F"/>
    <w:rsid w:val="008715C0"/>
    <w:rsid w:val="00873D0F"/>
    <w:rsid w:val="0087568B"/>
    <w:rsid w:val="008D6CD0"/>
    <w:rsid w:val="008D7186"/>
    <w:rsid w:val="008E56C5"/>
    <w:rsid w:val="00900442"/>
    <w:rsid w:val="009C1D42"/>
    <w:rsid w:val="00A02570"/>
    <w:rsid w:val="00A37890"/>
    <w:rsid w:val="00AC0753"/>
    <w:rsid w:val="00AC28E7"/>
    <w:rsid w:val="00B46BB1"/>
    <w:rsid w:val="00B72E89"/>
    <w:rsid w:val="00B82607"/>
    <w:rsid w:val="00B87C98"/>
    <w:rsid w:val="00B9092A"/>
    <w:rsid w:val="00B96E18"/>
    <w:rsid w:val="00BB2733"/>
    <w:rsid w:val="00BB50BA"/>
    <w:rsid w:val="00BC3824"/>
    <w:rsid w:val="00BF4202"/>
    <w:rsid w:val="00C11756"/>
    <w:rsid w:val="00C33714"/>
    <w:rsid w:val="00C50586"/>
    <w:rsid w:val="00C506E0"/>
    <w:rsid w:val="00C85281"/>
    <w:rsid w:val="00CC3FF8"/>
    <w:rsid w:val="00CC4A76"/>
    <w:rsid w:val="00CF7303"/>
    <w:rsid w:val="00CF7F22"/>
    <w:rsid w:val="00D5071E"/>
    <w:rsid w:val="00D64979"/>
    <w:rsid w:val="00DB1026"/>
    <w:rsid w:val="00DB419E"/>
    <w:rsid w:val="00DB7724"/>
    <w:rsid w:val="00DC2D29"/>
    <w:rsid w:val="00E005FC"/>
    <w:rsid w:val="00E11775"/>
    <w:rsid w:val="00E3276F"/>
    <w:rsid w:val="00E555F8"/>
    <w:rsid w:val="00E63A1A"/>
    <w:rsid w:val="00E975FA"/>
    <w:rsid w:val="00EA3C29"/>
    <w:rsid w:val="00EA416D"/>
    <w:rsid w:val="00EA4D30"/>
    <w:rsid w:val="00EB0994"/>
    <w:rsid w:val="00EF7B40"/>
    <w:rsid w:val="00F13096"/>
    <w:rsid w:val="00F775A8"/>
    <w:rsid w:val="00F83764"/>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DCC8"/>
  <w15:chartTrackingRefBased/>
  <w15:docId w15:val="{1EF7C52D-7CC9-A744-A903-48793269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qFormat="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aliases w:val="Body Bullets"/>
    <w:basedOn w:val="Normal"/>
    <w:link w:val="ListParagraphChar"/>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ind w:left="720" w:hanging="720"/>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10"/>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10"/>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qFormat/>
    <w:locked/>
    <w:rsid w:val="00E63A1A"/>
  </w:style>
  <w:style w:type="character" w:customStyle="1" w:styleId="BodyTextChar">
    <w:name w:val="Body Text Char"/>
    <w:basedOn w:val="DefaultParagraphFont"/>
    <w:link w:val="BodyText"/>
    <w:uiPriority w:val="99"/>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Caption1">
    <w:name w:val="Caption 1"/>
    <w:basedOn w:val="Normal"/>
    <w:qFormat/>
    <w:rsid w:val="00DB7724"/>
    <w:pPr>
      <w:spacing w:before="40" w:after="0"/>
    </w:pPr>
    <w:rPr>
      <w:rFonts w:ascii="Arial" w:eastAsia="MS Mincho" w:hAnsi="Arial" w:cs="Times New Roman"/>
      <w:color w:val="7F7F7F"/>
      <w:sz w:val="18"/>
      <w:szCs w:val="24"/>
    </w:rPr>
  </w:style>
  <w:style w:type="paragraph" w:customStyle="1" w:styleId="ColorfulList-Accent11">
    <w:name w:val="Colorful List - Accent 11"/>
    <w:basedOn w:val="Normal"/>
    <w:uiPriority w:val="34"/>
    <w:rsid w:val="00DB7724"/>
    <w:pPr>
      <w:numPr>
        <w:numId w:val="24"/>
      </w:numPr>
      <w:spacing w:before="80" w:after="0"/>
    </w:pPr>
    <w:rPr>
      <w:rFonts w:ascii="Arial" w:eastAsia="MS Mincho" w:hAnsi="Arial" w:cs="Times New Roman"/>
      <w:color w:val="auto"/>
      <w:sz w:val="18"/>
      <w:szCs w:val="24"/>
    </w:rPr>
  </w:style>
  <w:style w:type="character" w:customStyle="1" w:styleId="ListParagraphChar">
    <w:name w:val="List Paragraph Char"/>
    <w:aliases w:val="Body Bullets Char"/>
    <w:basedOn w:val="DefaultParagraphFont"/>
    <w:link w:val="ListParagraph"/>
    <w:uiPriority w:val="34"/>
    <w:rsid w:val="00DB7724"/>
  </w:style>
  <w:style w:type="paragraph" w:styleId="Revision">
    <w:name w:val="Revision"/>
    <w:hidden/>
    <w:uiPriority w:val="99"/>
    <w:semiHidden/>
    <w:rsid w:val="00301B5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elaide.edu.au/brand/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adelaide.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C216E75D-6228-4B68-94A1-CAA2BE65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5934</Characters>
  <Application>Microsoft Office Word</Application>
  <DocSecurity>4</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Mariusz Kurgan</cp:lastModifiedBy>
  <cp:revision>2</cp:revision>
  <dcterms:created xsi:type="dcterms:W3CDTF">2023-03-22T02:48:00Z</dcterms:created>
  <dcterms:modified xsi:type="dcterms:W3CDTF">2023-03-22T02:48:00Z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