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70" w:rsidRDefault="00936970" w:rsidP="0093697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  <w:lang w:eastAsia="en-A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AU"/>
        </w:rPr>
        <w:t xml:space="preserve">Press Release </w:t>
      </w:r>
    </w:p>
    <w:p w:rsidR="0075254C" w:rsidRPr="0075254C" w:rsidRDefault="0075254C" w:rsidP="0075254C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75254C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Two continents, one project </w:t>
      </w:r>
    </w:p>
    <w:p w:rsidR="0075254C" w:rsidRPr="0075254C" w:rsidRDefault="0075254C" w:rsidP="0075254C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Australian project partner visits the Münster University of Applied Sciences</w:t>
      </w:r>
    </w:p>
    <w:p w:rsidR="00936970" w:rsidRPr="0075254C" w:rsidRDefault="00936970" w:rsidP="0093697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Münster/Adelaide (8 June 2010). </w:t>
      </w:r>
    </w:p>
    <w:p w:rsidR="00936970" w:rsidRPr="0075254C" w:rsidRDefault="00936970" w:rsidP="0093697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What are the success factors for the relationships between </w:t>
      </w:r>
      <w:r w:rsid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researchers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enterprises? How does co-operation change with </w:t>
      </w:r>
      <w:r w:rsid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development of experience and strategic alignment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? An international research project being conducted by the Münster University of Applied Sciences and the University of Adelaide wants to find answers to these questions. </w:t>
      </w:r>
    </w:p>
    <w:p w:rsidR="001C2658" w:rsidRDefault="00936970" w:rsidP="0093697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As part of the project, the</w:t>
      </w:r>
      <w:r w:rsidR="0075254C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Science Marketing group at the 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Münster University of Applied Sciences hosted a visit by Greg Macpherson from the University of Adelaide.  Mr Macpherson represented the Australian research team </w:t>
      </w:r>
      <w:r w:rsidR="00B4597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and 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brings university industry relationship experience from the </w:t>
      </w:r>
      <w:r w:rsidR="00B4597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commercial development company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, Adelaide Research &amp; Innovation.  This adds practical experience to the research project, which will help to ensure the resea</w:t>
      </w:r>
      <w:r w:rsidR="003D220E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ch </w:t>
      </w:r>
      <w:proofErr w:type="gramStart"/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output</w:t>
      </w:r>
      <w:proofErr w:type="gramEnd"/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carries valuable suggestions for researchers and industry.  Mr Macpherson</w:t>
      </w:r>
      <w:r w:rsidR="0075254C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’s experience with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technology transfer offices in Europe </w:t>
      </w:r>
      <w:r w:rsidR="0075254C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and Australia will help 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to promote international benefits of the research. </w:t>
      </w:r>
    </w:p>
    <w:tbl>
      <w:tblPr>
        <w:tblStyle w:val="TableGrid"/>
        <w:tblpPr w:leftFromText="180" w:rightFromText="180" w:vertAnchor="text" w:tblpX="450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</w:tblGrid>
      <w:tr w:rsidR="001C2658" w:rsidTr="001C2658">
        <w:tc>
          <w:tcPr>
            <w:tcW w:w="4739" w:type="dxa"/>
          </w:tcPr>
          <w:p w:rsidR="001C2658" w:rsidRDefault="001C2658" w:rsidP="001C2658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>
                  <wp:extent cx="2921520" cy="1363980"/>
                  <wp:effectExtent l="19050" t="0" r="0" b="0"/>
                  <wp:docPr id="4" name="Picture 3" descr="macpherson-baaken-muenster-06-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pherson-baaken-muenster-06-201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524" cy="136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658" w:rsidTr="001C2658">
        <w:tc>
          <w:tcPr>
            <w:tcW w:w="4739" w:type="dxa"/>
          </w:tcPr>
          <w:p w:rsidR="001C2658" w:rsidRPr="001C2658" w:rsidRDefault="001C2658" w:rsidP="001C265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C2658">
              <w:rPr>
                <w:rFonts w:ascii="Arial" w:hAnsi="Arial" w:cs="Arial"/>
                <w:sz w:val="16"/>
                <w:szCs w:val="16"/>
              </w:rPr>
              <w:t>From left, Vice President, Research</w:t>
            </w:r>
            <w:r w:rsidRPr="001C2658">
              <w:rPr>
                <w:rFonts w:ascii="Arial" w:hAnsi="Arial" w:cs="Arial"/>
                <w:sz w:val="16"/>
                <w:szCs w:val="16"/>
                <w:lang w:val="de-DE"/>
              </w:rPr>
              <w:t>, Prof. Dr. Richard Korff. President Prof. Dr. Ute von Lojewski, Greg Macpherson and Prof. Dr. Thomas Baaken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, head of Science Marketing</w:t>
            </w:r>
            <w:r w:rsidRPr="001C2658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</w:tc>
      </w:tr>
    </w:tbl>
    <w:p w:rsidR="0075254C" w:rsidRPr="0075254C" w:rsidRDefault="0075254C" w:rsidP="0093697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At a meeting with the President of the University </w:t>
      </w:r>
      <w:r w:rsidRPr="0075254C">
        <w:rPr>
          <w:rFonts w:ascii="Arial" w:hAnsi="Arial" w:cs="Arial"/>
          <w:sz w:val="24"/>
          <w:szCs w:val="24"/>
          <w:lang w:val="de-DE"/>
        </w:rPr>
        <w:t>Prof. Dr. Ute von Lojewski and the Vice President for Research, Prof. Dr. Richard Korff</w:t>
      </w:r>
      <w:r w:rsidR="000F1AC0">
        <w:rPr>
          <w:rFonts w:ascii="Arial" w:hAnsi="Arial" w:cs="Arial"/>
          <w:sz w:val="24"/>
          <w:szCs w:val="24"/>
          <w:lang w:val="de-DE"/>
        </w:rPr>
        <w:t>,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Mr Macpherson </w:t>
      </w:r>
      <w:r w:rsidR="00B4597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complimented the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936970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Münster University of Applied Sciences</w:t>
      </w:r>
      <w:r w:rsidR="00B4597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’</w:t>
      </w:r>
      <w:r w:rsidR="00936970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proactive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engagement </w:t>
      </w:r>
      <w:r w:rsidR="00936970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with enterprises in the region and 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 </w:t>
      </w:r>
      <w:r w:rsidR="00936970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strategically aligned partner program with small and m</w:t>
      </w:r>
      <w:r w:rsidR="000F1AC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edium</w:t>
      </w:r>
      <w:r w:rsidR="00936970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enterprises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  <w:r w:rsidR="00B45974" w:rsidRPr="00B4597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B4597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This provided ideas </w:t>
      </w:r>
      <w:r w:rsidR="00B45974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that he </w:t>
      </w:r>
      <w:r w:rsidR="00B4597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would take home to Adelaide.</w:t>
      </w:r>
    </w:p>
    <w:p w:rsidR="0075254C" w:rsidRDefault="00B45974" w:rsidP="0093697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 project was initiated by Dr Carolin Plewa, Discipline Leader, Marketing, in the University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of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Adelaide Business School and won the funding from the 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German Academic Exchange Service (DAAD) and the Group of Eight, representing the major research universities in Australia.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Dr Plewa is coordinating the project and expects results</w:t>
      </w:r>
      <w:r w:rsidR="00936970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in February 2012.</w:t>
      </w:r>
      <w:r w:rsidR="0075254C"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</w:p>
    <w:p w:rsidR="00936970" w:rsidRPr="0075254C" w:rsidRDefault="0075254C" w:rsidP="00936970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While the project studies the formation of relationships, a very positive relationship has already been formed, that between </w:t>
      </w:r>
      <w:r w:rsidRPr="0075254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Münster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and Adelaide.</w:t>
      </w:r>
    </w:p>
    <w:p w:rsidR="00B45974" w:rsidRDefault="00B45974">
      <w:pPr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</w:pPr>
    </w:p>
    <w:p w:rsidR="00FE4AD2" w:rsidRPr="00B45974" w:rsidRDefault="00B45974">
      <w:pPr>
        <w:rPr>
          <w:i/>
          <w:sz w:val="20"/>
          <w:szCs w:val="20"/>
        </w:rPr>
      </w:pPr>
      <w:r w:rsidRPr="00B45974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This press release has been prepared from the Münster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University </w:t>
      </w:r>
      <w:r w:rsidRPr="00B45974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press release, paraphrased from the German and edited.</w:t>
      </w:r>
    </w:p>
    <w:sectPr w:rsidR="00FE4AD2" w:rsidRPr="00B45974" w:rsidSect="00FE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970"/>
    <w:rsid w:val="00056E5A"/>
    <w:rsid w:val="000F1AC0"/>
    <w:rsid w:val="001C2658"/>
    <w:rsid w:val="003D220E"/>
    <w:rsid w:val="005D763F"/>
    <w:rsid w:val="0075254C"/>
    <w:rsid w:val="00936970"/>
    <w:rsid w:val="00B45974"/>
    <w:rsid w:val="00F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372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9090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50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19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974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7355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11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378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2232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49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3521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848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44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351</Words>
  <Characters>2005</Characters>
  <Application>Microsoft Office Word</Application>
  <DocSecurity>0</DocSecurity>
  <Lines>16</Lines>
  <Paragraphs>4</Paragraphs>
  <ScaleCrop>false</ScaleCrop>
  <Company>The University of Adelaide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a1006745</dc:creator>
  <cp:lastModifiedBy>a1006745</cp:lastModifiedBy>
  <cp:revision>6</cp:revision>
  <dcterms:created xsi:type="dcterms:W3CDTF">2010-06-09T05:44:00Z</dcterms:created>
  <dcterms:modified xsi:type="dcterms:W3CDTF">2010-06-11T03:27:00Z</dcterms:modified>
</cp:coreProperties>
</file>