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A2A5F" w14:textId="77777777" w:rsidR="008D3F52" w:rsidRDefault="008D3F52" w:rsidP="00863E1D">
      <w:pPr>
        <w:pBdr>
          <w:top w:val="single" w:sz="4" w:space="1" w:color="auto"/>
        </w:pBdr>
        <w:rPr>
          <w:rFonts w:ascii="Arial" w:hAnsi="Arial"/>
          <w:b/>
        </w:rPr>
      </w:pPr>
      <w:bookmarkStart w:id="0" w:name="_GoBack"/>
      <w:bookmarkEnd w:id="0"/>
    </w:p>
    <w:p w14:paraId="5A098F1C" w14:textId="77777777" w:rsidR="005C36F6" w:rsidRDefault="005C36F6" w:rsidP="005C36F6">
      <w:pPr>
        <w:rPr>
          <w:rFonts w:ascii="Arial" w:hAnsi="Arial"/>
          <w:b/>
        </w:rPr>
      </w:pPr>
    </w:p>
    <w:p w14:paraId="3BC400BC" w14:textId="77777777" w:rsidR="005C36F6" w:rsidRDefault="005C36F6" w:rsidP="005C36F6">
      <w:pPr>
        <w:rPr>
          <w:rFonts w:ascii="Arial" w:hAnsi="Arial"/>
          <w:b/>
        </w:rPr>
      </w:pPr>
    </w:p>
    <w:p w14:paraId="6725AC2C" w14:textId="700CAEF4" w:rsidR="008313ED" w:rsidRPr="008D3F52" w:rsidRDefault="00DF3DAE" w:rsidP="00CE18B4">
      <w:pPr>
        <w:jc w:val="center"/>
        <w:rPr>
          <w:rFonts w:ascii="Arial" w:hAnsi="Arial"/>
          <w:b/>
        </w:rPr>
      </w:pPr>
      <w:r w:rsidRPr="008D3F52">
        <w:rPr>
          <w:rFonts w:ascii="Arial" w:hAnsi="Arial"/>
          <w:b/>
        </w:rPr>
        <w:t xml:space="preserve">Anatomy </w:t>
      </w:r>
      <w:r w:rsidR="00723736">
        <w:rPr>
          <w:rFonts w:ascii="Arial" w:hAnsi="Arial"/>
          <w:b/>
        </w:rPr>
        <w:t xml:space="preserve">Workshop </w:t>
      </w:r>
      <w:r w:rsidRPr="008D3F52">
        <w:rPr>
          <w:rFonts w:ascii="Arial" w:hAnsi="Arial"/>
          <w:b/>
        </w:rPr>
        <w:t>for Surgical Trainees</w:t>
      </w:r>
    </w:p>
    <w:p w14:paraId="5919D0AA" w14:textId="346CE968" w:rsidR="001F7321" w:rsidRPr="008D3F52" w:rsidRDefault="00CE18B4" w:rsidP="001F732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Upper and Lower limb </w:t>
      </w:r>
    </w:p>
    <w:p w14:paraId="64576F55" w14:textId="1570656B" w:rsidR="00572EF0" w:rsidRPr="008D3F52" w:rsidRDefault="00A7159D" w:rsidP="00572EF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28</w:t>
      </w:r>
      <w:r w:rsidR="00572EF0" w:rsidRPr="008D3F52">
        <w:rPr>
          <w:rFonts w:ascii="Arial" w:hAnsi="Arial"/>
          <w:b/>
        </w:rPr>
        <w:t>t</w:t>
      </w:r>
      <w:r>
        <w:rPr>
          <w:rFonts w:ascii="Arial" w:hAnsi="Arial"/>
          <w:b/>
        </w:rPr>
        <w:t>h February – 4</w:t>
      </w:r>
      <w:r w:rsidR="00A807A7">
        <w:rPr>
          <w:rFonts w:ascii="Arial" w:hAnsi="Arial"/>
          <w:b/>
        </w:rPr>
        <w:t>th April 2018</w:t>
      </w:r>
    </w:p>
    <w:p w14:paraId="6049A74F" w14:textId="2CB95C58" w:rsidR="004911CB" w:rsidRPr="008D3F52" w:rsidRDefault="00DF3DAE" w:rsidP="00EE3D80">
      <w:pPr>
        <w:jc w:val="center"/>
        <w:rPr>
          <w:rFonts w:ascii="Arial" w:hAnsi="Arial"/>
        </w:rPr>
      </w:pPr>
      <w:r w:rsidRPr="008D3F52">
        <w:rPr>
          <w:rFonts w:ascii="Arial" w:hAnsi="Arial"/>
        </w:rPr>
        <w:t xml:space="preserve">6:00pm – 9:00pm </w:t>
      </w:r>
      <w:r w:rsidR="00B2656F" w:rsidRPr="008D3F52">
        <w:rPr>
          <w:rFonts w:ascii="Arial" w:hAnsi="Arial"/>
        </w:rPr>
        <w:t>Wednesdays</w:t>
      </w:r>
      <w:r w:rsidR="007C5500" w:rsidRPr="008D3F52">
        <w:rPr>
          <w:rFonts w:ascii="Arial" w:hAnsi="Arial"/>
        </w:rPr>
        <w:t>, and</w:t>
      </w:r>
    </w:p>
    <w:p w14:paraId="4C831D57" w14:textId="6EA0034F" w:rsidR="00EE3D80" w:rsidRPr="008D3F52" w:rsidRDefault="00BC68AF" w:rsidP="00EE3D80">
      <w:pPr>
        <w:jc w:val="center"/>
        <w:rPr>
          <w:rFonts w:ascii="Arial" w:hAnsi="Arial"/>
        </w:rPr>
      </w:pPr>
      <w:r w:rsidRPr="008D3F52">
        <w:rPr>
          <w:rFonts w:ascii="Arial" w:hAnsi="Arial"/>
        </w:rPr>
        <w:t>9:00-3</w:t>
      </w:r>
      <w:r w:rsidR="00314734">
        <w:rPr>
          <w:rFonts w:ascii="Arial" w:hAnsi="Arial"/>
        </w:rPr>
        <w:t>:3</w:t>
      </w:r>
      <w:r w:rsidR="008477DE" w:rsidRPr="008D3F52">
        <w:rPr>
          <w:rFonts w:ascii="Arial" w:hAnsi="Arial"/>
        </w:rPr>
        <w:t>0</w:t>
      </w:r>
      <w:r w:rsidR="00EE3D80" w:rsidRPr="008D3F52">
        <w:rPr>
          <w:rFonts w:ascii="Arial" w:hAnsi="Arial"/>
        </w:rPr>
        <w:t xml:space="preserve"> </w:t>
      </w:r>
      <w:r w:rsidR="008136B4" w:rsidRPr="008D3F52">
        <w:rPr>
          <w:rFonts w:ascii="Arial" w:hAnsi="Arial"/>
        </w:rPr>
        <w:t xml:space="preserve">on two </w:t>
      </w:r>
      <w:r w:rsidR="00EE3D80" w:rsidRPr="008D3F52">
        <w:rPr>
          <w:rFonts w:ascii="Arial" w:hAnsi="Arial"/>
        </w:rPr>
        <w:t>Saturdays</w:t>
      </w:r>
      <w:r w:rsidR="00A7159D">
        <w:rPr>
          <w:rFonts w:ascii="Arial" w:hAnsi="Arial"/>
        </w:rPr>
        <w:t xml:space="preserve"> (3</w:t>
      </w:r>
      <w:r w:rsidR="00A7159D" w:rsidRPr="00A7159D">
        <w:rPr>
          <w:rFonts w:ascii="Arial" w:hAnsi="Arial"/>
          <w:vertAlign w:val="superscript"/>
        </w:rPr>
        <w:t>rd</w:t>
      </w:r>
      <w:r w:rsidR="00A7159D">
        <w:rPr>
          <w:rFonts w:ascii="Arial" w:hAnsi="Arial"/>
        </w:rPr>
        <w:t xml:space="preserve"> and 17</w:t>
      </w:r>
      <w:r w:rsidR="00A807A7" w:rsidRPr="00A807A7">
        <w:rPr>
          <w:rFonts w:ascii="Arial" w:hAnsi="Arial"/>
          <w:vertAlign w:val="superscript"/>
        </w:rPr>
        <w:t>th</w:t>
      </w:r>
      <w:r w:rsidR="0028438C">
        <w:rPr>
          <w:rFonts w:ascii="Arial" w:hAnsi="Arial"/>
          <w:vertAlign w:val="superscript"/>
        </w:rPr>
        <w:t xml:space="preserve"> </w:t>
      </w:r>
      <w:r w:rsidR="0028438C">
        <w:rPr>
          <w:rFonts w:ascii="Arial" w:hAnsi="Arial"/>
        </w:rPr>
        <w:t>of March)</w:t>
      </w:r>
    </w:p>
    <w:p w14:paraId="37C8B2AC" w14:textId="77777777" w:rsidR="008D684B" w:rsidRPr="008D3F52" w:rsidRDefault="008D684B" w:rsidP="003849EF">
      <w:pPr>
        <w:pStyle w:val="BodyTextIndent"/>
        <w:ind w:left="-227" w:firstLine="0"/>
        <w:jc w:val="both"/>
        <w:rPr>
          <w:rFonts w:ascii="Arial" w:hAnsi="Arial"/>
          <w:b/>
        </w:rPr>
      </w:pPr>
    </w:p>
    <w:p w14:paraId="398FD8CB" w14:textId="73EB76F7" w:rsidR="008D3F52" w:rsidRDefault="00586B53" w:rsidP="008D3F52">
      <w:pPr>
        <w:pStyle w:val="Default"/>
        <w:ind w:left="-283"/>
        <w:rPr>
          <w:rFonts w:ascii="Arial" w:hAnsi="Arial"/>
        </w:rPr>
      </w:pPr>
      <w:r>
        <w:rPr>
          <w:rFonts w:ascii="Arial" w:hAnsi="Arial"/>
          <w:b/>
        </w:rPr>
        <w:t>The</w:t>
      </w:r>
      <w:r w:rsidR="008D684B" w:rsidRPr="008D3F52">
        <w:rPr>
          <w:rFonts w:ascii="Arial" w:hAnsi="Arial"/>
          <w:b/>
        </w:rPr>
        <w:t xml:space="preserve"> </w:t>
      </w:r>
      <w:r w:rsidR="004A22D5" w:rsidRPr="008D3F52">
        <w:rPr>
          <w:rFonts w:ascii="Arial" w:hAnsi="Arial"/>
          <w:b/>
        </w:rPr>
        <w:t xml:space="preserve">anatomy </w:t>
      </w:r>
      <w:r w:rsidR="008D684B" w:rsidRPr="008D3F52">
        <w:rPr>
          <w:rFonts w:ascii="Arial" w:hAnsi="Arial"/>
          <w:b/>
        </w:rPr>
        <w:t>workshop</w:t>
      </w:r>
      <w:r w:rsidR="0028438C">
        <w:rPr>
          <w:rFonts w:ascii="Arial" w:hAnsi="Arial"/>
          <w:b/>
        </w:rPr>
        <w:t xml:space="preserve"> </w:t>
      </w:r>
      <w:r w:rsidR="0028438C" w:rsidRPr="008D3F52">
        <w:rPr>
          <w:rFonts w:ascii="Arial" w:hAnsi="Arial"/>
          <w:b/>
        </w:rPr>
        <w:t>for Surgical Trainees</w:t>
      </w:r>
      <w:r w:rsidR="008D684B" w:rsidRPr="008D3F52">
        <w:rPr>
          <w:rFonts w:ascii="Arial" w:hAnsi="Arial"/>
        </w:rPr>
        <w:t xml:space="preserve"> </w:t>
      </w:r>
      <w:r w:rsidR="00A6068E">
        <w:rPr>
          <w:rFonts w:ascii="Arial" w:hAnsi="Arial"/>
        </w:rPr>
        <w:t>utilis</w:t>
      </w:r>
      <w:r w:rsidR="004A22D5" w:rsidRPr="008D3F52">
        <w:rPr>
          <w:rFonts w:ascii="Arial" w:hAnsi="Arial"/>
        </w:rPr>
        <w:t>es</w:t>
      </w:r>
      <w:r w:rsidR="008D684B" w:rsidRPr="008D3F52">
        <w:rPr>
          <w:rFonts w:ascii="Arial" w:hAnsi="Arial"/>
        </w:rPr>
        <w:t xml:space="preserve"> interactive </w:t>
      </w:r>
      <w:r w:rsidR="004A22D5" w:rsidRPr="008D3F52">
        <w:rPr>
          <w:rFonts w:ascii="Arial" w:hAnsi="Arial"/>
        </w:rPr>
        <w:t xml:space="preserve">approach in tutorials, dissecting room practical sessions and museum tasks. </w:t>
      </w:r>
      <w:r w:rsidR="004A22D5" w:rsidRPr="008D3F52">
        <w:rPr>
          <w:rFonts w:ascii="Arial" w:hAnsi="Arial"/>
          <w:b/>
        </w:rPr>
        <w:t>The tutorials</w:t>
      </w:r>
      <w:r w:rsidR="004A22D5" w:rsidRPr="008D3F52">
        <w:rPr>
          <w:rFonts w:ascii="Arial" w:hAnsi="Arial"/>
        </w:rPr>
        <w:t xml:space="preserve"> are interactive, using colour coded diagrams and im</w:t>
      </w:r>
      <w:r w:rsidR="00572EF0">
        <w:rPr>
          <w:rFonts w:ascii="Arial" w:hAnsi="Arial"/>
        </w:rPr>
        <w:t>ages for which participants</w:t>
      </w:r>
      <w:r w:rsidR="004A22D5" w:rsidRPr="008D3F52">
        <w:rPr>
          <w:rFonts w:ascii="Arial" w:hAnsi="Arial"/>
        </w:rPr>
        <w:t xml:space="preserve"> need a set of fine tip coloured pens. The </w:t>
      </w:r>
      <w:r w:rsidR="00FA2960" w:rsidRPr="008D3F52">
        <w:rPr>
          <w:rFonts w:ascii="Arial" w:hAnsi="Arial"/>
          <w:b/>
        </w:rPr>
        <w:t>dissecting room practical sessions</w:t>
      </w:r>
      <w:r w:rsidR="00FA2960" w:rsidRPr="008D3F52">
        <w:rPr>
          <w:rFonts w:ascii="Arial" w:hAnsi="Arial"/>
        </w:rPr>
        <w:t xml:space="preserve"> offer a hands-on opportunity to study dissected cadavers for in-depth knowledge of bones, muscles, joints, nerves and blood vessels. The </w:t>
      </w:r>
      <w:r w:rsidR="00FA2960" w:rsidRPr="008D3F52">
        <w:rPr>
          <w:rFonts w:ascii="Arial" w:hAnsi="Arial"/>
          <w:b/>
        </w:rPr>
        <w:t>museum practical sessions</w:t>
      </w:r>
      <w:r w:rsidR="00FA2960" w:rsidRPr="008D3F52">
        <w:rPr>
          <w:rFonts w:ascii="Arial" w:hAnsi="Arial"/>
        </w:rPr>
        <w:t xml:space="preserve"> offer structured tasks to consolidate knowledge assisted by video recordings for which partic</w:t>
      </w:r>
      <w:r w:rsidR="00572EF0">
        <w:rPr>
          <w:rFonts w:ascii="Arial" w:hAnsi="Arial"/>
        </w:rPr>
        <w:t>ipants</w:t>
      </w:r>
      <w:r w:rsidR="00A6068E">
        <w:rPr>
          <w:rFonts w:ascii="Arial" w:hAnsi="Arial"/>
        </w:rPr>
        <w:t xml:space="preserve"> need an </w:t>
      </w:r>
      <w:proofErr w:type="spellStart"/>
      <w:r w:rsidR="00A6068E">
        <w:rPr>
          <w:rFonts w:ascii="Arial" w:hAnsi="Arial"/>
        </w:rPr>
        <w:t>iPad</w:t>
      </w:r>
      <w:proofErr w:type="spellEnd"/>
      <w:r w:rsidR="00A6068E">
        <w:rPr>
          <w:rFonts w:ascii="Arial" w:hAnsi="Arial"/>
        </w:rPr>
        <w:t xml:space="preserve"> or lap</w:t>
      </w:r>
      <w:r w:rsidR="00FA2960" w:rsidRPr="008D3F52">
        <w:rPr>
          <w:rFonts w:ascii="Arial" w:hAnsi="Arial"/>
        </w:rPr>
        <w:t>top computer</w:t>
      </w:r>
      <w:r w:rsidR="008D3F52" w:rsidRPr="008D3F52">
        <w:rPr>
          <w:rFonts w:ascii="Arial" w:hAnsi="Arial"/>
        </w:rPr>
        <w:t xml:space="preserve">. </w:t>
      </w:r>
    </w:p>
    <w:p w14:paraId="525F911D" w14:textId="77777777" w:rsidR="00863E1D" w:rsidRDefault="00863E1D" w:rsidP="008D3F52">
      <w:pPr>
        <w:pStyle w:val="Default"/>
        <w:ind w:left="-283"/>
        <w:rPr>
          <w:rFonts w:ascii="Arial" w:hAnsi="Arial"/>
          <w:b/>
        </w:rPr>
      </w:pPr>
    </w:p>
    <w:p w14:paraId="06DE4771" w14:textId="77777777" w:rsidR="008D3F52" w:rsidRDefault="008D3F52" w:rsidP="008D3F52">
      <w:pPr>
        <w:pStyle w:val="Default"/>
        <w:ind w:left="-283"/>
        <w:rPr>
          <w:rFonts w:ascii="Arial" w:hAnsi="Arial" w:cs="Times New Roman"/>
          <w:color w:val="auto"/>
          <w:lang w:val="en-AU"/>
        </w:rPr>
      </w:pPr>
      <w:r>
        <w:rPr>
          <w:rFonts w:ascii="Arial" w:hAnsi="Arial"/>
          <w:b/>
        </w:rPr>
        <w:t xml:space="preserve">Workshop material: </w:t>
      </w:r>
      <w:r w:rsidRPr="008D3F52">
        <w:rPr>
          <w:rFonts w:ascii="Arial" w:hAnsi="Arial" w:cs="Times New Roman"/>
          <w:color w:val="auto"/>
          <w:lang w:val="en-AU"/>
        </w:rPr>
        <w:t xml:space="preserve">candidates will receive a comprehensive set of notes and a study guide. </w:t>
      </w:r>
    </w:p>
    <w:p w14:paraId="374EE8D1" w14:textId="77777777" w:rsidR="00863E1D" w:rsidRDefault="00863E1D" w:rsidP="008D3F52">
      <w:pPr>
        <w:pStyle w:val="Default"/>
        <w:ind w:left="-283"/>
        <w:rPr>
          <w:rFonts w:ascii="Arial" w:hAnsi="Arial" w:cs="Times New Roman"/>
          <w:b/>
          <w:color w:val="auto"/>
          <w:lang w:val="en-AU"/>
        </w:rPr>
      </w:pPr>
    </w:p>
    <w:p w14:paraId="432264DE" w14:textId="4CDC9ECB" w:rsidR="008D3F52" w:rsidRDefault="008D3F52" w:rsidP="008D3F52">
      <w:pPr>
        <w:pStyle w:val="Default"/>
        <w:ind w:left="-283"/>
        <w:rPr>
          <w:rFonts w:ascii="Arial" w:hAnsi="Arial" w:cs="Times New Roman"/>
          <w:color w:val="auto"/>
          <w:lang w:val="en-AU"/>
        </w:rPr>
      </w:pPr>
      <w:r w:rsidRPr="008D3F52">
        <w:rPr>
          <w:rFonts w:ascii="Arial" w:hAnsi="Arial" w:cs="Times New Roman"/>
          <w:b/>
          <w:color w:val="auto"/>
          <w:lang w:val="en-AU"/>
        </w:rPr>
        <w:t>A certificate of successful completion</w:t>
      </w:r>
      <w:r w:rsidRPr="008D3F52">
        <w:rPr>
          <w:rFonts w:ascii="Arial" w:hAnsi="Arial" w:cs="Times New Roman"/>
          <w:color w:val="auto"/>
          <w:lang w:val="en-AU"/>
        </w:rPr>
        <w:t xml:space="preserve"> will be issued upon passing an exit examination</w:t>
      </w:r>
      <w:r w:rsidR="0028438C">
        <w:rPr>
          <w:rFonts w:ascii="Arial" w:hAnsi="Arial" w:cs="Times New Roman"/>
          <w:color w:val="auto"/>
          <w:lang w:val="en-AU"/>
        </w:rPr>
        <w:t xml:space="preserve"> and mandatory attendance of 80</w:t>
      </w:r>
      <w:r w:rsidRPr="008D3F52">
        <w:rPr>
          <w:rFonts w:ascii="Arial" w:hAnsi="Arial" w:cs="Times New Roman"/>
          <w:color w:val="auto"/>
          <w:lang w:val="en-AU"/>
        </w:rPr>
        <w:t>% of the sessions</w:t>
      </w:r>
      <w:r w:rsidR="00572EF0">
        <w:rPr>
          <w:rFonts w:ascii="Arial" w:hAnsi="Arial" w:cs="Times New Roman"/>
          <w:color w:val="auto"/>
          <w:lang w:val="en-AU"/>
        </w:rPr>
        <w:t>.</w:t>
      </w:r>
    </w:p>
    <w:p w14:paraId="69466740" w14:textId="77777777" w:rsidR="00863E1D" w:rsidRDefault="00863E1D" w:rsidP="00A6068E">
      <w:pPr>
        <w:pStyle w:val="Default"/>
        <w:ind w:left="-283"/>
        <w:rPr>
          <w:rFonts w:ascii="Arial" w:hAnsi="Arial"/>
          <w:b/>
        </w:rPr>
      </w:pPr>
    </w:p>
    <w:p w14:paraId="0598108F" w14:textId="44402470" w:rsidR="001F7321" w:rsidRPr="00A6068E" w:rsidRDefault="001F7321" w:rsidP="00A6068E">
      <w:pPr>
        <w:pStyle w:val="Default"/>
        <w:ind w:left="-283"/>
        <w:rPr>
          <w:rFonts w:ascii="Arial" w:hAnsi="Arial" w:cs="Times New Roman"/>
          <w:color w:val="auto"/>
          <w:lang w:val="en-AU"/>
        </w:rPr>
      </w:pPr>
      <w:r w:rsidRPr="008D3F52">
        <w:rPr>
          <w:rFonts w:ascii="Arial" w:hAnsi="Arial"/>
          <w:b/>
        </w:rPr>
        <w:t>Venue</w:t>
      </w:r>
      <w:r w:rsidR="008D3F52">
        <w:rPr>
          <w:rFonts w:ascii="Arial" w:hAnsi="Arial"/>
          <w:b/>
        </w:rPr>
        <w:t>:</w:t>
      </w:r>
      <w:r w:rsidR="00A6068E">
        <w:rPr>
          <w:rFonts w:ascii="Arial" w:hAnsi="Arial"/>
          <w:b/>
        </w:rPr>
        <w:t xml:space="preserve"> </w:t>
      </w:r>
      <w:r w:rsidR="008D3F52" w:rsidRPr="008D3F52">
        <w:rPr>
          <w:rFonts w:ascii="Arial" w:hAnsi="Arial"/>
        </w:rPr>
        <w:t xml:space="preserve">Adelaide Medical School, University of Adelaide, </w:t>
      </w:r>
      <w:proofErr w:type="gramStart"/>
      <w:r w:rsidR="008D3F52" w:rsidRPr="008D3F52">
        <w:rPr>
          <w:rFonts w:ascii="Arial" w:hAnsi="Arial"/>
        </w:rPr>
        <w:t>South</w:t>
      </w:r>
      <w:proofErr w:type="gramEnd"/>
      <w:r w:rsidR="008D3F52" w:rsidRPr="008D3F52">
        <w:rPr>
          <w:rFonts w:ascii="Arial" w:hAnsi="Arial"/>
        </w:rPr>
        <w:t xml:space="preserve"> Australia</w:t>
      </w:r>
      <w:r w:rsidR="000D6BF1" w:rsidRPr="008D3F52">
        <w:rPr>
          <w:rFonts w:ascii="Arial" w:hAnsi="Arial"/>
        </w:rPr>
        <w:t xml:space="preserve">. </w:t>
      </w:r>
    </w:p>
    <w:p w14:paraId="4CF3ED79" w14:textId="77777777" w:rsidR="00863E1D" w:rsidRDefault="00863E1D" w:rsidP="008D3F52">
      <w:pPr>
        <w:pStyle w:val="BodyTextIndent"/>
        <w:ind w:left="-283" w:firstLine="0"/>
        <w:jc w:val="both"/>
        <w:rPr>
          <w:rFonts w:ascii="Arial" w:hAnsi="Arial"/>
          <w:b/>
        </w:rPr>
      </w:pPr>
    </w:p>
    <w:p w14:paraId="414D8FF0" w14:textId="150B72F8" w:rsidR="008D3F52" w:rsidRPr="008D3F52" w:rsidRDefault="008D3F52" w:rsidP="008D3F52">
      <w:pPr>
        <w:pStyle w:val="BodyTextIndent"/>
        <w:ind w:left="-283" w:firstLine="0"/>
        <w:jc w:val="both"/>
        <w:rPr>
          <w:rFonts w:ascii="Arial" w:hAnsi="Arial"/>
        </w:rPr>
      </w:pPr>
      <w:r w:rsidRPr="008D3F52">
        <w:rPr>
          <w:rFonts w:ascii="Arial" w:hAnsi="Arial"/>
          <w:b/>
        </w:rPr>
        <w:t>Fees:</w:t>
      </w:r>
      <w:r w:rsidR="00CE18B4">
        <w:rPr>
          <w:rFonts w:ascii="Arial" w:hAnsi="Arial"/>
        </w:rPr>
        <w:t xml:space="preserve"> $198</w:t>
      </w:r>
      <w:r>
        <w:rPr>
          <w:rFonts w:ascii="Arial" w:hAnsi="Arial"/>
        </w:rPr>
        <w:t>0 inclusive of GST</w:t>
      </w:r>
      <w:r w:rsidR="00572EF0">
        <w:rPr>
          <w:rFonts w:ascii="Arial" w:hAnsi="Arial"/>
        </w:rPr>
        <w:t>.</w:t>
      </w:r>
    </w:p>
    <w:p w14:paraId="44EA1206" w14:textId="77777777" w:rsidR="00863E1D" w:rsidRDefault="00863E1D" w:rsidP="008D3F52">
      <w:pPr>
        <w:pStyle w:val="Default"/>
        <w:ind w:left="-283"/>
        <w:rPr>
          <w:rFonts w:ascii="Arial" w:hAnsi="Arial" w:cs="Times New Roman"/>
          <w:b/>
        </w:rPr>
      </w:pPr>
    </w:p>
    <w:p w14:paraId="22C1E370" w14:textId="2DB1950E" w:rsidR="008D3F52" w:rsidRPr="00A6068E" w:rsidRDefault="00586B53" w:rsidP="008D3F52">
      <w:pPr>
        <w:pStyle w:val="Default"/>
        <w:ind w:left="-283"/>
        <w:rPr>
          <w:rFonts w:ascii="Arial" w:hAnsi="Arial" w:cs="Times New Roman"/>
          <w:b/>
        </w:rPr>
      </w:pPr>
      <w:r w:rsidRPr="00A6068E">
        <w:rPr>
          <w:rFonts w:ascii="Arial" w:hAnsi="Arial" w:cs="Times New Roman"/>
          <w:b/>
        </w:rPr>
        <w:t>For</w:t>
      </w:r>
      <w:r>
        <w:rPr>
          <w:rFonts w:ascii="Arial" w:hAnsi="Arial" w:cs="Times New Roman"/>
          <w:b/>
        </w:rPr>
        <w:t xml:space="preserve"> Registration form and </w:t>
      </w:r>
      <w:r w:rsidR="00A6068E">
        <w:rPr>
          <w:rFonts w:ascii="Arial" w:hAnsi="Arial" w:cs="Times New Roman"/>
          <w:b/>
        </w:rPr>
        <w:t>further information</w:t>
      </w:r>
      <w:r w:rsidR="005C36F6">
        <w:rPr>
          <w:rFonts w:ascii="Arial" w:hAnsi="Arial" w:cs="Times New Roman"/>
          <w:b/>
        </w:rPr>
        <w:t>:</w:t>
      </w:r>
      <w:r w:rsidR="00A6068E">
        <w:rPr>
          <w:rFonts w:ascii="Arial" w:hAnsi="Arial" w:cs="Times New Roman"/>
          <w:b/>
        </w:rPr>
        <w:t xml:space="preserve"> </w:t>
      </w:r>
    </w:p>
    <w:p w14:paraId="74AD6C3E" w14:textId="6922D767" w:rsidR="00136876" w:rsidRDefault="008D3F52" w:rsidP="008D3F52">
      <w:pPr>
        <w:pStyle w:val="Default"/>
        <w:ind w:left="-283"/>
        <w:rPr>
          <w:rFonts w:ascii="Arial" w:hAnsi="Arial"/>
        </w:rPr>
      </w:pPr>
      <w:r w:rsidRPr="00A6068E">
        <w:rPr>
          <w:rFonts w:ascii="Arial" w:hAnsi="Arial" w:cs="Times New Roman"/>
        </w:rPr>
        <w:t xml:space="preserve">Please </w:t>
      </w:r>
      <w:r w:rsidR="00A6068E">
        <w:rPr>
          <w:rFonts w:ascii="Arial" w:hAnsi="Arial"/>
        </w:rPr>
        <w:t>Contact</w:t>
      </w:r>
      <w:r w:rsidRPr="00A6068E">
        <w:rPr>
          <w:rFonts w:ascii="Arial" w:hAnsi="Arial"/>
        </w:rPr>
        <w:t xml:space="preserve"> </w:t>
      </w:r>
      <w:r w:rsidR="00136876" w:rsidRPr="00A6068E">
        <w:rPr>
          <w:rFonts w:ascii="Arial" w:hAnsi="Arial"/>
        </w:rPr>
        <w:t xml:space="preserve">Associate Professor Mounir Ghabriel, </w:t>
      </w:r>
      <w:hyperlink r:id="rId8" w:history="1">
        <w:r w:rsidR="00136876" w:rsidRPr="00A6068E">
          <w:rPr>
            <w:rStyle w:val="Hyperlink"/>
            <w:rFonts w:ascii="Arial" w:hAnsi="Arial"/>
          </w:rPr>
          <w:t>mounir.ghabriel@adelaide.edu.au</w:t>
        </w:r>
      </w:hyperlink>
      <w:r w:rsidR="00136876" w:rsidRPr="00A6068E">
        <w:rPr>
          <w:rFonts w:ascii="Arial" w:hAnsi="Arial"/>
        </w:rPr>
        <w:t xml:space="preserve">, </w:t>
      </w:r>
      <w:proofErr w:type="gramStart"/>
      <w:r w:rsidR="00136876" w:rsidRPr="00A6068E">
        <w:rPr>
          <w:rFonts w:ascii="Arial" w:hAnsi="Arial"/>
        </w:rPr>
        <w:t>(</w:t>
      </w:r>
      <w:proofErr w:type="gramEnd"/>
      <w:r w:rsidR="00136876" w:rsidRPr="00A6068E">
        <w:rPr>
          <w:rFonts w:ascii="Arial" w:hAnsi="Arial"/>
        </w:rPr>
        <w:t>+618) 83135481</w:t>
      </w:r>
      <w:r w:rsidR="00EE3D80" w:rsidRPr="00A6068E">
        <w:rPr>
          <w:rFonts w:ascii="Arial" w:hAnsi="Arial"/>
        </w:rPr>
        <w:t>)</w:t>
      </w:r>
      <w:r w:rsidR="00A6068E">
        <w:rPr>
          <w:rFonts w:ascii="Arial" w:hAnsi="Arial"/>
        </w:rPr>
        <w:t>.</w:t>
      </w:r>
    </w:p>
    <w:p w14:paraId="62C24C91" w14:textId="77777777" w:rsidR="00863E1D" w:rsidRDefault="00863E1D" w:rsidP="008D3F52">
      <w:pPr>
        <w:pStyle w:val="Default"/>
        <w:ind w:left="-283"/>
        <w:rPr>
          <w:rFonts w:ascii="Arial" w:hAnsi="Arial"/>
        </w:rPr>
      </w:pPr>
    </w:p>
    <w:p w14:paraId="53002F17" w14:textId="77777777" w:rsidR="00863E1D" w:rsidRDefault="00863E1D" w:rsidP="008D3F52">
      <w:pPr>
        <w:pStyle w:val="Default"/>
        <w:ind w:left="-283"/>
        <w:rPr>
          <w:rFonts w:ascii="Arial" w:hAnsi="Arial"/>
        </w:rPr>
      </w:pPr>
    </w:p>
    <w:p w14:paraId="491B6C15" w14:textId="77777777" w:rsidR="00863E1D" w:rsidRDefault="00863E1D" w:rsidP="008D3F52">
      <w:pPr>
        <w:pStyle w:val="Default"/>
        <w:ind w:left="-283"/>
        <w:rPr>
          <w:rFonts w:ascii="Arial" w:hAnsi="Arial"/>
        </w:rPr>
      </w:pPr>
    </w:p>
    <w:p w14:paraId="3C0E3C98" w14:textId="77777777" w:rsidR="00863E1D" w:rsidRDefault="00863E1D" w:rsidP="008D3F52">
      <w:pPr>
        <w:pStyle w:val="Default"/>
        <w:pBdr>
          <w:bottom w:val="single" w:sz="6" w:space="1" w:color="auto"/>
        </w:pBdr>
        <w:ind w:left="-283"/>
        <w:rPr>
          <w:rFonts w:ascii="Arial" w:hAnsi="Arial"/>
        </w:rPr>
      </w:pPr>
    </w:p>
    <w:p w14:paraId="560DF891" w14:textId="7A62663A" w:rsidR="00425C85" w:rsidRPr="00425C85" w:rsidRDefault="00425C85" w:rsidP="00425C85">
      <w:pPr>
        <w:rPr>
          <w:rFonts w:ascii="Arial" w:hAnsi="Arial" w:cs="Calibri"/>
          <w:color w:val="000000"/>
        </w:rPr>
      </w:pPr>
    </w:p>
    <w:sectPr w:rsidR="00425C85" w:rsidRPr="00425C85" w:rsidSect="00713F0F">
      <w:headerReference w:type="default" r:id="rId9"/>
      <w:pgSz w:w="11900" w:h="16840"/>
      <w:pgMar w:top="1134" w:right="1134" w:bottom="851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9A185" w14:textId="77777777" w:rsidR="00A6068E" w:rsidRDefault="00A6068E">
      <w:r>
        <w:separator/>
      </w:r>
    </w:p>
  </w:endnote>
  <w:endnote w:type="continuationSeparator" w:id="0">
    <w:p w14:paraId="0074174F" w14:textId="77777777" w:rsidR="00A6068E" w:rsidRDefault="00A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EB3BD" w14:textId="77777777" w:rsidR="00A6068E" w:rsidRDefault="00A6068E">
      <w:r>
        <w:separator/>
      </w:r>
    </w:p>
  </w:footnote>
  <w:footnote w:type="continuationSeparator" w:id="0">
    <w:p w14:paraId="118798C3" w14:textId="77777777" w:rsidR="00A6068E" w:rsidRDefault="00A606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57341" w14:textId="0EC6F84E" w:rsidR="00A6068E" w:rsidRPr="009C106D" w:rsidRDefault="00A6068E" w:rsidP="00572EF0">
    <w:pPr>
      <w:jc w:val="both"/>
      <w:rPr>
        <w:color w:val="404040"/>
        <w:sz w:val="18"/>
      </w:rPr>
    </w:pPr>
    <w:r w:rsidRPr="009C106D">
      <w:rPr>
        <w:color w:val="404040"/>
        <w:sz w:val="18"/>
      </w:rPr>
      <w:t>Discipline of Anatomy and Pathology</w:t>
    </w:r>
  </w:p>
  <w:p w14:paraId="1F236F20" w14:textId="11571A7D" w:rsidR="00A6068E" w:rsidRPr="009C106D" w:rsidRDefault="00A6068E" w:rsidP="00572EF0">
    <w:pPr>
      <w:jc w:val="both"/>
      <w:rPr>
        <w:color w:val="404040"/>
        <w:sz w:val="18"/>
      </w:rPr>
    </w:pPr>
    <w:r>
      <w:rPr>
        <w:color w:val="404040"/>
        <w:sz w:val="18"/>
      </w:rPr>
      <w:t>Adelaide Medical School</w:t>
    </w:r>
  </w:p>
  <w:p w14:paraId="2D6AD613" w14:textId="745C9394" w:rsidR="00A6068E" w:rsidRPr="009C106D" w:rsidRDefault="00A6068E" w:rsidP="00572EF0">
    <w:pPr>
      <w:jc w:val="both"/>
      <w:rPr>
        <w:color w:val="404040"/>
        <w:sz w:val="18"/>
      </w:rPr>
    </w:pPr>
    <w:r w:rsidRPr="009C106D">
      <w:rPr>
        <w:color w:val="404040"/>
        <w:sz w:val="18"/>
      </w:rPr>
      <w:t xml:space="preserve">Faculty of Health </w:t>
    </w:r>
    <w:r>
      <w:rPr>
        <w:color w:val="404040"/>
        <w:sz w:val="18"/>
      </w:rPr>
      <w:t xml:space="preserve">and Medical </w:t>
    </w:r>
    <w:r w:rsidRPr="009C106D">
      <w:rPr>
        <w:color w:val="404040"/>
        <w:sz w:val="18"/>
      </w:rPr>
      <w:t>Sciences</w:t>
    </w:r>
  </w:p>
  <w:p w14:paraId="76A35A43" w14:textId="77777777" w:rsidR="00A6068E" w:rsidRDefault="00A6068E" w:rsidP="00572EF0">
    <w:pPr>
      <w:pStyle w:val="Header"/>
      <w:jc w:val="both"/>
      <w:rPr>
        <w:color w:val="404040"/>
        <w:sz w:val="18"/>
      </w:rPr>
    </w:pPr>
    <w:r>
      <w:rPr>
        <w:color w:val="404040"/>
        <w:sz w:val="18"/>
      </w:rPr>
      <w:t>University of Adelaide</w:t>
    </w:r>
  </w:p>
  <w:p w14:paraId="1830E819" w14:textId="77777777" w:rsidR="00572EF0" w:rsidRPr="001F7321" w:rsidRDefault="00572EF0" w:rsidP="00572EF0">
    <w:pPr>
      <w:pStyle w:val="Header"/>
      <w:jc w:val="both"/>
      <w:rPr>
        <w:color w:val="404040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11F81"/>
    <w:multiLevelType w:val="hybridMultilevel"/>
    <w:tmpl w:val="A9F4A394"/>
    <w:lvl w:ilvl="0" w:tplc="0C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6BDD6238"/>
    <w:multiLevelType w:val="hybridMultilevel"/>
    <w:tmpl w:val="BC99F9A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1"/>
    <w:rsid w:val="0003214E"/>
    <w:rsid w:val="00034CC7"/>
    <w:rsid w:val="00045915"/>
    <w:rsid w:val="0005733D"/>
    <w:rsid w:val="00060024"/>
    <w:rsid w:val="00063575"/>
    <w:rsid w:val="0009315D"/>
    <w:rsid w:val="000D6BF1"/>
    <w:rsid w:val="00102266"/>
    <w:rsid w:val="00107C08"/>
    <w:rsid w:val="0012511E"/>
    <w:rsid w:val="00136876"/>
    <w:rsid w:val="00140B17"/>
    <w:rsid w:val="001C15CF"/>
    <w:rsid w:val="001C394D"/>
    <w:rsid w:val="001C47A7"/>
    <w:rsid w:val="001F7321"/>
    <w:rsid w:val="00200DC6"/>
    <w:rsid w:val="00225E2C"/>
    <w:rsid w:val="00254826"/>
    <w:rsid w:val="002806D1"/>
    <w:rsid w:val="0028438C"/>
    <w:rsid w:val="00291FD2"/>
    <w:rsid w:val="002A60FD"/>
    <w:rsid w:val="002C282F"/>
    <w:rsid w:val="002F4382"/>
    <w:rsid w:val="00307688"/>
    <w:rsid w:val="00314734"/>
    <w:rsid w:val="003156CF"/>
    <w:rsid w:val="0034148C"/>
    <w:rsid w:val="00363096"/>
    <w:rsid w:val="003849EF"/>
    <w:rsid w:val="00397F8E"/>
    <w:rsid w:val="003C6094"/>
    <w:rsid w:val="00412524"/>
    <w:rsid w:val="00425C85"/>
    <w:rsid w:val="0047764A"/>
    <w:rsid w:val="004911CB"/>
    <w:rsid w:val="004A22D5"/>
    <w:rsid w:val="004B5A42"/>
    <w:rsid w:val="004D1945"/>
    <w:rsid w:val="004F143C"/>
    <w:rsid w:val="00536659"/>
    <w:rsid w:val="00552398"/>
    <w:rsid w:val="00572EF0"/>
    <w:rsid w:val="005859B6"/>
    <w:rsid w:val="00586B53"/>
    <w:rsid w:val="005C0E14"/>
    <w:rsid w:val="005C36F6"/>
    <w:rsid w:val="005E4DA9"/>
    <w:rsid w:val="00666D1B"/>
    <w:rsid w:val="006D5126"/>
    <w:rsid w:val="006F5FBA"/>
    <w:rsid w:val="00713F0F"/>
    <w:rsid w:val="00723736"/>
    <w:rsid w:val="00751AA8"/>
    <w:rsid w:val="007619B2"/>
    <w:rsid w:val="00766F18"/>
    <w:rsid w:val="00790CFD"/>
    <w:rsid w:val="007A0835"/>
    <w:rsid w:val="007C5500"/>
    <w:rsid w:val="007C5C46"/>
    <w:rsid w:val="007D564B"/>
    <w:rsid w:val="007E5DD9"/>
    <w:rsid w:val="008136B4"/>
    <w:rsid w:val="008230BE"/>
    <w:rsid w:val="008313ED"/>
    <w:rsid w:val="008477DE"/>
    <w:rsid w:val="00863E1D"/>
    <w:rsid w:val="00864F94"/>
    <w:rsid w:val="00866639"/>
    <w:rsid w:val="00874619"/>
    <w:rsid w:val="008D3F52"/>
    <w:rsid w:val="008D684B"/>
    <w:rsid w:val="008D6CD1"/>
    <w:rsid w:val="008F6BCD"/>
    <w:rsid w:val="0090174E"/>
    <w:rsid w:val="00914973"/>
    <w:rsid w:val="00945E5E"/>
    <w:rsid w:val="00961A09"/>
    <w:rsid w:val="009B6D18"/>
    <w:rsid w:val="009C70F9"/>
    <w:rsid w:val="00A45741"/>
    <w:rsid w:val="00A5794D"/>
    <w:rsid w:val="00A57B28"/>
    <w:rsid w:val="00A6068E"/>
    <w:rsid w:val="00A7159D"/>
    <w:rsid w:val="00A807A7"/>
    <w:rsid w:val="00AC5A60"/>
    <w:rsid w:val="00B2522A"/>
    <w:rsid w:val="00B2656F"/>
    <w:rsid w:val="00BB2050"/>
    <w:rsid w:val="00BC68AF"/>
    <w:rsid w:val="00C2745F"/>
    <w:rsid w:val="00C65883"/>
    <w:rsid w:val="00CE18B4"/>
    <w:rsid w:val="00D33385"/>
    <w:rsid w:val="00D3609D"/>
    <w:rsid w:val="00D66E81"/>
    <w:rsid w:val="00DA1A72"/>
    <w:rsid w:val="00DA7EA5"/>
    <w:rsid w:val="00DC41BA"/>
    <w:rsid w:val="00DD4999"/>
    <w:rsid w:val="00DF3DAE"/>
    <w:rsid w:val="00E337BF"/>
    <w:rsid w:val="00E822C2"/>
    <w:rsid w:val="00E85E9B"/>
    <w:rsid w:val="00EA6D32"/>
    <w:rsid w:val="00EB54C7"/>
    <w:rsid w:val="00EE3D80"/>
    <w:rsid w:val="00F67B10"/>
    <w:rsid w:val="00FA29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CF31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73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21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1F7321"/>
    <w:pPr>
      <w:ind w:left="720" w:hanging="7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F73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F73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1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961A0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1F732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7321"/>
    <w:rPr>
      <w:rFonts w:ascii="Times New Roman" w:eastAsia="Times New Roman" w:hAnsi="Times New Roman" w:cs="Times New Roman"/>
      <w:b/>
      <w:bCs/>
    </w:rPr>
  </w:style>
  <w:style w:type="paragraph" w:styleId="BodyTextIndent">
    <w:name w:val="Body Text Indent"/>
    <w:basedOn w:val="Normal"/>
    <w:link w:val="BodyTextIndentChar"/>
    <w:rsid w:val="001F7321"/>
    <w:pPr>
      <w:ind w:left="720" w:hanging="72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1F73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rsid w:val="001F732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7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1"/>
    <w:rPr>
      <w:rFonts w:ascii="Times New Roman" w:eastAsia="Times New Roman" w:hAnsi="Times New Roman" w:cs="Times New Roman"/>
    </w:rPr>
  </w:style>
  <w:style w:type="paragraph" w:customStyle="1" w:styleId="Default">
    <w:name w:val="Default"/>
    <w:uiPriority w:val="99"/>
    <w:rsid w:val="00961A09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A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ounir.ghabriel@adelaide.edu.au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199</Words>
  <Characters>1135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 Ghabriel</dc:creator>
  <cp:lastModifiedBy>Mounir Ghabriel</cp:lastModifiedBy>
  <cp:revision>15</cp:revision>
  <cp:lastPrinted>2012-04-04T04:44:00Z</cp:lastPrinted>
  <dcterms:created xsi:type="dcterms:W3CDTF">2017-01-03T20:10:00Z</dcterms:created>
  <dcterms:modified xsi:type="dcterms:W3CDTF">2018-04-04T00:24:00Z</dcterms:modified>
</cp:coreProperties>
</file>