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7D" w:rsidRPr="00AA3AE0" w:rsidRDefault="00E16EEE" w:rsidP="00131E55">
      <w:pPr>
        <w:pStyle w:val="ARCHeading4"/>
        <w:spacing w:after="120"/>
        <w:rPr>
          <w:rFonts w:asciiTheme="minorHAnsi" w:hAnsiTheme="minorHAnsi"/>
        </w:rPr>
      </w:pPr>
      <w:r w:rsidRPr="00AA3AE0">
        <w:rPr>
          <w:rFonts w:asciiTheme="minorHAnsi" w:hAnsiTheme="minorHAnsi"/>
        </w:rPr>
        <w:t>Rachel A Burton</w:t>
      </w:r>
      <w:r w:rsidR="00AA3AE0">
        <w:rPr>
          <w:rFonts w:asciiTheme="minorHAnsi" w:hAnsiTheme="minorHAnsi"/>
        </w:rPr>
        <w:t>:</w:t>
      </w:r>
      <w:r w:rsidRPr="00AA3AE0">
        <w:rPr>
          <w:rFonts w:asciiTheme="minorHAnsi" w:hAnsiTheme="minorHAnsi"/>
        </w:rPr>
        <w:t xml:space="preserve"> P</w:t>
      </w:r>
      <w:r w:rsidR="00BB5B7D" w:rsidRPr="00AA3AE0">
        <w:rPr>
          <w:rFonts w:asciiTheme="minorHAnsi" w:hAnsiTheme="minorHAnsi"/>
        </w:rPr>
        <w:t xml:space="preserve">ublications </w:t>
      </w:r>
    </w:p>
    <w:p w:rsidR="00BB5B7D" w:rsidRPr="00AA3AE0" w:rsidRDefault="00EA05DF" w:rsidP="00131E55">
      <w:pPr>
        <w:tabs>
          <w:tab w:val="left" w:pos="993"/>
        </w:tabs>
        <w:spacing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</w:t>
      </w:r>
      <w:r w:rsidR="00BB5B7D" w:rsidRPr="00AA3AE0">
        <w:rPr>
          <w:rFonts w:asciiTheme="minorHAnsi" w:hAnsiTheme="minorHAnsi"/>
          <w:b/>
          <w:sz w:val="24"/>
          <w:szCs w:val="24"/>
        </w:rPr>
        <w:t>ook chapters</w:t>
      </w:r>
    </w:p>
    <w:p w:rsidR="00881F16" w:rsidRPr="00AA3AE0" w:rsidRDefault="00D82BF0" w:rsidP="000638B6">
      <w:pPr>
        <w:numPr>
          <w:ilvl w:val="0"/>
          <w:numId w:val="23"/>
        </w:numPr>
        <w:tabs>
          <w:tab w:val="left" w:pos="426"/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AA3AE0">
        <w:rPr>
          <w:rFonts w:asciiTheme="minorHAnsi" w:hAnsiTheme="minorHAnsi"/>
          <w:color w:val="000000"/>
          <w:sz w:val="24"/>
          <w:szCs w:val="24"/>
        </w:rPr>
        <w:t xml:space="preserve">Byrt CS, Betts NS, </w:t>
      </w:r>
      <w:proofErr w:type="spellStart"/>
      <w:r w:rsidRPr="00AA3AE0">
        <w:rPr>
          <w:rFonts w:asciiTheme="minorHAnsi" w:hAnsiTheme="minorHAnsi"/>
          <w:color w:val="000000"/>
          <w:sz w:val="24"/>
          <w:szCs w:val="24"/>
        </w:rPr>
        <w:t>Farrokhi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 N</w:t>
      </w:r>
      <w:r w:rsidR="00AA3AE0">
        <w:rPr>
          <w:rFonts w:asciiTheme="minorHAnsi" w:hAnsiTheme="minorHAnsi"/>
          <w:color w:val="000000"/>
          <w:sz w:val="24"/>
          <w:szCs w:val="24"/>
        </w:rPr>
        <w:t>,</w:t>
      </w:r>
      <w:r w:rsidR="00E16EEE" w:rsidRPr="00AA3AE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16EEE" w:rsidRPr="00AA3AE0">
        <w:rPr>
          <w:rFonts w:asciiTheme="minorHAnsi" w:hAnsiTheme="minorHAnsi"/>
          <w:b/>
          <w:color w:val="000000"/>
          <w:sz w:val="24"/>
          <w:szCs w:val="24"/>
        </w:rPr>
        <w:t>Burton RA</w:t>
      </w:r>
      <w:r w:rsidR="00E16EEE" w:rsidRPr="00AA3AE0">
        <w:rPr>
          <w:rFonts w:asciiTheme="minorHAnsi" w:hAnsiTheme="minorHAnsi"/>
          <w:color w:val="000000"/>
          <w:sz w:val="24"/>
          <w:szCs w:val="24"/>
        </w:rPr>
        <w:t xml:space="preserve"> (2013</w:t>
      </w:r>
      <w:r w:rsidR="00881F16" w:rsidRPr="00AA3AE0">
        <w:rPr>
          <w:rFonts w:asciiTheme="minorHAnsi" w:hAnsiTheme="minorHAnsi"/>
          <w:color w:val="000000"/>
          <w:sz w:val="24"/>
          <w:szCs w:val="24"/>
        </w:rPr>
        <w:t>) Deconstructing plant biomass: cell wall structure and novel manipulation strategies (Chapter 7)</w:t>
      </w:r>
      <w:r w:rsidR="00AA3AE0">
        <w:rPr>
          <w:rFonts w:asciiTheme="minorHAnsi" w:hAnsiTheme="minorHAnsi"/>
          <w:color w:val="000000"/>
          <w:sz w:val="24"/>
          <w:szCs w:val="24"/>
        </w:rPr>
        <w:t xml:space="preserve">. In: </w:t>
      </w:r>
      <w:r w:rsidR="00E70EA3" w:rsidRPr="00AA3AE0">
        <w:rPr>
          <w:rFonts w:asciiTheme="minorHAnsi" w:hAnsiTheme="minorHAnsi"/>
          <w:i/>
          <w:color w:val="000000"/>
          <w:sz w:val="24"/>
          <w:szCs w:val="24"/>
        </w:rPr>
        <w:t>Biofuel Crops</w:t>
      </w:r>
      <w:r w:rsidR="00E70EA3" w:rsidRPr="00AA3AE0">
        <w:rPr>
          <w:rFonts w:asciiTheme="minorHAnsi" w:hAnsiTheme="minorHAnsi"/>
          <w:color w:val="000000"/>
          <w:sz w:val="24"/>
          <w:szCs w:val="24"/>
        </w:rPr>
        <w:t xml:space="preserve"> (Singh BP, </w:t>
      </w:r>
      <w:proofErr w:type="spellStart"/>
      <w:proofErr w:type="gramStart"/>
      <w:r w:rsidR="00E70EA3" w:rsidRPr="00AA3AE0">
        <w:rPr>
          <w:rFonts w:asciiTheme="minorHAnsi" w:hAnsiTheme="minorHAnsi"/>
          <w:color w:val="000000"/>
          <w:sz w:val="24"/>
          <w:szCs w:val="24"/>
        </w:rPr>
        <w:t>ed</w:t>
      </w:r>
      <w:proofErr w:type="spellEnd"/>
      <w:proofErr w:type="gramEnd"/>
      <w:r w:rsidR="00E70EA3" w:rsidRPr="00AA3AE0">
        <w:rPr>
          <w:rFonts w:asciiTheme="minorHAnsi" w:hAnsiTheme="minorHAnsi"/>
          <w:color w:val="000000"/>
          <w:sz w:val="24"/>
          <w:szCs w:val="24"/>
        </w:rPr>
        <w:t>). CABI, UK</w:t>
      </w:r>
      <w:r w:rsidR="0017592E" w:rsidRPr="00AA3AE0">
        <w:rPr>
          <w:rFonts w:asciiTheme="minorHAnsi" w:hAnsiTheme="minorHAnsi"/>
          <w:color w:val="000000"/>
          <w:sz w:val="24"/>
          <w:szCs w:val="24"/>
        </w:rPr>
        <w:t>.</w:t>
      </w:r>
      <w:r w:rsidR="00676A5C" w:rsidRPr="00AA3AE0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676A5C" w:rsidRPr="00AA3AE0" w:rsidRDefault="00676A5C" w:rsidP="000638B6">
      <w:pPr>
        <w:numPr>
          <w:ilvl w:val="0"/>
          <w:numId w:val="23"/>
        </w:numPr>
        <w:tabs>
          <w:tab w:val="left" w:pos="426"/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AA3AE0">
        <w:rPr>
          <w:rFonts w:asciiTheme="minorHAnsi" w:hAnsiTheme="minorHAnsi"/>
          <w:color w:val="000000"/>
          <w:sz w:val="24"/>
          <w:szCs w:val="24"/>
        </w:rPr>
        <w:t xml:space="preserve">Stone BA, Jacobs AK, </w:t>
      </w:r>
      <w:proofErr w:type="spellStart"/>
      <w:r w:rsidRPr="00AA3AE0">
        <w:rPr>
          <w:rFonts w:asciiTheme="minorHAnsi" w:hAnsiTheme="minorHAnsi"/>
          <w:color w:val="000000"/>
          <w:sz w:val="24"/>
          <w:szCs w:val="24"/>
        </w:rPr>
        <w:t>Hrmova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 M, </w:t>
      </w:r>
      <w:r w:rsidRPr="00AA3AE0">
        <w:rPr>
          <w:rFonts w:asciiTheme="minorHAnsi" w:hAnsiTheme="minorHAnsi"/>
          <w:b/>
          <w:color w:val="000000"/>
          <w:sz w:val="24"/>
          <w:szCs w:val="24"/>
        </w:rPr>
        <w:t>Burton RA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, Fincher GB (2010) </w:t>
      </w:r>
      <w:proofErr w:type="gramStart"/>
      <w:r w:rsidRPr="00AA3AE0">
        <w:rPr>
          <w:rFonts w:asciiTheme="minorHAnsi" w:hAnsiTheme="minorHAnsi"/>
          <w:color w:val="000000"/>
          <w:sz w:val="24"/>
          <w:szCs w:val="24"/>
        </w:rPr>
        <w:t>The</w:t>
      </w:r>
      <w:proofErr w:type="gramEnd"/>
      <w:r w:rsidRPr="00AA3AE0">
        <w:rPr>
          <w:rFonts w:asciiTheme="minorHAnsi" w:hAnsiTheme="minorHAnsi"/>
          <w:color w:val="000000"/>
          <w:sz w:val="24"/>
          <w:szCs w:val="24"/>
        </w:rPr>
        <w:t xml:space="preserve"> Biosynthesis of Plant Cell Wall and Related Polysaccharides by Enzymes of the GT2 and GT48 Families (Chapter 5</w:t>
      </w:r>
      <w:r w:rsidRPr="00AA3AE0">
        <w:rPr>
          <w:rFonts w:asciiTheme="minorHAnsi" w:hAnsiTheme="minorHAnsi"/>
          <w:i/>
          <w:color w:val="000000"/>
          <w:sz w:val="24"/>
          <w:szCs w:val="24"/>
        </w:rPr>
        <w:t>)</w:t>
      </w:r>
      <w:r w:rsidR="00AA3AE0" w:rsidRPr="00AA3AE0">
        <w:rPr>
          <w:rFonts w:asciiTheme="minorHAnsi" w:hAnsiTheme="minorHAnsi"/>
          <w:color w:val="000000"/>
          <w:sz w:val="24"/>
          <w:szCs w:val="24"/>
        </w:rPr>
        <w:t>.</w:t>
      </w:r>
      <w:r w:rsidRPr="00AA3AE0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="00AA3AE0">
        <w:rPr>
          <w:rFonts w:asciiTheme="minorHAnsi" w:hAnsiTheme="minorHAnsi"/>
          <w:color w:val="000000"/>
          <w:sz w:val="24"/>
          <w:szCs w:val="24"/>
        </w:rPr>
        <w:t xml:space="preserve">In: </w:t>
      </w:r>
      <w:r w:rsidRPr="00AA3AE0">
        <w:rPr>
          <w:rFonts w:asciiTheme="minorHAnsi" w:hAnsiTheme="minorHAnsi"/>
          <w:i/>
          <w:color w:val="000000"/>
          <w:sz w:val="24"/>
          <w:szCs w:val="24"/>
        </w:rPr>
        <w:t>Annual Plant Reviews</w:t>
      </w:r>
      <w:r w:rsidR="00AA3AE0">
        <w:rPr>
          <w:rFonts w:asciiTheme="minorHAnsi" w:hAnsiTheme="minorHAnsi"/>
          <w:i/>
          <w:color w:val="000000"/>
          <w:sz w:val="24"/>
          <w:szCs w:val="24"/>
        </w:rPr>
        <w:t>:</w:t>
      </w:r>
      <w:r w:rsidRPr="00AA3AE0">
        <w:rPr>
          <w:rFonts w:asciiTheme="minorHAnsi" w:hAnsiTheme="minorHAnsi"/>
          <w:i/>
          <w:color w:val="000000"/>
          <w:sz w:val="24"/>
          <w:szCs w:val="24"/>
        </w:rPr>
        <w:t xml:space="preserve"> Plant cell wall polysaccharides - biosynthesis and bioengineering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A3AE0">
        <w:rPr>
          <w:rFonts w:asciiTheme="minorHAnsi" w:hAnsiTheme="minorHAnsi"/>
          <w:color w:val="000000"/>
          <w:sz w:val="24"/>
          <w:szCs w:val="24"/>
        </w:rPr>
        <w:t>(</w:t>
      </w:r>
      <w:proofErr w:type="spellStart"/>
      <w:r w:rsidRPr="00AA3AE0">
        <w:rPr>
          <w:rFonts w:asciiTheme="minorHAnsi" w:hAnsiTheme="minorHAnsi"/>
          <w:color w:val="000000"/>
          <w:sz w:val="24"/>
          <w:szCs w:val="24"/>
        </w:rPr>
        <w:t>Ulvskov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 P, </w:t>
      </w:r>
      <w:proofErr w:type="spellStart"/>
      <w:r w:rsidRPr="00AA3AE0">
        <w:rPr>
          <w:rFonts w:asciiTheme="minorHAnsi" w:hAnsiTheme="minorHAnsi"/>
          <w:color w:val="000000"/>
          <w:sz w:val="24"/>
          <w:szCs w:val="24"/>
        </w:rPr>
        <w:t>Carpita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 NC</w:t>
      </w:r>
      <w:r w:rsidR="00AA3AE0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="00AA3AE0">
        <w:rPr>
          <w:rFonts w:asciiTheme="minorHAnsi" w:hAnsiTheme="minorHAnsi"/>
          <w:color w:val="000000"/>
          <w:sz w:val="24"/>
          <w:szCs w:val="24"/>
        </w:rPr>
        <w:t>eds</w:t>
      </w:r>
      <w:proofErr w:type="spellEnd"/>
      <w:proofErr w:type="gramEnd"/>
      <w:r w:rsidR="00AA3AE0">
        <w:rPr>
          <w:rFonts w:asciiTheme="minorHAnsi" w:hAnsiTheme="minorHAnsi"/>
          <w:color w:val="000000"/>
          <w:sz w:val="24"/>
          <w:szCs w:val="24"/>
        </w:rPr>
        <w:t>)</w:t>
      </w:r>
      <w:r w:rsidRPr="00AA3AE0">
        <w:rPr>
          <w:rFonts w:asciiTheme="minorHAnsi" w:hAnsiTheme="minorHAnsi"/>
          <w:color w:val="000000"/>
          <w:sz w:val="24"/>
          <w:szCs w:val="24"/>
        </w:rPr>
        <w:t>. Blackwell Publishing, USA 41, pp109-166.</w:t>
      </w:r>
    </w:p>
    <w:p w:rsidR="000638B6" w:rsidRPr="00AA3AE0" w:rsidRDefault="00BB5B7D" w:rsidP="000638B6">
      <w:pPr>
        <w:numPr>
          <w:ilvl w:val="0"/>
          <w:numId w:val="23"/>
        </w:numPr>
        <w:tabs>
          <w:tab w:val="left" w:pos="426"/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AA3AE0">
        <w:rPr>
          <w:rFonts w:asciiTheme="minorHAnsi" w:hAnsiTheme="minorHAnsi"/>
          <w:b/>
          <w:color w:val="000000"/>
          <w:sz w:val="24"/>
          <w:szCs w:val="24"/>
        </w:rPr>
        <w:t>Burton RA</w:t>
      </w:r>
      <w:r w:rsidRPr="00AA3AE0">
        <w:rPr>
          <w:rFonts w:asciiTheme="minorHAnsi" w:hAnsiTheme="minorHAnsi"/>
          <w:color w:val="000000"/>
          <w:sz w:val="24"/>
          <w:szCs w:val="24"/>
        </w:rPr>
        <w:t>, Collins HM, Fincher GB (2009) The Role of Endosperm Cell Walls in Barley Malting Quality (Chapter 7)</w:t>
      </w:r>
      <w:r w:rsidR="00AA3AE0">
        <w:rPr>
          <w:rFonts w:asciiTheme="minorHAnsi" w:hAnsiTheme="minorHAnsi"/>
          <w:color w:val="000000"/>
          <w:sz w:val="24"/>
          <w:szCs w:val="24"/>
        </w:rPr>
        <w:t xml:space="preserve">. In: </w:t>
      </w:r>
      <w:r w:rsidRPr="00AA3AE0">
        <w:rPr>
          <w:rFonts w:asciiTheme="minorHAnsi" w:hAnsiTheme="minorHAnsi"/>
          <w:i/>
          <w:color w:val="000000"/>
          <w:sz w:val="24"/>
          <w:szCs w:val="24"/>
        </w:rPr>
        <w:t>Genetics and Improvement of Barley Malt Quality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 (Zhang G, Li C, </w:t>
      </w:r>
      <w:proofErr w:type="spellStart"/>
      <w:proofErr w:type="gramStart"/>
      <w:r w:rsidRPr="00AA3AE0">
        <w:rPr>
          <w:rFonts w:asciiTheme="minorHAnsi" w:hAnsiTheme="minorHAnsi"/>
          <w:color w:val="000000"/>
          <w:sz w:val="24"/>
          <w:szCs w:val="24"/>
        </w:rPr>
        <w:t>eds</w:t>
      </w:r>
      <w:proofErr w:type="spellEnd"/>
      <w:proofErr w:type="gramEnd"/>
      <w:r w:rsidRPr="00AA3AE0">
        <w:rPr>
          <w:rFonts w:asciiTheme="minorHAnsi" w:hAnsiTheme="minorHAnsi"/>
          <w:color w:val="000000"/>
          <w:sz w:val="24"/>
          <w:szCs w:val="24"/>
        </w:rPr>
        <w:t>). Springer Publishing Company, pp 190-237.</w:t>
      </w:r>
      <w:r w:rsidR="008D2496" w:rsidRPr="00AA3AE0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BB5B7D" w:rsidRDefault="00BB5B7D" w:rsidP="000638B6">
      <w:pPr>
        <w:numPr>
          <w:ilvl w:val="0"/>
          <w:numId w:val="23"/>
        </w:numPr>
        <w:tabs>
          <w:tab w:val="left" w:pos="426"/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AA3AE0">
        <w:rPr>
          <w:rFonts w:asciiTheme="minorHAnsi" w:hAnsiTheme="minorHAnsi"/>
          <w:color w:val="000000"/>
          <w:sz w:val="24"/>
          <w:szCs w:val="24"/>
        </w:rPr>
        <w:t>Farrokhi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 N, </w:t>
      </w:r>
      <w:proofErr w:type="spellStart"/>
      <w:r w:rsidRPr="00AA3AE0">
        <w:rPr>
          <w:rFonts w:asciiTheme="minorHAnsi" w:hAnsiTheme="minorHAnsi"/>
          <w:color w:val="000000"/>
          <w:sz w:val="24"/>
          <w:szCs w:val="24"/>
        </w:rPr>
        <w:t>Hrmova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 M, </w:t>
      </w:r>
      <w:r w:rsidRPr="00AA3AE0">
        <w:rPr>
          <w:rFonts w:asciiTheme="minorHAnsi" w:hAnsiTheme="minorHAnsi"/>
          <w:b/>
          <w:color w:val="000000"/>
          <w:sz w:val="24"/>
          <w:szCs w:val="24"/>
        </w:rPr>
        <w:t>Burton RA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, Fincher GB (2009) Heterologous and cell free expression systems. In: </w:t>
      </w:r>
      <w:r w:rsidRPr="00AA3AE0">
        <w:rPr>
          <w:rFonts w:asciiTheme="minorHAnsi" w:hAnsiTheme="minorHAnsi"/>
          <w:i/>
          <w:color w:val="000000"/>
          <w:sz w:val="24"/>
          <w:szCs w:val="24"/>
        </w:rPr>
        <w:t>Methods in Molecular Biology: Plant Genomics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AA3AE0" w:rsidRPr="00AA3AE0">
        <w:rPr>
          <w:color w:val="000000"/>
          <w:sz w:val="24"/>
          <w:szCs w:val="24"/>
        </w:rPr>
        <w:t xml:space="preserve">(Somers D, </w:t>
      </w:r>
      <w:proofErr w:type="spellStart"/>
      <w:r w:rsidR="00AA3AE0" w:rsidRPr="00AA3AE0">
        <w:rPr>
          <w:color w:val="000000"/>
          <w:sz w:val="24"/>
          <w:szCs w:val="24"/>
        </w:rPr>
        <w:t>Langridge</w:t>
      </w:r>
      <w:proofErr w:type="spellEnd"/>
      <w:r w:rsidR="00AA3AE0" w:rsidRPr="00AA3AE0">
        <w:rPr>
          <w:color w:val="000000"/>
          <w:sz w:val="24"/>
          <w:szCs w:val="24"/>
        </w:rPr>
        <w:t xml:space="preserve"> P, Gustafson P, </w:t>
      </w:r>
      <w:proofErr w:type="spellStart"/>
      <w:proofErr w:type="gramStart"/>
      <w:r w:rsidR="00AA3AE0" w:rsidRPr="00AA3AE0">
        <w:rPr>
          <w:color w:val="000000"/>
          <w:sz w:val="24"/>
          <w:szCs w:val="24"/>
        </w:rPr>
        <w:t>eds</w:t>
      </w:r>
      <w:proofErr w:type="spellEnd"/>
      <w:proofErr w:type="gramEnd"/>
      <w:r w:rsidR="00AA3AE0">
        <w:rPr>
          <w:color w:val="000000"/>
          <w:sz w:val="24"/>
          <w:szCs w:val="24"/>
        </w:rPr>
        <w:t>).</w:t>
      </w:r>
      <w:r w:rsidR="00AA3AE0" w:rsidRPr="00AA3AE0">
        <w:rPr>
          <w:color w:val="000000"/>
          <w:sz w:val="24"/>
          <w:szCs w:val="24"/>
        </w:rPr>
        <w:t xml:space="preserve"> 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Humana Press Inc., Totowa, NJ, USA, pp 175-198. </w:t>
      </w:r>
    </w:p>
    <w:p w:rsidR="00AA3AE0" w:rsidRPr="00AA3AE0" w:rsidRDefault="00AA3AE0" w:rsidP="00AA3AE0">
      <w:pPr>
        <w:tabs>
          <w:tab w:val="left" w:pos="426"/>
          <w:tab w:val="left" w:pos="993"/>
        </w:tabs>
        <w:spacing w:after="120" w:line="240" w:lineRule="auto"/>
        <w:ind w:left="993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B5B7D" w:rsidRPr="00AA3AE0" w:rsidRDefault="00BB5B7D" w:rsidP="00131E55">
      <w:pPr>
        <w:tabs>
          <w:tab w:val="left" w:pos="993"/>
        </w:tabs>
        <w:spacing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A3AE0">
        <w:rPr>
          <w:rFonts w:asciiTheme="minorHAnsi" w:hAnsiTheme="minorHAnsi"/>
          <w:b/>
          <w:sz w:val="24"/>
          <w:szCs w:val="24"/>
        </w:rPr>
        <w:t>Refereed journal articles</w:t>
      </w:r>
    </w:p>
    <w:p w:rsidR="00CC6C01" w:rsidRPr="00AA3AE0" w:rsidRDefault="00CC6C01" w:rsidP="00E16EEE">
      <w:pPr>
        <w:numPr>
          <w:ilvl w:val="0"/>
          <w:numId w:val="23"/>
        </w:numPr>
        <w:tabs>
          <w:tab w:val="left" w:pos="993"/>
        </w:tabs>
        <w:spacing w:after="120" w:line="240" w:lineRule="auto"/>
        <w:ind w:left="993" w:hanging="567"/>
        <w:jc w:val="both"/>
        <w:rPr>
          <w:rFonts w:asciiTheme="minorHAnsi" w:hAnsiTheme="minorHAnsi"/>
          <w:sz w:val="24"/>
          <w:szCs w:val="24"/>
        </w:rPr>
      </w:pPr>
      <w:r w:rsidRPr="00AA3AE0">
        <w:rPr>
          <w:rFonts w:asciiTheme="minorHAnsi" w:hAnsiTheme="minorHAnsi"/>
          <w:b/>
          <w:sz w:val="24"/>
          <w:szCs w:val="24"/>
        </w:rPr>
        <w:t>Burton RA</w:t>
      </w:r>
      <w:r w:rsidR="00AA3AE0">
        <w:rPr>
          <w:rFonts w:asciiTheme="minorHAnsi" w:hAnsiTheme="minorHAnsi"/>
          <w:sz w:val="24"/>
          <w:szCs w:val="24"/>
        </w:rPr>
        <w:t xml:space="preserve">, Fincher </w:t>
      </w:r>
      <w:r w:rsidRPr="00AA3AE0">
        <w:rPr>
          <w:rFonts w:asciiTheme="minorHAnsi" w:hAnsiTheme="minorHAnsi"/>
          <w:sz w:val="24"/>
          <w:szCs w:val="24"/>
        </w:rPr>
        <w:t xml:space="preserve">GB (2014) Plant cell wall engineering: applications in biofuel production and improved human health. </w:t>
      </w:r>
      <w:r w:rsidRPr="00AA3AE0">
        <w:rPr>
          <w:rFonts w:asciiTheme="minorHAnsi" w:hAnsiTheme="minorHAnsi"/>
          <w:i/>
          <w:sz w:val="24"/>
          <w:szCs w:val="24"/>
        </w:rPr>
        <w:t>Current Opinion in Biotechnology</w:t>
      </w:r>
      <w:r w:rsidRPr="00AA3AE0">
        <w:rPr>
          <w:rFonts w:asciiTheme="minorHAnsi" w:hAnsiTheme="minorHAnsi"/>
          <w:sz w:val="24"/>
          <w:szCs w:val="24"/>
        </w:rPr>
        <w:t xml:space="preserve"> </w:t>
      </w:r>
      <w:r w:rsidRPr="00AA3AE0">
        <w:rPr>
          <w:rFonts w:asciiTheme="minorHAnsi" w:hAnsiTheme="minorHAnsi"/>
          <w:b/>
          <w:sz w:val="24"/>
          <w:szCs w:val="24"/>
        </w:rPr>
        <w:t>26</w:t>
      </w:r>
      <w:r w:rsidR="008F6E26" w:rsidRPr="00AA3AE0">
        <w:rPr>
          <w:rFonts w:asciiTheme="minorHAnsi" w:hAnsiTheme="minorHAnsi"/>
          <w:sz w:val="24"/>
          <w:szCs w:val="24"/>
        </w:rPr>
        <w:t>: 79-84</w:t>
      </w:r>
      <w:r w:rsidR="00927040" w:rsidRPr="00AA3AE0">
        <w:rPr>
          <w:rFonts w:asciiTheme="minorHAnsi" w:hAnsiTheme="minorHAnsi"/>
          <w:sz w:val="24"/>
          <w:szCs w:val="24"/>
        </w:rPr>
        <w:t>.</w:t>
      </w:r>
    </w:p>
    <w:p w:rsidR="008F6E26" w:rsidRPr="00AA3AE0" w:rsidRDefault="008F6E26" w:rsidP="00E16EEE">
      <w:pPr>
        <w:numPr>
          <w:ilvl w:val="0"/>
          <w:numId w:val="23"/>
        </w:numPr>
        <w:tabs>
          <w:tab w:val="left" w:pos="993"/>
        </w:tabs>
        <w:spacing w:after="120" w:line="240" w:lineRule="auto"/>
        <w:ind w:left="993" w:hanging="567"/>
        <w:jc w:val="both"/>
        <w:rPr>
          <w:rFonts w:asciiTheme="minorHAnsi" w:hAnsiTheme="minorHAnsi"/>
          <w:sz w:val="24"/>
          <w:szCs w:val="24"/>
        </w:rPr>
      </w:pPr>
      <w:r w:rsidRPr="00AA3AE0">
        <w:rPr>
          <w:rFonts w:asciiTheme="minorHAnsi" w:hAnsiTheme="minorHAnsi"/>
          <w:sz w:val="24"/>
          <w:szCs w:val="24"/>
        </w:rPr>
        <w:t xml:space="preserve">Schreiber M, Wright F, MacKenzie K, Hedley PE, </w:t>
      </w:r>
      <w:proofErr w:type="spellStart"/>
      <w:r w:rsidRPr="00AA3AE0">
        <w:rPr>
          <w:rFonts w:asciiTheme="minorHAnsi" w:hAnsiTheme="minorHAnsi"/>
          <w:sz w:val="24"/>
          <w:szCs w:val="24"/>
        </w:rPr>
        <w:t>Schwerdt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JG, Little A, </w:t>
      </w:r>
      <w:r w:rsidRPr="00AA3AE0">
        <w:rPr>
          <w:rFonts w:asciiTheme="minorHAnsi" w:hAnsiTheme="minorHAnsi"/>
          <w:b/>
          <w:sz w:val="24"/>
          <w:szCs w:val="24"/>
        </w:rPr>
        <w:t>Burton RA</w:t>
      </w:r>
      <w:r w:rsidRPr="00AA3AE0">
        <w:rPr>
          <w:rFonts w:asciiTheme="minorHAnsi" w:hAnsiTheme="minorHAnsi"/>
          <w:sz w:val="24"/>
          <w:szCs w:val="24"/>
        </w:rPr>
        <w:t xml:space="preserve">, Fincher GB, Marshall D, Waugh R, </w:t>
      </w:r>
      <w:proofErr w:type="spellStart"/>
      <w:r w:rsidRPr="00AA3AE0">
        <w:rPr>
          <w:rFonts w:asciiTheme="minorHAnsi" w:hAnsiTheme="minorHAnsi"/>
          <w:sz w:val="24"/>
          <w:szCs w:val="24"/>
        </w:rPr>
        <w:t>Halpin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C (2014) The Barley Genome Sequence Asse</w:t>
      </w:r>
      <w:r w:rsidR="00AA3AE0">
        <w:rPr>
          <w:rFonts w:asciiTheme="minorHAnsi" w:hAnsiTheme="minorHAnsi"/>
          <w:sz w:val="24"/>
          <w:szCs w:val="24"/>
        </w:rPr>
        <w:t>m</w:t>
      </w:r>
      <w:r w:rsidRPr="00AA3AE0">
        <w:rPr>
          <w:rFonts w:asciiTheme="minorHAnsi" w:hAnsiTheme="minorHAnsi"/>
          <w:sz w:val="24"/>
          <w:szCs w:val="24"/>
        </w:rPr>
        <w:t xml:space="preserve">bly Reveals Three Additional Members of the </w:t>
      </w:r>
      <w:proofErr w:type="spellStart"/>
      <w:r w:rsidRPr="00AA3AE0">
        <w:rPr>
          <w:rFonts w:asciiTheme="minorHAnsi" w:hAnsiTheme="minorHAnsi"/>
          <w:sz w:val="24"/>
          <w:szCs w:val="24"/>
        </w:rPr>
        <w:t>CsIF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(1,3;1,4)- β-</w:t>
      </w:r>
      <w:proofErr w:type="spellStart"/>
      <w:r w:rsidRPr="00AA3AE0">
        <w:rPr>
          <w:rFonts w:asciiTheme="minorHAnsi" w:hAnsiTheme="minorHAnsi"/>
          <w:sz w:val="24"/>
          <w:szCs w:val="24"/>
        </w:rPr>
        <w:t>Glucan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Synthase Gene Family. </w:t>
      </w:r>
      <w:proofErr w:type="spellStart"/>
      <w:r w:rsidR="00AA3AE0">
        <w:rPr>
          <w:rFonts w:asciiTheme="minorHAnsi" w:hAnsiTheme="minorHAnsi"/>
          <w:i/>
          <w:sz w:val="24"/>
          <w:szCs w:val="24"/>
        </w:rPr>
        <w:t>PloS</w:t>
      </w:r>
      <w:proofErr w:type="spellEnd"/>
      <w:r w:rsidR="00AA3AE0">
        <w:rPr>
          <w:rFonts w:asciiTheme="minorHAnsi" w:hAnsiTheme="minorHAnsi"/>
          <w:i/>
          <w:sz w:val="24"/>
          <w:szCs w:val="24"/>
        </w:rPr>
        <w:t xml:space="preserve"> One </w:t>
      </w:r>
      <w:r w:rsidRPr="00AA3AE0">
        <w:rPr>
          <w:rFonts w:asciiTheme="minorHAnsi" w:hAnsiTheme="minorHAnsi"/>
          <w:b/>
          <w:sz w:val="24"/>
          <w:szCs w:val="24"/>
        </w:rPr>
        <w:t>9</w:t>
      </w:r>
      <w:r w:rsidR="00AA3AE0">
        <w:rPr>
          <w:rFonts w:asciiTheme="minorHAnsi" w:hAnsiTheme="minorHAnsi"/>
          <w:sz w:val="24"/>
          <w:szCs w:val="24"/>
        </w:rPr>
        <w:t>:</w:t>
      </w:r>
      <w:r w:rsidRPr="00AA3AE0">
        <w:rPr>
          <w:rFonts w:asciiTheme="minorHAnsi" w:hAnsiTheme="minorHAnsi"/>
          <w:sz w:val="24"/>
          <w:szCs w:val="24"/>
        </w:rPr>
        <w:t xml:space="preserve"> e90888</w:t>
      </w:r>
      <w:r w:rsidR="00927040" w:rsidRPr="00AA3AE0">
        <w:rPr>
          <w:rFonts w:asciiTheme="minorHAnsi" w:hAnsiTheme="minorHAnsi"/>
          <w:sz w:val="24"/>
          <w:szCs w:val="24"/>
        </w:rPr>
        <w:t>.</w:t>
      </w:r>
    </w:p>
    <w:p w:rsidR="008F6E26" w:rsidRPr="00AA3AE0" w:rsidRDefault="008F6E26" w:rsidP="00E16EEE">
      <w:pPr>
        <w:numPr>
          <w:ilvl w:val="0"/>
          <w:numId w:val="23"/>
        </w:numPr>
        <w:tabs>
          <w:tab w:val="left" w:pos="993"/>
        </w:tabs>
        <w:spacing w:after="120" w:line="240" w:lineRule="auto"/>
        <w:ind w:left="993" w:hanging="567"/>
        <w:jc w:val="both"/>
        <w:rPr>
          <w:rFonts w:asciiTheme="minorHAnsi" w:hAnsiTheme="minorHAnsi"/>
          <w:sz w:val="24"/>
          <w:szCs w:val="24"/>
        </w:rPr>
      </w:pPr>
      <w:r w:rsidRPr="00AA3AE0">
        <w:rPr>
          <w:rFonts w:asciiTheme="minorHAnsi" w:hAnsiTheme="minorHAnsi"/>
          <w:sz w:val="24"/>
          <w:szCs w:val="24"/>
        </w:rPr>
        <w:t xml:space="preserve">Zhang Q, </w:t>
      </w:r>
      <w:proofErr w:type="spellStart"/>
      <w:r w:rsidRPr="00AA3AE0">
        <w:rPr>
          <w:rFonts w:asciiTheme="minorHAnsi" w:hAnsiTheme="minorHAnsi"/>
          <w:sz w:val="24"/>
          <w:szCs w:val="24"/>
        </w:rPr>
        <w:t>Cheetamun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R, </w:t>
      </w:r>
      <w:proofErr w:type="spellStart"/>
      <w:r w:rsidRPr="00AA3AE0">
        <w:rPr>
          <w:rFonts w:asciiTheme="minorHAnsi" w:hAnsiTheme="minorHAnsi"/>
          <w:sz w:val="24"/>
          <w:szCs w:val="24"/>
        </w:rPr>
        <w:t>Dhugga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KS, </w:t>
      </w:r>
      <w:proofErr w:type="spellStart"/>
      <w:r w:rsidRPr="00AA3AE0">
        <w:rPr>
          <w:rFonts w:asciiTheme="minorHAnsi" w:hAnsiTheme="minorHAnsi"/>
          <w:sz w:val="24"/>
          <w:szCs w:val="24"/>
        </w:rPr>
        <w:t>Rafalski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JA, </w:t>
      </w:r>
      <w:proofErr w:type="spellStart"/>
      <w:r w:rsidRPr="00AA3AE0">
        <w:rPr>
          <w:rFonts w:asciiTheme="minorHAnsi" w:hAnsiTheme="minorHAnsi"/>
          <w:sz w:val="24"/>
          <w:szCs w:val="24"/>
        </w:rPr>
        <w:t>Tingey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SV, Shirley NJ, Taylor J, Hayes K, Beatty M, </w:t>
      </w:r>
      <w:proofErr w:type="spellStart"/>
      <w:r w:rsidRPr="00AA3AE0">
        <w:rPr>
          <w:rFonts w:asciiTheme="minorHAnsi" w:hAnsiTheme="minorHAnsi"/>
          <w:sz w:val="24"/>
          <w:szCs w:val="24"/>
        </w:rPr>
        <w:t>Bacic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A, </w:t>
      </w:r>
      <w:r w:rsidRPr="00AA3AE0">
        <w:rPr>
          <w:rFonts w:asciiTheme="minorHAnsi" w:hAnsiTheme="minorHAnsi"/>
          <w:b/>
          <w:sz w:val="24"/>
          <w:szCs w:val="24"/>
        </w:rPr>
        <w:t>Burton RA</w:t>
      </w:r>
      <w:r w:rsidRPr="00AA3AE0">
        <w:rPr>
          <w:rFonts w:asciiTheme="minorHAnsi" w:hAnsiTheme="minorHAnsi"/>
          <w:sz w:val="24"/>
          <w:szCs w:val="24"/>
        </w:rPr>
        <w:t xml:space="preserve">, Fincher GB (2014) Spatial gradients in cell wall composition and transcriptional profiles along elongating maize internodes. </w:t>
      </w:r>
      <w:r w:rsidRPr="00AA3AE0">
        <w:rPr>
          <w:rFonts w:asciiTheme="minorHAnsi" w:hAnsiTheme="minorHAnsi"/>
          <w:i/>
          <w:sz w:val="24"/>
          <w:szCs w:val="24"/>
        </w:rPr>
        <w:t>BMC Plant Biology</w:t>
      </w:r>
      <w:r w:rsidRPr="00AA3AE0">
        <w:rPr>
          <w:rFonts w:asciiTheme="minorHAnsi" w:hAnsiTheme="minorHAnsi"/>
          <w:sz w:val="24"/>
          <w:szCs w:val="24"/>
        </w:rPr>
        <w:t xml:space="preserve"> </w:t>
      </w:r>
      <w:r w:rsidRPr="00AA3AE0">
        <w:rPr>
          <w:rFonts w:asciiTheme="minorHAnsi" w:hAnsiTheme="minorHAnsi"/>
          <w:b/>
          <w:sz w:val="24"/>
          <w:szCs w:val="24"/>
        </w:rPr>
        <w:t>14</w:t>
      </w:r>
      <w:r w:rsidR="00AA3AE0">
        <w:rPr>
          <w:rFonts w:asciiTheme="minorHAnsi" w:hAnsiTheme="minorHAnsi"/>
          <w:sz w:val="24"/>
          <w:szCs w:val="24"/>
        </w:rPr>
        <w:t xml:space="preserve">: </w:t>
      </w:r>
      <w:r w:rsidRPr="00AA3AE0">
        <w:rPr>
          <w:rFonts w:asciiTheme="minorHAnsi" w:hAnsiTheme="minorHAnsi"/>
          <w:sz w:val="24"/>
          <w:szCs w:val="24"/>
        </w:rPr>
        <w:t>27</w:t>
      </w:r>
      <w:r w:rsidR="00927040" w:rsidRPr="00AA3AE0">
        <w:rPr>
          <w:rFonts w:asciiTheme="minorHAnsi" w:hAnsiTheme="minorHAnsi"/>
          <w:sz w:val="24"/>
          <w:szCs w:val="24"/>
        </w:rPr>
        <w:t>.</w:t>
      </w:r>
    </w:p>
    <w:p w:rsidR="008F6E26" w:rsidRPr="00AA3AE0" w:rsidRDefault="008F6E26" w:rsidP="00E16EEE">
      <w:pPr>
        <w:numPr>
          <w:ilvl w:val="0"/>
          <w:numId w:val="23"/>
        </w:numPr>
        <w:tabs>
          <w:tab w:val="left" w:pos="993"/>
        </w:tabs>
        <w:spacing w:after="120" w:line="240" w:lineRule="auto"/>
        <w:ind w:left="993" w:hanging="567"/>
        <w:jc w:val="both"/>
        <w:rPr>
          <w:rFonts w:asciiTheme="minorHAnsi" w:hAnsiTheme="minorHAnsi"/>
          <w:sz w:val="24"/>
          <w:szCs w:val="24"/>
        </w:rPr>
      </w:pPr>
      <w:r w:rsidRPr="00AA3AE0">
        <w:rPr>
          <w:rFonts w:asciiTheme="minorHAnsi" w:hAnsiTheme="minorHAnsi"/>
          <w:sz w:val="24"/>
          <w:szCs w:val="24"/>
        </w:rPr>
        <w:t xml:space="preserve">Trafford K, </w:t>
      </w:r>
      <w:proofErr w:type="spellStart"/>
      <w:r w:rsidRPr="00AA3AE0">
        <w:rPr>
          <w:rFonts w:asciiTheme="minorHAnsi" w:hAnsiTheme="minorHAnsi"/>
          <w:sz w:val="24"/>
          <w:szCs w:val="24"/>
        </w:rPr>
        <w:t>Haleux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P, Henderson M, Shirley NJ, Tucker MR, Fincher GB, </w:t>
      </w:r>
      <w:r w:rsidRPr="00AA3AE0">
        <w:rPr>
          <w:rFonts w:asciiTheme="minorHAnsi" w:hAnsiTheme="minorHAnsi"/>
          <w:b/>
          <w:sz w:val="24"/>
          <w:szCs w:val="24"/>
        </w:rPr>
        <w:t>Burton RA</w:t>
      </w:r>
      <w:r w:rsidRPr="00AA3AE0">
        <w:rPr>
          <w:rFonts w:asciiTheme="minorHAnsi" w:hAnsiTheme="minorHAnsi"/>
          <w:sz w:val="24"/>
          <w:szCs w:val="24"/>
        </w:rPr>
        <w:t xml:space="preserve"> (2013) Grain development in </w:t>
      </w:r>
      <w:proofErr w:type="spellStart"/>
      <w:r w:rsidRPr="00AA3AE0">
        <w:rPr>
          <w:rFonts w:asciiTheme="minorHAnsi" w:hAnsiTheme="minorHAnsi"/>
          <w:sz w:val="24"/>
          <w:szCs w:val="24"/>
        </w:rPr>
        <w:t>Brachypodium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and other grasses: possible interactions between cell expansion, starch deposition, and cell-wall synthesis. </w:t>
      </w:r>
      <w:r w:rsidRPr="00AA3AE0">
        <w:rPr>
          <w:rFonts w:asciiTheme="minorHAnsi" w:hAnsiTheme="minorHAnsi"/>
          <w:i/>
          <w:sz w:val="24"/>
          <w:szCs w:val="24"/>
        </w:rPr>
        <w:t>Journal of Experimental Botany</w:t>
      </w:r>
      <w:r w:rsidRPr="00AA3AE0">
        <w:rPr>
          <w:rFonts w:asciiTheme="minorHAnsi" w:hAnsiTheme="minorHAnsi"/>
          <w:sz w:val="24"/>
          <w:szCs w:val="24"/>
        </w:rPr>
        <w:t xml:space="preserve"> </w:t>
      </w:r>
      <w:r w:rsidR="00AA3AE0">
        <w:rPr>
          <w:rFonts w:asciiTheme="minorHAnsi" w:hAnsiTheme="minorHAnsi"/>
          <w:b/>
          <w:sz w:val="24"/>
          <w:szCs w:val="24"/>
        </w:rPr>
        <w:t>64</w:t>
      </w:r>
      <w:r w:rsidR="00AA3AE0" w:rsidRPr="00AA3AE0">
        <w:rPr>
          <w:rFonts w:asciiTheme="minorHAnsi" w:hAnsiTheme="minorHAnsi"/>
          <w:sz w:val="24"/>
          <w:szCs w:val="24"/>
        </w:rPr>
        <w:t>:</w:t>
      </w:r>
      <w:r w:rsidRPr="00AA3AE0">
        <w:rPr>
          <w:rFonts w:asciiTheme="minorHAnsi" w:hAnsiTheme="minorHAnsi"/>
          <w:sz w:val="24"/>
          <w:szCs w:val="24"/>
        </w:rPr>
        <w:t xml:space="preserve"> 5033-5047</w:t>
      </w:r>
      <w:r w:rsidR="00927040" w:rsidRPr="00AA3AE0">
        <w:rPr>
          <w:rFonts w:asciiTheme="minorHAnsi" w:hAnsiTheme="minorHAnsi"/>
          <w:sz w:val="24"/>
          <w:szCs w:val="24"/>
        </w:rPr>
        <w:t>.</w:t>
      </w:r>
    </w:p>
    <w:p w:rsidR="00E16EEE" w:rsidRPr="00AA3AE0" w:rsidRDefault="00E16EEE" w:rsidP="00E16EEE">
      <w:pPr>
        <w:numPr>
          <w:ilvl w:val="0"/>
          <w:numId w:val="23"/>
        </w:numPr>
        <w:tabs>
          <w:tab w:val="left" w:pos="993"/>
        </w:tabs>
        <w:spacing w:after="120" w:line="240" w:lineRule="auto"/>
        <w:ind w:left="993" w:hanging="567"/>
        <w:jc w:val="both"/>
        <w:rPr>
          <w:rFonts w:asciiTheme="minorHAnsi" w:hAnsiTheme="minorHAnsi"/>
          <w:sz w:val="24"/>
          <w:szCs w:val="24"/>
        </w:rPr>
      </w:pPr>
      <w:r w:rsidRPr="00AA3AE0">
        <w:rPr>
          <w:rFonts w:asciiTheme="minorHAnsi" w:hAnsiTheme="minorHAnsi"/>
          <w:sz w:val="24"/>
          <w:szCs w:val="24"/>
        </w:rPr>
        <w:t xml:space="preserve">Buchanan M, </w:t>
      </w:r>
      <w:r w:rsidRPr="00AA3AE0">
        <w:rPr>
          <w:rFonts w:asciiTheme="minorHAnsi" w:hAnsiTheme="minorHAnsi"/>
          <w:b/>
          <w:sz w:val="24"/>
          <w:szCs w:val="24"/>
        </w:rPr>
        <w:t>Burton RA</w:t>
      </w:r>
      <w:r w:rsidRPr="00AA3AE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A3AE0">
        <w:rPr>
          <w:rFonts w:asciiTheme="minorHAnsi" w:hAnsiTheme="minorHAnsi"/>
          <w:sz w:val="24"/>
          <w:szCs w:val="24"/>
        </w:rPr>
        <w:t>Dhugga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KS, </w:t>
      </w:r>
      <w:proofErr w:type="spellStart"/>
      <w:r w:rsidRPr="00AA3AE0">
        <w:rPr>
          <w:rFonts w:asciiTheme="minorHAnsi" w:hAnsiTheme="minorHAnsi"/>
          <w:sz w:val="24"/>
          <w:szCs w:val="24"/>
        </w:rPr>
        <w:t>Rafalski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AJ, </w:t>
      </w:r>
      <w:proofErr w:type="spellStart"/>
      <w:r w:rsidRPr="00AA3AE0">
        <w:rPr>
          <w:rFonts w:asciiTheme="minorHAnsi" w:hAnsiTheme="minorHAnsi"/>
          <w:sz w:val="24"/>
          <w:szCs w:val="24"/>
        </w:rPr>
        <w:t>Tingey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A3AE0">
        <w:rPr>
          <w:rFonts w:asciiTheme="minorHAnsi" w:hAnsiTheme="minorHAnsi"/>
          <w:sz w:val="24"/>
          <w:szCs w:val="24"/>
        </w:rPr>
        <w:t>SV,Shirley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NJ, Fincher GB   (2012) Endo-(1, 4)-β-</w:t>
      </w:r>
      <w:proofErr w:type="spellStart"/>
      <w:r w:rsidRPr="00AA3AE0">
        <w:rPr>
          <w:rFonts w:asciiTheme="minorHAnsi" w:hAnsiTheme="minorHAnsi"/>
          <w:sz w:val="24"/>
          <w:szCs w:val="24"/>
        </w:rPr>
        <w:t>Glucanase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gene families in the grasses: temporal and spatial Co-transcription of orthologous genes. </w:t>
      </w:r>
      <w:r w:rsidRPr="00AA3AE0">
        <w:rPr>
          <w:rFonts w:asciiTheme="minorHAnsi" w:hAnsiTheme="minorHAnsi"/>
          <w:i/>
          <w:sz w:val="24"/>
          <w:szCs w:val="24"/>
        </w:rPr>
        <w:t xml:space="preserve">BMC </w:t>
      </w:r>
      <w:r w:rsidR="008F6E26" w:rsidRPr="00AA3AE0">
        <w:rPr>
          <w:rFonts w:asciiTheme="minorHAnsi" w:hAnsiTheme="minorHAnsi"/>
          <w:i/>
          <w:sz w:val="24"/>
          <w:szCs w:val="24"/>
        </w:rPr>
        <w:t>P</w:t>
      </w:r>
      <w:r w:rsidRPr="00AA3AE0">
        <w:rPr>
          <w:rFonts w:asciiTheme="minorHAnsi" w:hAnsiTheme="minorHAnsi"/>
          <w:i/>
          <w:sz w:val="24"/>
          <w:szCs w:val="24"/>
        </w:rPr>
        <w:t xml:space="preserve">lant </w:t>
      </w:r>
      <w:r w:rsidR="008F6E26" w:rsidRPr="00AA3AE0">
        <w:rPr>
          <w:rFonts w:asciiTheme="minorHAnsi" w:hAnsiTheme="minorHAnsi"/>
          <w:i/>
          <w:sz w:val="24"/>
          <w:szCs w:val="24"/>
        </w:rPr>
        <w:t>B</w:t>
      </w:r>
      <w:r w:rsidRPr="00AA3AE0">
        <w:rPr>
          <w:rFonts w:asciiTheme="minorHAnsi" w:hAnsiTheme="minorHAnsi"/>
          <w:i/>
          <w:sz w:val="24"/>
          <w:szCs w:val="24"/>
        </w:rPr>
        <w:t>iology</w:t>
      </w:r>
      <w:r w:rsidRPr="00AA3AE0">
        <w:rPr>
          <w:rFonts w:asciiTheme="minorHAnsi" w:hAnsiTheme="minorHAnsi"/>
          <w:sz w:val="24"/>
          <w:szCs w:val="24"/>
        </w:rPr>
        <w:t xml:space="preserve"> </w:t>
      </w:r>
      <w:r w:rsidRPr="00AA3AE0">
        <w:rPr>
          <w:rFonts w:asciiTheme="minorHAnsi" w:hAnsiTheme="minorHAnsi"/>
          <w:b/>
          <w:sz w:val="24"/>
          <w:szCs w:val="24"/>
        </w:rPr>
        <w:t>12</w:t>
      </w:r>
      <w:r w:rsidR="00AA3AE0">
        <w:rPr>
          <w:rFonts w:asciiTheme="minorHAnsi" w:hAnsiTheme="minorHAnsi"/>
          <w:sz w:val="24"/>
          <w:szCs w:val="24"/>
        </w:rPr>
        <w:t>:</w:t>
      </w:r>
      <w:r w:rsidRPr="00AA3AE0">
        <w:rPr>
          <w:rFonts w:asciiTheme="minorHAnsi" w:hAnsiTheme="minorHAnsi"/>
          <w:sz w:val="24"/>
          <w:szCs w:val="24"/>
        </w:rPr>
        <w:t xml:space="preserve"> 235</w:t>
      </w:r>
      <w:r w:rsidR="00927040" w:rsidRPr="00AA3AE0">
        <w:rPr>
          <w:rFonts w:asciiTheme="minorHAnsi" w:hAnsiTheme="minorHAnsi"/>
          <w:sz w:val="24"/>
          <w:szCs w:val="24"/>
        </w:rPr>
        <w:t>.</w:t>
      </w:r>
    </w:p>
    <w:p w:rsidR="00F435AE" w:rsidRPr="00AA3AE0" w:rsidRDefault="00F435AE" w:rsidP="00131E55">
      <w:pPr>
        <w:numPr>
          <w:ilvl w:val="0"/>
          <w:numId w:val="23"/>
        </w:numPr>
        <w:tabs>
          <w:tab w:val="left" w:pos="426"/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AA3AE0">
        <w:rPr>
          <w:rFonts w:asciiTheme="minorHAnsi" w:hAnsiTheme="minorHAnsi"/>
          <w:color w:val="000000"/>
          <w:sz w:val="24"/>
          <w:szCs w:val="24"/>
        </w:rPr>
        <w:t xml:space="preserve">Laidlaw HKC, Lahnstein J, </w:t>
      </w:r>
      <w:r w:rsidRPr="00AA3AE0">
        <w:rPr>
          <w:rFonts w:asciiTheme="minorHAnsi" w:hAnsiTheme="minorHAnsi"/>
          <w:b/>
          <w:color w:val="000000"/>
          <w:sz w:val="24"/>
          <w:szCs w:val="24"/>
        </w:rPr>
        <w:t>Burton RA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, Fincher GB, Jobling SA (2012) Analysis of the </w:t>
      </w:r>
      <w:proofErr w:type="spellStart"/>
      <w:r w:rsidRPr="00AA3AE0">
        <w:rPr>
          <w:rFonts w:asciiTheme="minorHAnsi" w:hAnsiTheme="minorHAnsi"/>
          <w:color w:val="000000"/>
          <w:sz w:val="24"/>
          <w:szCs w:val="24"/>
        </w:rPr>
        <w:t>arabinoxylan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AA3AE0">
        <w:rPr>
          <w:rFonts w:asciiTheme="minorHAnsi" w:hAnsiTheme="minorHAnsi"/>
          <w:color w:val="000000"/>
          <w:sz w:val="24"/>
          <w:szCs w:val="24"/>
        </w:rPr>
        <w:t>arabinofuranohydrolase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 gene family in grasses.  </w:t>
      </w:r>
      <w:r w:rsidRPr="00AA3AE0">
        <w:rPr>
          <w:rFonts w:asciiTheme="minorHAnsi" w:hAnsiTheme="minorHAnsi"/>
          <w:i/>
          <w:color w:val="000000"/>
          <w:sz w:val="24"/>
          <w:szCs w:val="24"/>
        </w:rPr>
        <w:t>J</w:t>
      </w:r>
      <w:r w:rsidR="008F6E26" w:rsidRPr="00AA3AE0">
        <w:rPr>
          <w:rFonts w:asciiTheme="minorHAnsi" w:hAnsiTheme="minorHAnsi"/>
          <w:i/>
          <w:color w:val="000000"/>
          <w:sz w:val="24"/>
          <w:szCs w:val="24"/>
        </w:rPr>
        <w:t xml:space="preserve">ournal of </w:t>
      </w:r>
      <w:r w:rsidRPr="00AA3AE0">
        <w:rPr>
          <w:rFonts w:asciiTheme="minorHAnsi" w:hAnsiTheme="minorHAnsi"/>
          <w:i/>
          <w:color w:val="000000"/>
          <w:sz w:val="24"/>
          <w:szCs w:val="24"/>
        </w:rPr>
        <w:t>Exp</w:t>
      </w:r>
      <w:r w:rsidR="00927040" w:rsidRPr="00AA3AE0">
        <w:rPr>
          <w:rFonts w:asciiTheme="minorHAnsi" w:hAnsiTheme="minorHAnsi"/>
          <w:i/>
          <w:color w:val="000000"/>
          <w:sz w:val="24"/>
          <w:szCs w:val="24"/>
        </w:rPr>
        <w:t>er</w:t>
      </w:r>
      <w:r w:rsidR="008F6E26" w:rsidRPr="00AA3AE0">
        <w:rPr>
          <w:rFonts w:asciiTheme="minorHAnsi" w:hAnsiTheme="minorHAnsi"/>
          <w:i/>
          <w:color w:val="000000"/>
          <w:sz w:val="24"/>
          <w:szCs w:val="24"/>
        </w:rPr>
        <w:t>i</w:t>
      </w:r>
      <w:r w:rsidR="00927040" w:rsidRPr="00AA3AE0">
        <w:rPr>
          <w:rFonts w:asciiTheme="minorHAnsi" w:hAnsiTheme="minorHAnsi"/>
          <w:i/>
          <w:color w:val="000000"/>
          <w:sz w:val="24"/>
          <w:szCs w:val="24"/>
        </w:rPr>
        <w:t>me</w:t>
      </w:r>
      <w:r w:rsidR="008F6E26" w:rsidRPr="00AA3AE0">
        <w:rPr>
          <w:rFonts w:asciiTheme="minorHAnsi" w:hAnsiTheme="minorHAnsi"/>
          <w:i/>
          <w:color w:val="000000"/>
          <w:sz w:val="24"/>
          <w:szCs w:val="24"/>
        </w:rPr>
        <w:t>ntal</w:t>
      </w:r>
      <w:r w:rsidRPr="00AA3AE0">
        <w:rPr>
          <w:rFonts w:asciiTheme="minorHAnsi" w:hAnsiTheme="minorHAnsi"/>
          <w:i/>
          <w:color w:val="000000"/>
          <w:sz w:val="24"/>
          <w:szCs w:val="24"/>
        </w:rPr>
        <w:t xml:space="preserve"> Bot</w:t>
      </w:r>
      <w:r w:rsidR="00AA3AE0">
        <w:rPr>
          <w:rFonts w:asciiTheme="minorHAnsi" w:hAnsiTheme="minorHAnsi"/>
          <w:i/>
          <w:color w:val="000000"/>
          <w:sz w:val="24"/>
          <w:szCs w:val="24"/>
        </w:rPr>
        <w:t>any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171EF" w:rsidRPr="00AA3AE0">
        <w:rPr>
          <w:rFonts w:asciiTheme="minorHAnsi" w:hAnsiTheme="minorHAnsi"/>
          <w:b/>
          <w:color w:val="000000"/>
          <w:sz w:val="24"/>
          <w:szCs w:val="24"/>
        </w:rPr>
        <w:t>63</w:t>
      </w:r>
      <w:r w:rsidR="004171EF" w:rsidRPr="00AA3AE0">
        <w:rPr>
          <w:rFonts w:asciiTheme="minorHAnsi" w:hAnsiTheme="minorHAnsi"/>
          <w:color w:val="000000"/>
          <w:sz w:val="24"/>
          <w:szCs w:val="24"/>
        </w:rPr>
        <w:t>: 3031-3045</w:t>
      </w:r>
      <w:r w:rsidR="00927040" w:rsidRPr="00AA3AE0">
        <w:rPr>
          <w:rFonts w:asciiTheme="minorHAnsi" w:hAnsiTheme="minorHAnsi"/>
          <w:color w:val="000000"/>
          <w:sz w:val="24"/>
          <w:szCs w:val="24"/>
        </w:rPr>
        <w:t>.</w:t>
      </w:r>
    </w:p>
    <w:p w:rsidR="00F435AE" w:rsidRPr="00AA3AE0" w:rsidRDefault="00F435AE" w:rsidP="00131E55">
      <w:pPr>
        <w:numPr>
          <w:ilvl w:val="0"/>
          <w:numId w:val="23"/>
        </w:numPr>
        <w:tabs>
          <w:tab w:val="left" w:pos="426"/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AA3AE0">
        <w:rPr>
          <w:rFonts w:asciiTheme="minorHAnsi" w:hAnsiTheme="minorHAnsi"/>
          <w:color w:val="000000"/>
          <w:sz w:val="24"/>
          <w:szCs w:val="24"/>
        </w:rPr>
        <w:t xml:space="preserve">Wilson SM, </w:t>
      </w:r>
      <w:r w:rsidRPr="00AA3AE0">
        <w:rPr>
          <w:rFonts w:asciiTheme="minorHAnsi" w:hAnsiTheme="minorHAnsi"/>
          <w:b/>
          <w:color w:val="000000"/>
          <w:sz w:val="24"/>
          <w:szCs w:val="24"/>
        </w:rPr>
        <w:t>Burton RA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, Collins HM, Doblin MS, </w:t>
      </w:r>
      <w:proofErr w:type="spellStart"/>
      <w:r w:rsidRPr="00AA3AE0">
        <w:rPr>
          <w:rFonts w:asciiTheme="minorHAnsi" w:hAnsiTheme="minorHAnsi"/>
          <w:color w:val="000000"/>
          <w:sz w:val="24"/>
          <w:szCs w:val="24"/>
        </w:rPr>
        <w:t>Pettolino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 F, Shirley N</w:t>
      </w:r>
      <w:r w:rsidR="00AA3AE0">
        <w:rPr>
          <w:rFonts w:asciiTheme="minorHAnsi" w:hAnsiTheme="minorHAnsi"/>
          <w:color w:val="000000"/>
          <w:sz w:val="24"/>
          <w:szCs w:val="24"/>
        </w:rPr>
        <w:t>J</w:t>
      </w:r>
      <w:r w:rsidRPr="00AA3AE0">
        <w:rPr>
          <w:rFonts w:asciiTheme="minorHAnsi" w:hAnsiTheme="minorHAnsi"/>
          <w:color w:val="000000"/>
          <w:sz w:val="24"/>
          <w:szCs w:val="24"/>
        </w:rPr>
        <w:t>, Fincher GB, Bacic A (2012) Pattern of deposition of cell wall polysaccharides and transcript abundance of related cell wall synthesis genes during differentiation in barley (</w:t>
      </w:r>
      <w:proofErr w:type="spellStart"/>
      <w:r w:rsidRPr="00AA3AE0">
        <w:rPr>
          <w:rFonts w:asciiTheme="minorHAnsi" w:hAnsiTheme="minorHAnsi"/>
          <w:i/>
          <w:color w:val="000000"/>
          <w:sz w:val="24"/>
          <w:szCs w:val="24"/>
        </w:rPr>
        <w:t>Hordeum</w:t>
      </w:r>
      <w:proofErr w:type="spellEnd"/>
      <w:r w:rsidRPr="00AA3AE0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proofErr w:type="spellStart"/>
      <w:r w:rsidRPr="00AA3AE0">
        <w:rPr>
          <w:rFonts w:asciiTheme="minorHAnsi" w:hAnsiTheme="minorHAnsi"/>
          <w:i/>
          <w:color w:val="000000"/>
          <w:sz w:val="24"/>
          <w:szCs w:val="24"/>
        </w:rPr>
        <w:t>vulgare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) endosperm. </w:t>
      </w:r>
      <w:r w:rsidRPr="00AA3AE0">
        <w:rPr>
          <w:rFonts w:asciiTheme="minorHAnsi" w:hAnsiTheme="minorHAnsi"/>
          <w:i/>
          <w:color w:val="000000"/>
          <w:sz w:val="24"/>
          <w:szCs w:val="24"/>
        </w:rPr>
        <w:t>Plant Physiol</w:t>
      </w:r>
      <w:r w:rsidR="00927040" w:rsidRPr="00AA3AE0">
        <w:rPr>
          <w:rFonts w:asciiTheme="minorHAnsi" w:hAnsiTheme="minorHAnsi"/>
          <w:i/>
          <w:color w:val="000000"/>
          <w:sz w:val="24"/>
          <w:szCs w:val="24"/>
        </w:rPr>
        <w:t>ogy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AA3AE0">
        <w:rPr>
          <w:rFonts w:asciiTheme="minorHAnsi" w:hAnsiTheme="minorHAnsi"/>
          <w:b/>
          <w:color w:val="000000"/>
          <w:sz w:val="24"/>
          <w:szCs w:val="24"/>
        </w:rPr>
        <w:t>159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: 655-670. </w:t>
      </w:r>
    </w:p>
    <w:p w:rsidR="00F435AE" w:rsidRPr="00AA3AE0" w:rsidRDefault="00F435AE" w:rsidP="00131E55">
      <w:pPr>
        <w:numPr>
          <w:ilvl w:val="0"/>
          <w:numId w:val="23"/>
        </w:numPr>
        <w:tabs>
          <w:tab w:val="left" w:pos="426"/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AA3AE0">
        <w:rPr>
          <w:rFonts w:asciiTheme="minorHAnsi" w:hAnsiTheme="minorHAnsi"/>
          <w:b/>
          <w:color w:val="000000"/>
          <w:sz w:val="24"/>
          <w:szCs w:val="24"/>
        </w:rPr>
        <w:t>Burton RA</w:t>
      </w:r>
      <w:r w:rsidR="00AA3AE0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Fincher GB (2012) Current challenges in cell wall biology in the cereals and grasses. </w:t>
      </w:r>
      <w:r w:rsidRPr="00AA3AE0">
        <w:rPr>
          <w:rFonts w:asciiTheme="minorHAnsi" w:hAnsiTheme="minorHAnsi"/>
          <w:i/>
          <w:color w:val="000000"/>
          <w:sz w:val="24"/>
          <w:szCs w:val="24"/>
        </w:rPr>
        <w:t>Frontiers in Plant Physiology</w:t>
      </w:r>
      <w:r w:rsidR="00AA3AE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A3AE0">
        <w:rPr>
          <w:rFonts w:asciiTheme="minorHAnsi" w:hAnsiTheme="minorHAnsi"/>
          <w:b/>
          <w:color w:val="000000"/>
          <w:sz w:val="24"/>
          <w:szCs w:val="24"/>
        </w:rPr>
        <w:t>3</w:t>
      </w:r>
      <w:r w:rsidR="00AA3AE0">
        <w:rPr>
          <w:rFonts w:asciiTheme="minorHAnsi" w:hAnsiTheme="minorHAnsi"/>
          <w:color w:val="000000"/>
          <w:sz w:val="24"/>
          <w:szCs w:val="24"/>
        </w:rPr>
        <w:t>: 130</w:t>
      </w:r>
      <w:r w:rsidRPr="00AA3AE0">
        <w:rPr>
          <w:rFonts w:asciiTheme="minorHAnsi" w:hAnsiTheme="minorHAnsi"/>
          <w:color w:val="000000"/>
          <w:sz w:val="24"/>
          <w:szCs w:val="24"/>
        </w:rPr>
        <w:t>.</w:t>
      </w:r>
    </w:p>
    <w:p w:rsidR="00682873" w:rsidRPr="00AA3AE0" w:rsidRDefault="00682873" w:rsidP="00131E55">
      <w:pPr>
        <w:numPr>
          <w:ilvl w:val="0"/>
          <w:numId w:val="23"/>
        </w:numPr>
        <w:tabs>
          <w:tab w:val="left" w:pos="426"/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AA3AE0">
        <w:rPr>
          <w:rFonts w:asciiTheme="minorHAnsi" w:hAnsiTheme="minorHAnsi"/>
          <w:b/>
          <w:color w:val="000000"/>
          <w:sz w:val="24"/>
          <w:szCs w:val="24"/>
        </w:rPr>
        <w:lastRenderedPageBreak/>
        <w:t>Burton RA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, Collins HM, Kibble NAJ, Smith JA, Shirley NJ, Jobling SA, Henderson M, Singh RR, </w:t>
      </w:r>
      <w:proofErr w:type="spellStart"/>
      <w:r w:rsidRPr="00AA3AE0">
        <w:rPr>
          <w:rFonts w:asciiTheme="minorHAnsi" w:hAnsiTheme="minorHAnsi"/>
          <w:color w:val="000000"/>
          <w:sz w:val="24"/>
          <w:szCs w:val="24"/>
        </w:rPr>
        <w:t>Pettolino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 F, Wilson SM, Bird AR, Topping DL, </w:t>
      </w:r>
      <w:proofErr w:type="spellStart"/>
      <w:r w:rsidRPr="00AA3AE0">
        <w:rPr>
          <w:rFonts w:asciiTheme="minorHAnsi" w:hAnsiTheme="minorHAnsi"/>
          <w:color w:val="000000"/>
          <w:sz w:val="24"/>
          <w:szCs w:val="24"/>
        </w:rPr>
        <w:t>Bacic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 A</w:t>
      </w:r>
      <w:r w:rsidR="00AA3AE0">
        <w:rPr>
          <w:rFonts w:asciiTheme="minorHAnsi" w:hAnsiTheme="minorHAnsi"/>
          <w:color w:val="000000"/>
          <w:sz w:val="24"/>
          <w:szCs w:val="24"/>
        </w:rPr>
        <w:t>,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 Fincher GB (2011) Over-expression of specific </w:t>
      </w:r>
      <w:proofErr w:type="spellStart"/>
      <w:r w:rsidRPr="00AA3AE0">
        <w:rPr>
          <w:rFonts w:asciiTheme="minorHAnsi" w:hAnsiTheme="minorHAnsi"/>
          <w:i/>
          <w:color w:val="000000"/>
          <w:sz w:val="24"/>
          <w:szCs w:val="24"/>
        </w:rPr>
        <w:t>HvCslF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 cellulose synthase-like genes in transgenic barley increases the levels of cell wall (1,3;1,4)-β-D-</w:t>
      </w:r>
      <w:proofErr w:type="spellStart"/>
      <w:r w:rsidRPr="00AA3AE0">
        <w:rPr>
          <w:rFonts w:asciiTheme="minorHAnsi" w:hAnsiTheme="minorHAnsi"/>
          <w:color w:val="000000"/>
          <w:sz w:val="24"/>
          <w:szCs w:val="24"/>
        </w:rPr>
        <w:t>glucans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 and alters their fine structure. </w:t>
      </w:r>
      <w:r w:rsidRPr="00AA3AE0">
        <w:rPr>
          <w:rFonts w:asciiTheme="minorHAnsi" w:hAnsiTheme="minorHAnsi"/>
          <w:i/>
          <w:color w:val="000000"/>
          <w:sz w:val="24"/>
          <w:szCs w:val="24"/>
        </w:rPr>
        <w:t>Plant Biotechnol</w:t>
      </w:r>
      <w:r w:rsidR="00927040" w:rsidRPr="00AA3AE0">
        <w:rPr>
          <w:rFonts w:asciiTheme="minorHAnsi" w:hAnsiTheme="minorHAnsi"/>
          <w:i/>
          <w:color w:val="000000"/>
          <w:sz w:val="24"/>
          <w:szCs w:val="24"/>
        </w:rPr>
        <w:t>ogy</w:t>
      </w:r>
      <w:r w:rsidRPr="00AA3AE0">
        <w:rPr>
          <w:rFonts w:asciiTheme="minorHAnsi" w:hAnsiTheme="minorHAnsi"/>
          <w:i/>
          <w:color w:val="000000"/>
          <w:sz w:val="24"/>
          <w:szCs w:val="24"/>
        </w:rPr>
        <w:t xml:space="preserve"> J</w:t>
      </w:r>
      <w:r w:rsidR="00927040" w:rsidRPr="00AA3AE0">
        <w:rPr>
          <w:rFonts w:asciiTheme="minorHAnsi" w:hAnsiTheme="minorHAnsi"/>
          <w:i/>
          <w:color w:val="000000"/>
          <w:sz w:val="24"/>
          <w:szCs w:val="24"/>
        </w:rPr>
        <w:t>ourna</w:t>
      </w:r>
      <w:r w:rsidR="00AA3AE0">
        <w:rPr>
          <w:rFonts w:asciiTheme="minorHAnsi" w:hAnsiTheme="minorHAnsi"/>
          <w:i/>
          <w:color w:val="000000"/>
          <w:sz w:val="24"/>
          <w:szCs w:val="24"/>
        </w:rPr>
        <w:t>l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AA3AE0">
        <w:rPr>
          <w:rFonts w:asciiTheme="minorHAnsi" w:hAnsiTheme="minorHAnsi"/>
          <w:b/>
          <w:color w:val="000000"/>
          <w:sz w:val="24"/>
          <w:szCs w:val="24"/>
        </w:rPr>
        <w:t>9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: 117-135.  </w:t>
      </w:r>
    </w:p>
    <w:p w:rsidR="000866C5" w:rsidRPr="00AA3AE0" w:rsidRDefault="00682873" w:rsidP="00131E55">
      <w:pPr>
        <w:numPr>
          <w:ilvl w:val="0"/>
          <w:numId w:val="23"/>
        </w:numPr>
        <w:tabs>
          <w:tab w:val="left" w:pos="426"/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AA3AE0">
        <w:rPr>
          <w:rFonts w:asciiTheme="minorHAnsi" w:hAnsiTheme="minorHAnsi"/>
          <w:color w:val="000000"/>
          <w:sz w:val="24"/>
          <w:szCs w:val="24"/>
        </w:rPr>
        <w:t xml:space="preserve">Zhang Q, </w:t>
      </w:r>
      <w:proofErr w:type="spellStart"/>
      <w:r w:rsidRPr="00AA3AE0">
        <w:rPr>
          <w:rFonts w:asciiTheme="minorHAnsi" w:hAnsiTheme="minorHAnsi"/>
          <w:color w:val="000000"/>
          <w:sz w:val="24"/>
          <w:szCs w:val="24"/>
        </w:rPr>
        <w:t>Pettolino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 FA, </w:t>
      </w:r>
      <w:proofErr w:type="spellStart"/>
      <w:r w:rsidRPr="00AA3AE0">
        <w:rPr>
          <w:rFonts w:asciiTheme="minorHAnsi" w:hAnsiTheme="minorHAnsi"/>
          <w:color w:val="000000"/>
          <w:sz w:val="24"/>
          <w:szCs w:val="24"/>
        </w:rPr>
        <w:t>Dhugga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 KS, </w:t>
      </w:r>
      <w:proofErr w:type="spellStart"/>
      <w:r w:rsidRPr="00AA3AE0">
        <w:rPr>
          <w:rFonts w:asciiTheme="minorHAnsi" w:hAnsiTheme="minorHAnsi"/>
          <w:color w:val="000000"/>
          <w:sz w:val="24"/>
          <w:szCs w:val="24"/>
        </w:rPr>
        <w:t>Rafalski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 JA, </w:t>
      </w:r>
      <w:proofErr w:type="spellStart"/>
      <w:r w:rsidRPr="00AA3AE0">
        <w:rPr>
          <w:rFonts w:asciiTheme="minorHAnsi" w:hAnsiTheme="minorHAnsi"/>
          <w:color w:val="000000"/>
          <w:sz w:val="24"/>
          <w:szCs w:val="24"/>
        </w:rPr>
        <w:t>Tingey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 S, Taylor J, Shirley NJ, Hayes K, Beatty M, Abrams SR, </w:t>
      </w:r>
      <w:proofErr w:type="spellStart"/>
      <w:r w:rsidRPr="00AA3AE0">
        <w:rPr>
          <w:rFonts w:asciiTheme="minorHAnsi" w:hAnsiTheme="minorHAnsi"/>
          <w:color w:val="000000"/>
          <w:sz w:val="24"/>
          <w:szCs w:val="24"/>
        </w:rPr>
        <w:t>Zaharia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 LI, </w:t>
      </w:r>
      <w:r w:rsidRPr="00AA3AE0">
        <w:rPr>
          <w:rFonts w:asciiTheme="minorHAnsi" w:hAnsiTheme="minorHAnsi"/>
          <w:b/>
          <w:color w:val="000000"/>
          <w:sz w:val="24"/>
          <w:szCs w:val="24"/>
        </w:rPr>
        <w:t>Burton RA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, Bacic A, Fincher GB (2011) Cell Wall Modifications in Maize </w:t>
      </w:r>
      <w:proofErr w:type="spellStart"/>
      <w:r w:rsidRPr="00AA3AE0">
        <w:rPr>
          <w:rFonts w:asciiTheme="minorHAnsi" w:hAnsiTheme="minorHAnsi"/>
          <w:color w:val="000000"/>
          <w:sz w:val="24"/>
          <w:szCs w:val="24"/>
        </w:rPr>
        <w:t>Pulvini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 in Response to Gravitational Stress. </w:t>
      </w:r>
      <w:r w:rsidRPr="00AA3AE0">
        <w:rPr>
          <w:rFonts w:asciiTheme="minorHAnsi" w:hAnsiTheme="minorHAnsi"/>
          <w:i/>
          <w:color w:val="000000"/>
          <w:sz w:val="24"/>
          <w:szCs w:val="24"/>
        </w:rPr>
        <w:t>Plant Physiol</w:t>
      </w:r>
      <w:r w:rsidR="00927040" w:rsidRPr="00AA3AE0">
        <w:rPr>
          <w:rFonts w:asciiTheme="minorHAnsi" w:hAnsiTheme="minorHAnsi"/>
          <w:i/>
          <w:color w:val="000000"/>
          <w:sz w:val="24"/>
          <w:szCs w:val="24"/>
        </w:rPr>
        <w:t>ogy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AA3AE0">
        <w:rPr>
          <w:rFonts w:asciiTheme="minorHAnsi" w:hAnsiTheme="minorHAnsi"/>
          <w:b/>
          <w:color w:val="000000"/>
          <w:sz w:val="24"/>
          <w:szCs w:val="24"/>
        </w:rPr>
        <w:t>156</w:t>
      </w:r>
      <w:r w:rsidRPr="00AA3AE0">
        <w:rPr>
          <w:rFonts w:asciiTheme="minorHAnsi" w:hAnsiTheme="minorHAnsi"/>
          <w:color w:val="000000"/>
          <w:sz w:val="24"/>
          <w:szCs w:val="24"/>
        </w:rPr>
        <w:t>:</w:t>
      </w:r>
      <w:r w:rsidR="00AA3AE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AA3AE0">
        <w:rPr>
          <w:rFonts w:asciiTheme="minorHAnsi" w:hAnsiTheme="minorHAnsi"/>
          <w:color w:val="000000"/>
          <w:sz w:val="24"/>
          <w:szCs w:val="24"/>
        </w:rPr>
        <w:t>2155-2171.</w:t>
      </w:r>
    </w:p>
    <w:p w:rsidR="004171EF" w:rsidRPr="00AA3AE0" w:rsidRDefault="004171EF" w:rsidP="000638B6">
      <w:pPr>
        <w:numPr>
          <w:ilvl w:val="0"/>
          <w:numId w:val="23"/>
        </w:numPr>
        <w:tabs>
          <w:tab w:val="left" w:pos="426"/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AA3AE0">
        <w:rPr>
          <w:rFonts w:asciiTheme="minorHAnsi" w:hAnsiTheme="minorHAnsi"/>
          <w:color w:val="000000"/>
          <w:sz w:val="24"/>
          <w:szCs w:val="24"/>
        </w:rPr>
        <w:t xml:space="preserve">Conn SJ, </w:t>
      </w:r>
      <w:proofErr w:type="spellStart"/>
      <w:r w:rsidRPr="00AA3AE0">
        <w:rPr>
          <w:rFonts w:asciiTheme="minorHAnsi" w:hAnsiTheme="minorHAnsi"/>
          <w:color w:val="000000"/>
          <w:sz w:val="24"/>
          <w:szCs w:val="24"/>
        </w:rPr>
        <w:t>Gilliham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 M, </w:t>
      </w:r>
      <w:proofErr w:type="spellStart"/>
      <w:r w:rsidRPr="00AA3AE0">
        <w:rPr>
          <w:rFonts w:asciiTheme="minorHAnsi" w:hAnsiTheme="minorHAnsi"/>
          <w:color w:val="000000"/>
          <w:sz w:val="24"/>
          <w:szCs w:val="24"/>
        </w:rPr>
        <w:t>Athman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 A, Schreiber AW, Baumann U, Moller I, Cheng NH,  </w:t>
      </w:r>
      <w:proofErr w:type="spellStart"/>
      <w:r w:rsidRPr="00AA3AE0">
        <w:rPr>
          <w:rFonts w:asciiTheme="minorHAnsi" w:hAnsiTheme="minorHAnsi"/>
          <w:color w:val="000000"/>
          <w:sz w:val="24"/>
          <w:szCs w:val="24"/>
        </w:rPr>
        <w:t>Stancombe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 MA, </w:t>
      </w:r>
      <w:proofErr w:type="spellStart"/>
      <w:r w:rsidRPr="00AA3AE0">
        <w:rPr>
          <w:rFonts w:asciiTheme="minorHAnsi" w:hAnsiTheme="minorHAnsi"/>
          <w:color w:val="000000"/>
          <w:sz w:val="24"/>
          <w:szCs w:val="24"/>
        </w:rPr>
        <w:t>Hirschi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 KD, Webb AAR, </w:t>
      </w:r>
      <w:r w:rsidRPr="00AA3AE0">
        <w:rPr>
          <w:rFonts w:asciiTheme="minorHAnsi" w:hAnsiTheme="minorHAnsi"/>
          <w:b/>
          <w:color w:val="000000"/>
          <w:sz w:val="24"/>
          <w:szCs w:val="24"/>
        </w:rPr>
        <w:t>Burton RA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, Kaiser BN, </w:t>
      </w:r>
      <w:proofErr w:type="spellStart"/>
      <w:r w:rsidRPr="00AA3AE0">
        <w:rPr>
          <w:rFonts w:asciiTheme="minorHAnsi" w:hAnsiTheme="minorHAnsi"/>
          <w:color w:val="000000"/>
          <w:sz w:val="24"/>
          <w:szCs w:val="24"/>
        </w:rPr>
        <w:t>Tyerman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 SD, Leigh</w:t>
      </w:r>
      <w:r w:rsidR="00FF7647">
        <w:rPr>
          <w:rFonts w:asciiTheme="minorHAnsi" w:hAnsiTheme="minorHAnsi"/>
          <w:color w:val="000000"/>
          <w:sz w:val="24"/>
          <w:szCs w:val="24"/>
        </w:rPr>
        <w:t xml:space="preserve"> RA 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(2011) Cell-specific </w:t>
      </w:r>
      <w:proofErr w:type="spellStart"/>
      <w:r w:rsidRPr="00AA3AE0">
        <w:rPr>
          <w:rFonts w:asciiTheme="minorHAnsi" w:hAnsiTheme="minorHAnsi"/>
          <w:color w:val="000000"/>
          <w:sz w:val="24"/>
          <w:szCs w:val="24"/>
        </w:rPr>
        <w:t>vacuolar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 calcium storage mediated by CAX1 regulates </w:t>
      </w:r>
      <w:proofErr w:type="spellStart"/>
      <w:r w:rsidRPr="00AA3AE0">
        <w:rPr>
          <w:rFonts w:asciiTheme="minorHAnsi" w:hAnsiTheme="minorHAnsi"/>
          <w:color w:val="000000"/>
          <w:sz w:val="24"/>
          <w:szCs w:val="24"/>
        </w:rPr>
        <w:t>apoplastic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 calcium concentration, gas exchange, and plant productivity in Arabidopsis. </w:t>
      </w:r>
      <w:r w:rsidRPr="00AA3AE0">
        <w:rPr>
          <w:rFonts w:asciiTheme="minorHAnsi" w:hAnsiTheme="minorHAnsi"/>
          <w:i/>
          <w:color w:val="000000"/>
          <w:sz w:val="24"/>
          <w:szCs w:val="24"/>
        </w:rPr>
        <w:t>The Plant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AA3AE0">
        <w:rPr>
          <w:rFonts w:asciiTheme="minorHAnsi" w:hAnsiTheme="minorHAnsi"/>
          <w:i/>
          <w:color w:val="000000"/>
          <w:sz w:val="24"/>
          <w:szCs w:val="24"/>
        </w:rPr>
        <w:t>Cell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AA3AE0">
        <w:rPr>
          <w:rFonts w:asciiTheme="minorHAnsi" w:hAnsiTheme="minorHAnsi"/>
          <w:b/>
          <w:color w:val="000000"/>
          <w:sz w:val="24"/>
          <w:szCs w:val="24"/>
        </w:rPr>
        <w:t>23</w:t>
      </w:r>
      <w:r w:rsidR="00927040" w:rsidRPr="00FF7647">
        <w:rPr>
          <w:rFonts w:asciiTheme="minorHAnsi" w:hAnsiTheme="minorHAnsi"/>
          <w:color w:val="000000"/>
          <w:sz w:val="24"/>
          <w:szCs w:val="24"/>
        </w:rPr>
        <w:t>: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 240-257</w:t>
      </w:r>
      <w:r w:rsidR="00B94266" w:rsidRPr="00AA3AE0">
        <w:rPr>
          <w:rFonts w:asciiTheme="minorHAnsi" w:hAnsiTheme="minorHAnsi"/>
          <w:color w:val="000000"/>
          <w:sz w:val="24"/>
          <w:szCs w:val="24"/>
        </w:rPr>
        <w:t>.</w:t>
      </w:r>
    </w:p>
    <w:p w:rsidR="00682873" w:rsidRPr="00AA3AE0" w:rsidRDefault="00682873" w:rsidP="00131E55">
      <w:pPr>
        <w:numPr>
          <w:ilvl w:val="0"/>
          <w:numId w:val="23"/>
        </w:numPr>
        <w:tabs>
          <w:tab w:val="left" w:pos="426"/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AA3AE0">
        <w:rPr>
          <w:rFonts w:asciiTheme="minorHAnsi" w:hAnsiTheme="minorHAnsi"/>
          <w:b/>
          <w:color w:val="000000"/>
          <w:sz w:val="24"/>
          <w:szCs w:val="24"/>
        </w:rPr>
        <w:t>Burton RA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, Gidley MJ, Fincher GB (2010) Heterogeneity in the Chemistry, Structure and Function of Plant Cell Walls. </w:t>
      </w:r>
      <w:r w:rsidRPr="00AA3AE0">
        <w:rPr>
          <w:rFonts w:asciiTheme="minorHAnsi" w:hAnsiTheme="minorHAnsi"/>
          <w:i/>
          <w:color w:val="000000"/>
          <w:sz w:val="24"/>
          <w:szCs w:val="24"/>
        </w:rPr>
        <w:t>Nature Chemical Biology</w:t>
      </w:r>
      <w:r w:rsidRPr="00AA3AE0">
        <w:rPr>
          <w:rFonts w:asciiTheme="minorHAnsi" w:hAnsiTheme="minorHAnsi"/>
          <w:b/>
          <w:color w:val="000000"/>
          <w:sz w:val="24"/>
          <w:szCs w:val="24"/>
        </w:rPr>
        <w:t xml:space="preserve"> 6</w:t>
      </w:r>
      <w:r w:rsidRPr="00FF7647">
        <w:rPr>
          <w:rFonts w:asciiTheme="minorHAnsi" w:hAnsiTheme="minorHAnsi"/>
          <w:color w:val="000000"/>
          <w:sz w:val="24"/>
          <w:szCs w:val="24"/>
        </w:rPr>
        <w:t>:</w:t>
      </w:r>
      <w:r w:rsidRPr="00AA3AE0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724-732. </w:t>
      </w:r>
    </w:p>
    <w:p w:rsidR="00BB5B7D" w:rsidRPr="00AA3AE0" w:rsidRDefault="00BB5B7D" w:rsidP="00131E55">
      <w:pPr>
        <w:numPr>
          <w:ilvl w:val="0"/>
          <w:numId w:val="23"/>
        </w:numPr>
        <w:tabs>
          <w:tab w:val="left" w:pos="426"/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AA3AE0">
        <w:rPr>
          <w:rFonts w:asciiTheme="minorHAnsi" w:hAnsiTheme="minorHAnsi"/>
          <w:color w:val="000000"/>
          <w:sz w:val="24"/>
          <w:szCs w:val="24"/>
        </w:rPr>
        <w:t xml:space="preserve">Collins HM, </w:t>
      </w:r>
      <w:r w:rsidRPr="00AA3AE0">
        <w:rPr>
          <w:rFonts w:asciiTheme="minorHAnsi" w:hAnsiTheme="minorHAnsi"/>
          <w:b/>
          <w:color w:val="000000"/>
          <w:sz w:val="24"/>
          <w:szCs w:val="24"/>
        </w:rPr>
        <w:t>Burton RA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, Topping DL, Liao M-L, Bacic A, Fincher GB (2010) Variability in the fine structures of non-cellulosic cell wall polysaccharides from cereal grains: potential importance in human health and nutrition. </w:t>
      </w:r>
      <w:r w:rsidRPr="00AA3AE0">
        <w:rPr>
          <w:rFonts w:asciiTheme="minorHAnsi" w:hAnsiTheme="minorHAnsi"/>
          <w:i/>
          <w:color w:val="000000"/>
          <w:sz w:val="24"/>
          <w:szCs w:val="24"/>
        </w:rPr>
        <w:t>Cereal Chemistry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82873" w:rsidRPr="00AA3AE0">
        <w:rPr>
          <w:rFonts w:asciiTheme="minorHAnsi" w:hAnsiTheme="minorHAnsi"/>
          <w:b/>
          <w:color w:val="000000"/>
          <w:sz w:val="24"/>
          <w:szCs w:val="24"/>
        </w:rPr>
        <w:t>87</w:t>
      </w:r>
      <w:r w:rsidR="00682873" w:rsidRPr="00FF7647">
        <w:rPr>
          <w:rFonts w:asciiTheme="minorHAnsi" w:hAnsiTheme="minorHAnsi"/>
          <w:color w:val="000000"/>
          <w:sz w:val="24"/>
          <w:szCs w:val="24"/>
        </w:rPr>
        <w:t>:</w:t>
      </w:r>
      <w:r w:rsidR="00682873" w:rsidRPr="00AA3AE0">
        <w:rPr>
          <w:rFonts w:asciiTheme="minorHAnsi" w:hAnsiTheme="minorHAnsi"/>
          <w:color w:val="000000"/>
          <w:sz w:val="24"/>
          <w:szCs w:val="24"/>
        </w:rPr>
        <w:t xml:space="preserve"> 272-282</w:t>
      </w:r>
      <w:r w:rsidR="00927040" w:rsidRPr="00AA3AE0">
        <w:rPr>
          <w:rFonts w:asciiTheme="minorHAnsi" w:hAnsiTheme="minorHAnsi"/>
          <w:color w:val="000000"/>
          <w:sz w:val="24"/>
          <w:szCs w:val="24"/>
        </w:rPr>
        <w:t>.</w:t>
      </w:r>
    </w:p>
    <w:p w:rsidR="008F0AAD" w:rsidRDefault="008F0AAD" w:rsidP="00131E55">
      <w:pPr>
        <w:numPr>
          <w:ilvl w:val="0"/>
          <w:numId w:val="23"/>
        </w:numPr>
        <w:tabs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r w:rsidRPr="00AA3AE0">
        <w:rPr>
          <w:rFonts w:asciiTheme="minorHAnsi" w:hAnsiTheme="minorHAnsi"/>
          <w:b/>
          <w:sz w:val="24"/>
          <w:szCs w:val="24"/>
        </w:rPr>
        <w:t>Burton RA</w:t>
      </w:r>
      <w:r w:rsidRPr="00AA3AE0">
        <w:rPr>
          <w:rFonts w:asciiTheme="minorHAnsi" w:hAnsiTheme="minorHAnsi"/>
          <w:sz w:val="24"/>
          <w:szCs w:val="24"/>
        </w:rPr>
        <w:t xml:space="preserve">, Ma G, Baumann U, Harvey AJ, Shirley NJ, Taylor J, </w:t>
      </w:r>
      <w:proofErr w:type="spellStart"/>
      <w:r w:rsidRPr="00AA3AE0">
        <w:rPr>
          <w:rFonts w:asciiTheme="minorHAnsi" w:hAnsiTheme="minorHAnsi"/>
          <w:sz w:val="24"/>
          <w:szCs w:val="24"/>
        </w:rPr>
        <w:t>Pettolino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F, </w:t>
      </w:r>
      <w:proofErr w:type="spellStart"/>
      <w:r w:rsidRPr="00AA3AE0">
        <w:rPr>
          <w:rFonts w:asciiTheme="minorHAnsi" w:hAnsiTheme="minorHAnsi"/>
          <w:sz w:val="24"/>
          <w:szCs w:val="24"/>
        </w:rPr>
        <w:t>Bacic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A, Beatty M, Simmons CR, </w:t>
      </w:r>
      <w:proofErr w:type="spellStart"/>
      <w:r w:rsidRPr="00AA3AE0">
        <w:rPr>
          <w:rFonts w:asciiTheme="minorHAnsi" w:hAnsiTheme="minorHAnsi"/>
          <w:sz w:val="24"/>
          <w:szCs w:val="24"/>
        </w:rPr>
        <w:t>Dhugga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KS, </w:t>
      </w:r>
      <w:proofErr w:type="spellStart"/>
      <w:r w:rsidRPr="00AA3AE0">
        <w:rPr>
          <w:rFonts w:asciiTheme="minorHAnsi" w:hAnsiTheme="minorHAnsi"/>
          <w:sz w:val="24"/>
          <w:szCs w:val="24"/>
        </w:rPr>
        <w:t>Rafalski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JA, </w:t>
      </w:r>
      <w:proofErr w:type="spellStart"/>
      <w:r w:rsidRPr="00AA3AE0">
        <w:rPr>
          <w:rFonts w:asciiTheme="minorHAnsi" w:hAnsiTheme="minorHAnsi"/>
          <w:sz w:val="24"/>
          <w:szCs w:val="24"/>
        </w:rPr>
        <w:t>Tingey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SV</w:t>
      </w:r>
      <w:r w:rsidR="00FF7647">
        <w:rPr>
          <w:rFonts w:asciiTheme="minorHAnsi" w:hAnsiTheme="minorHAnsi"/>
          <w:sz w:val="24"/>
          <w:szCs w:val="24"/>
        </w:rPr>
        <w:t>,</w:t>
      </w:r>
      <w:r w:rsidRPr="00AA3AE0">
        <w:rPr>
          <w:rFonts w:asciiTheme="minorHAnsi" w:hAnsiTheme="minorHAnsi"/>
          <w:sz w:val="24"/>
          <w:szCs w:val="24"/>
        </w:rPr>
        <w:t xml:space="preserve"> Fincher GB (2010) Customized Gene Expression Microarray Reveals that the Brittle Stem Phenotype fs2 of Barley is Attributable to a </w:t>
      </w:r>
      <w:proofErr w:type="spellStart"/>
      <w:r w:rsidRPr="00AA3AE0">
        <w:rPr>
          <w:rFonts w:asciiTheme="minorHAnsi" w:hAnsiTheme="minorHAnsi"/>
          <w:sz w:val="24"/>
          <w:szCs w:val="24"/>
        </w:rPr>
        <w:t>Retroelement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in the H</w:t>
      </w:r>
      <w:r w:rsidR="00FF7647">
        <w:rPr>
          <w:rFonts w:asciiTheme="minorHAnsi" w:hAnsiTheme="minorHAnsi"/>
          <w:sz w:val="24"/>
          <w:szCs w:val="24"/>
        </w:rPr>
        <w:t xml:space="preserve">vCesA4 Cellulose Synthase Gene. </w:t>
      </w:r>
      <w:r w:rsidRPr="00AA3AE0">
        <w:rPr>
          <w:rFonts w:asciiTheme="minorHAnsi" w:hAnsiTheme="minorHAnsi"/>
          <w:i/>
          <w:sz w:val="24"/>
          <w:szCs w:val="24"/>
        </w:rPr>
        <w:t xml:space="preserve">Plant Physiology </w:t>
      </w:r>
      <w:r w:rsidRPr="00AA3AE0">
        <w:rPr>
          <w:rFonts w:asciiTheme="minorHAnsi" w:hAnsiTheme="minorHAnsi"/>
          <w:b/>
          <w:sz w:val="24"/>
          <w:szCs w:val="24"/>
        </w:rPr>
        <w:t>153</w:t>
      </w:r>
      <w:r w:rsidRPr="00FF7647">
        <w:rPr>
          <w:rFonts w:asciiTheme="minorHAnsi" w:hAnsiTheme="minorHAnsi"/>
          <w:sz w:val="24"/>
          <w:szCs w:val="24"/>
        </w:rPr>
        <w:t>:</w:t>
      </w:r>
      <w:r w:rsidRPr="00AA3AE0">
        <w:rPr>
          <w:rFonts w:asciiTheme="minorHAnsi" w:hAnsiTheme="minorHAnsi"/>
          <w:sz w:val="24"/>
          <w:szCs w:val="24"/>
        </w:rPr>
        <w:t xml:space="preserve"> 1716-1728.</w:t>
      </w:r>
    </w:p>
    <w:p w:rsidR="0001252E" w:rsidRPr="00AA3AE0" w:rsidRDefault="0001252E" w:rsidP="000638B6">
      <w:pPr>
        <w:numPr>
          <w:ilvl w:val="0"/>
          <w:numId w:val="23"/>
        </w:numPr>
        <w:tabs>
          <w:tab w:val="left" w:pos="426"/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AA3AE0">
        <w:rPr>
          <w:rFonts w:asciiTheme="minorHAnsi" w:hAnsiTheme="minorHAnsi"/>
          <w:color w:val="000000"/>
          <w:sz w:val="24"/>
          <w:szCs w:val="24"/>
        </w:rPr>
        <w:t xml:space="preserve">Zhang Q, Shirley NJ, </w:t>
      </w:r>
      <w:r w:rsidRPr="00AA3AE0">
        <w:rPr>
          <w:rFonts w:asciiTheme="minorHAnsi" w:hAnsiTheme="minorHAnsi"/>
          <w:b/>
          <w:color w:val="000000"/>
          <w:sz w:val="24"/>
          <w:szCs w:val="24"/>
        </w:rPr>
        <w:t>Burton RA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, Lahnstein J, </w:t>
      </w:r>
      <w:proofErr w:type="spellStart"/>
      <w:r w:rsidRPr="00AA3AE0">
        <w:rPr>
          <w:rFonts w:asciiTheme="minorHAnsi" w:hAnsiTheme="minorHAnsi"/>
          <w:color w:val="000000"/>
          <w:sz w:val="24"/>
          <w:szCs w:val="24"/>
        </w:rPr>
        <w:t>Hrmova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 M, Fincher GB (2010)</w:t>
      </w:r>
      <w:r w:rsidR="00FF764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AA3AE0">
        <w:rPr>
          <w:rFonts w:asciiTheme="minorHAnsi" w:hAnsiTheme="minorHAnsi"/>
          <w:color w:val="000000"/>
          <w:sz w:val="24"/>
          <w:szCs w:val="24"/>
        </w:rPr>
        <w:t>The   genetics,</w:t>
      </w:r>
      <w:r w:rsidR="00FF764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transcriptional profiles, and catalytic properties of UDP-α-D-xylose 4-epimerases from barley. </w:t>
      </w:r>
      <w:r w:rsidR="005B6AF5">
        <w:rPr>
          <w:rFonts w:asciiTheme="minorHAnsi" w:hAnsiTheme="minorHAnsi"/>
          <w:i/>
          <w:color w:val="000000"/>
          <w:sz w:val="24"/>
          <w:szCs w:val="24"/>
        </w:rPr>
        <w:t>Plant P</w:t>
      </w:r>
      <w:r w:rsidRPr="00AA3AE0">
        <w:rPr>
          <w:rFonts w:asciiTheme="minorHAnsi" w:hAnsiTheme="minorHAnsi"/>
          <w:i/>
          <w:color w:val="000000"/>
          <w:sz w:val="24"/>
          <w:szCs w:val="24"/>
        </w:rPr>
        <w:t>hysiol</w:t>
      </w:r>
      <w:r w:rsidR="00927040" w:rsidRPr="00AA3AE0">
        <w:rPr>
          <w:rFonts w:asciiTheme="minorHAnsi" w:hAnsiTheme="minorHAnsi"/>
          <w:i/>
          <w:color w:val="000000"/>
          <w:sz w:val="24"/>
          <w:szCs w:val="24"/>
        </w:rPr>
        <w:t>ogy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AA3AE0">
        <w:rPr>
          <w:rFonts w:asciiTheme="minorHAnsi" w:hAnsiTheme="minorHAnsi"/>
          <w:b/>
          <w:color w:val="000000"/>
          <w:sz w:val="24"/>
          <w:szCs w:val="24"/>
        </w:rPr>
        <w:t>153</w:t>
      </w:r>
      <w:r w:rsidRPr="00AA3AE0">
        <w:rPr>
          <w:rFonts w:asciiTheme="minorHAnsi" w:hAnsiTheme="minorHAnsi"/>
          <w:color w:val="000000"/>
          <w:sz w:val="24"/>
          <w:szCs w:val="24"/>
        </w:rPr>
        <w:t>: 555-568</w:t>
      </w:r>
      <w:r w:rsidR="00FF7647">
        <w:rPr>
          <w:rFonts w:asciiTheme="minorHAnsi" w:hAnsiTheme="minorHAnsi"/>
          <w:color w:val="000000"/>
          <w:sz w:val="24"/>
          <w:szCs w:val="24"/>
        </w:rPr>
        <w:t>.</w:t>
      </w:r>
    </w:p>
    <w:p w:rsidR="00833673" w:rsidRPr="00AA3AE0" w:rsidRDefault="00833673" w:rsidP="000638B6">
      <w:pPr>
        <w:numPr>
          <w:ilvl w:val="0"/>
          <w:numId w:val="23"/>
        </w:numPr>
        <w:tabs>
          <w:tab w:val="left" w:pos="426"/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AA3AE0">
        <w:rPr>
          <w:rFonts w:asciiTheme="minorHAnsi" w:hAnsiTheme="minorHAnsi"/>
          <w:color w:val="000000"/>
          <w:sz w:val="24"/>
          <w:szCs w:val="24"/>
        </w:rPr>
        <w:t xml:space="preserve">Liu Q, Zhang Q, </w:t>
      </w:r>
      <w:r w:rsidRPr="00FF7647">
        <w:rPr>
          <w:rFonts w:asciiTheme="minorHAnsi" w:hAnsiTheme="minorHAnsi"/>
          <w:b/>
          <w:color w:val="000000"/>
          <w:sz w:val="24"/>
          <w:szCs w:val="24"/>
        </w:rPr>
        <w:t>Burton RA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, Shirley NJ, Atwell BJ (2010) Expression of </w:t>
      </w:r>
      <w:proofErr w:type="spellStart"/>
      <w:r w:rsidRPr="00AA3AE0">
        <w:rPr>
          <w:rFonts w:asciiTheme="minorHAnsi" w:hAnsiTheme="minorHAnsi"/>
          <w:color w:val="000000"/>
          <w:sz w:val="24"/>
          <w:szCs w:val="24"/>
        </w:rPr>
        <w:t>vacuolar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AA3AE0">
        <w:rPr>
          <w:rFonts w:asciiTheme="minorHAnsi" w:hAnsiTheme="minorHAnsi"/>
          <w:color w:val="000000"/>
          <w:sz w:val="24"/>
          <w:szCs w:val="24"/>
        </w:rPr>
        <w:t>H+pyrophosphatase</w:t>
      </w:r>
      <w:proofErr w:type="spellEnd"/>
      <w:r w:rsidRPr="00AA3AE0">
        <w:rPr>
          <w:rFonts w:asciiTheme="minorHAnsi" w:hAnsiTheme="minorHAnsi"/>
          <w:color w:val="000000"/>
          <w:sz w:val="24"/>
          <w:szCs w:val="24"/>
        </w:rPr>
        <w:t xml:space="preserve"> (</w:t>
      </w:r>
      <w:r w:rsidRPr="00FF7647">
        <w:rPr>
          <w:rFonts w:asciiTheme="minorHAnsi" w:hAnsiTheme="minorHAnsi"/>
          <w:i/>
          <w:color w:val="000000"/>
          <w:sz w:val="24"/>
          <w:szCs w:val="24"/>
        </w:rPr>
        <w:t>OVP3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) is under control of an anoxia-inducible promoter in rice. </w:t>
      </w:r>
      <w:r w:rsidRPr="00AA3AE0">
        <w:rPr>
          <w:rFonts w:asciiTheme="minorHAnsi" w:hAnsiTheme="minorHAnsi"/>
          <w:i/>
          <w:color w:val="000000"/>
          <w:sz w:val="24"/>
          <w:szCs w:val="24"/>
        </w:rPr>
        <w:t>Plant Mol</w:t>
      </w:r>
      <w:r w:rsidR="00927040" w:rsidRPr="00AA3AE0">
        <w:rPr>
          <w:rFonts w:asciiTheme="minorHAnsi" w:hAnsiTheme="minorHAnsi"/>
          <w:i/>
          <w:color w:val="000000"/>
          <w:sz w:val="24"/>
          <w:szCs w:val="24"/>
        </w:rPr>
        <w:t>ecular</w:t>
      </w:r>
      <w:r w:rsidRPr="00AA3AE0">
        <w:rPr>
          <w:rFonts w:asciiTheme="minorHAnsi" w:hAnsiTheme="minorHAnsi"/>
          <w:i/>
          <w:color w:val="000000"/>
          <w:sz w:val="24"/>
          <w:szCs w:val="24"/>
        </w:rPr>
        <w:t xml:space="preserve"> Biol</w:t>
      </w:r>
      <w:r w:rsidR="00927040" w:rsidRPr="00AA3AE0">
        <w:rPr>
          <w:rFonts w:asciiTheme="minorHAnsi" w:hAnsiTheme="minorHAnsi"/>
          <w:i/>
          <w:color w:val="000000"/>
          <w:sz w:val="24"/>
          <w:szCs w:val="24"/>
        </w:rPr>
        <w:t>ogy</w:t>
      </w:r>
      <w:r w:rsidRPr="00AA3AE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AA3AE0">
        <w:rPr>
          <w:rFonts w:asciiTheme="minorHAnsi" w:hAnsiTheme="minorHAnsi"/>
          <w:b/>
          <w:color w:val="000000"/>
          <w:sz w:val="24"/>
          <w:szCs w:val="24"/>
        </w:rPr>
        <w:t>72</w:t>
      </w:r>
      <w:r w:rsidRPr="00AA3AE0">
        <w:rPr>
          <w:rFonts w:asciiTheme="minorHAnsi" w:hAnsiTheme="minorHAnsi"/>
          <w:color w:val="000000"/>
          <w:sz w:val="24"/>
          <w:szCs w:val="24"/>
        </w:rPr>
        <w:t>:</w:t>
      </w:r>
      <w:r w:rsidR="00FF764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AA3AE0">
        <w:rPr>
          <w:rFonts w:asciiTheme="minorHAnsi" w:hAnsiTheme="minorHAnsi"/>
          <w:color w:val="000000"/>
          <w:sz w:val="24"/>
          <w:szCs w:val="24"/>
        </w:rPr>
        <w:t>47-60.</w:t>
      </w:r>
    </w:p>
    <w:p w:rsidR="00BB5B7D" w:rsidRPr="00AA3AE0" w:rsidRDefault="00BB5B7D" w:rsidP="00131E55">
      <w:pPr>
        <w:numPr>
          <w:ilvl w:val="0"/>
          <w:numId w:val="23"/>
        </w:numPr>
        <w:tabs>
          <w:tab w:val="left" w:pos="426"/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r w:rsidRPr="00AA3AE0">
        <w:rPr>
          <w:rFonts w:asciiTheme="minorHAnsi" w:hAnsiTheme="minorHAnsi"/>
          <w:sz w:val="24"/>
          <w:szCs w:val="24"/>
        </w:rPr>
        <w:t xml:space="preserve">Doblin MS, </w:t>
      </w:r>
      <w:proofErr w:type="spellStart"/>
      <w:r w:rsidRPr="00AA3AE0">
        <w:rPr>
          <w:rFonts w:asciiTheme="minorHAnsi" w:hAnsiTheme="minorHAnsi"/>
          <w:sz w:val="24"/>
          <w:szCs w:val="24"/>
        </w:rPr>
        <w:t>Pettolino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F, Wilson SM, Campbell R, </w:t>
      </w:r>
      <w:r w:rsidRPr="00AA3AE0">
        <w:rPr>
          <w:rFonts w:asciiTheme="minorHAnsi" w:hAnsiTheme="minorHAnsi"/>
          <w:b/>
          <w:sz w:val="24"/>
          <w:szCs w:val="24"/>
        </w:rPr>
        <w:t>Burton RA</w:t>
      </w:r>
      <w:r w:rsidRPr="00AA3AE0">
        <w:rPr>
          <w:rFonts w:asciiTheme="minorHAnsi" w:hAnsiTheme="minorHAnsi"/>
          <w:sz w:val="24"/>
          <w:szCs w:val="24"/>
        </w:rPr>
        <w:t xml:space="preserve">, Fincher GB, Newbigin E, Bacic A (2009) A barley CELLULOSE SYNTHASE-LIKE CSLH gene mediates (1,3;1,4)-β-D-glucan synthesis in transgenic </w:t>
      </w:r>
      <w:r w:rsidRPr="00AA3AE0">
        <w:rPr>
          <w:rFonts w:asciiTheme="minorHAnsi" w:hAnsiTheme="minorHAnsi"/>
          <w:i/>
          <w:sz w:val="24"/>
          <w:szCs w:val="24"/>
        </w:rPr>
        <w:t>Arabidopsis</w:t>
      </w:r>
      <w:r w:rsidRPr="00AA3AE0">
        <w:rPr>
          <w:rFonts w:asciiTheme="minorHAnsi" w:hAnsiTheme="minorHAnsi"/>
          <w:sz w:val="24"/>
          <w:szCs w:val="24"/>
        </w:rPr>
        <w:t xml:space="preserve">. </w:t>
      </w:r>
      <w:r w:rsidR="00FF7647">
        <w:rPr>
          <w:rFonts w:asciiTheme="minorHAnsi" w:hAnsiTheme="minorHAnsi"/>
          <w:i/>
          <w:sz w:val="24"/>
          <w:szCs w:val="24"/>
        </w:rPr>
        <w:t>Pro</w:t>
      </w:r>
      <w:r w:rsidRPr="00AA3AE0">
        <w:rPr>
          <w:rFonts w:asciiTheme="minorHAnsi" w:hAnsiTheme="minorHAnsi"/>
          <w:i/>
          <w:sz w:val="24"/>
          <w:szCs w:val="24"/>
        </w:rPr>
        <w:t>c</w:t>
      </w:r>
      <w:r w:rsidR="00FF7647">
        <w:rPr>
          <w:rFonts w:asciiTheme="minorHAnsi" w:hAnsiTheme="minorHAnsi"/>
          <w:i/>
          <w:sz w:val="24"/>
          <w:szCs w:val="24"/>
        </w:rPr>
        <w:t xml:space="preserve">eedings of the </w:t>
      </w:r>
      <w:r w:rsidRPr="00AA3AE0">
        <w:rPr>
          <w:rFonts w:asciiTheme="minorHAnsi" w:hAnsiTheme="minorHAnsi"/>
          <w:i/>
          <w:sz w:val="24"/>
          <w:szCs w:val="24"/>
        </w:rPr>
        <w:t>Nat</w:t>
      </w:r>
      <w:r w:rsidR="00FF7647">
        <w:rPr>
          <w:rFonts w:asciiTheme="minorHAnsi" w:hAnsiTheme="minorHAnsi"/>
          <w:i/>
          <w:sz w:val="24"/>
          <w:szCs w:val="24"/>
        </w:rPr>
        <w:t>ura</w:t>
      </w:r>
      <w:r w:rsidRPr="00AA3AE0">
        <w:rPr>
          <w:rFonts w:asciiTheme="minorHAnsi" w:hAnsiTheme="minorHAnsi"/>
          <w:i/>
          <w:sz w:val="24"/>
          <w:szCs w:val="24"/>
        </w:rPr>
        <w:t>l Acad</w:t>
      </w:r>
      <w:r w:rsidR="00FF7647">
        <w:rPr>
          <w:rFonts w:asciiTheme="minorHAnsi" w:hAnsiTheme="minorHAnsi"/>
          <w:i/>
          <w:sz w:val="24"/>
          <w:szCs w:val="24"/>
        </w:rPr>
        <w:t>emy of</w:t>
      </w:r>
      <w:r w:rsidRPr="00AA3AE0">
        <w:rPr>
          <w:rFonts w:asciiTheme="minorHAnsi" w:hAnsiTheme="minorHAnsi"/>
          <w:i/>
          <w:sz w:val="24"/>
          <w:szCs w:val="24"/>
        </w:rPr>
        <w:t xml:space="preserve"> Sci</w:t>
      </w:r>
      <w:r w:rsidR="00FF7647">
        <w:rPr>
          <w:rFonts w:asciiTheme="minorHAnsi" w:hAnsiTheme="minorHAnsi"/>
          <w:i/>
          <w:sz w:val="24"/>
          <w:szCs w:val="24"/>
        </w:rPr>
        <w:t>ences</w:t>
      </w:r>
      <w:r w:rsidRPr="00AA3AE0">
        <w:rPr>
          <w:rFonts w:asciiTheme="minorHAnsi" w:hAnsiTheme="minorHAnsi"/>
          <w:i/>
          <w:sz w:val="24"/>
          <w:szCs w:val="24"/>
        </w:rPr>
        <w:t xml:space="preserve"> USA</w:t>
      </w:r>
      <w:r w:rsidRPr="00AA3AE0">
        <w:rPr>
          <w:rFonts w:asciiTheme="minorHAnsi" w:hAnsiTheme="minorHAnsi"/>
          <w:sz w:val="24"/>
          <w:szCs w:val="24"/>
        </w:rPr>
        <w:t xml:space="preserve"> </w:t>
      </w:r>
      <w:r w:rsidRPr="00AA3AE0">
        <w:rPr>
          <w:rFonts w:asciiTheme="minorHAnsi" w:hAnsiTheme="minorHAnsi"/>
          <w:b/>
          <w:sz w:val="24"/>
          <w:szCs w:val="24"/>
        </w:rPr>
        <w:t>106</w:t>
      </w:r>
      <w:r w:rsidRPr="00FF7647">
        <w:rPr>
          <w:rFonts w:asciiTheme="minorHAnsi" w:hAnsiTheme="minorHAnsi"/>
          <w:sz w:val="24"/>
          <w:szCs w:val="24"/>
        </w:rPr>
        <w:t>:</w:t>
      </w:r>
      <w:r w:rsidRPr="00AA3AE0">
        <w:rPr>
          <w:rFonts w:asciiTheme="minorHAnsi" w:hAnsiTheme="minorHAnsi"/>
          <w:sz w:val="24"/>
          <w:szCs w:val="24"/>
        </w:rPr>
        <w:t xml:space="preserve"> 5996-6001.</w:t>
      </w:r>
    </w:p>
    <w:p w:rsidR="00BB5B7D" w:rsidRPr="00AA3AE0" w:rsidRDefault="00BB5B7D" w:rsidP="00131E55">
      <w:pPr>
        <w:numPr>
          <w:ilvl w:val="0"/>
          <w:numId w:val="23"/>
        </w:numPr>
        <w:tabs>
          <w:tab w:val="left" w:pos="426"/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A3AE0">
        <w:rPr>
          <w:rFonts w:asciiTheme="minorHAnsi" w:hAnsiTheme="minorHAnsi"/>
          <w:sz w:val="24"/>
          <w:szCs w:val="24"/>
        </w:rPr>
        <w:t>Schober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MS, </w:t>
      </w:r>
      <w:r w:rsidRPr="00AA3AE0">
        <w:rPr>
          <w:rFonts w:asciiTheme="minorHAnsi" w:hAnsiTheme="minorHAnsi"/>
          <w:b/>
          <w:sz w:val="24"/>
          <w:szCs w:val="24"/>
        </w:rPr>
        <w:t>Burton RA</w:t>
      </w:r>
      <w:r w:rsidRPr="00AA3AE0">
        <w:rPr>
          <w:rFonts w:asciiTheme="minorHAnsi" w:hAnsiTheme="minorHAnsi"/>
          <w:sz w:val="24"/>
          <w:szCs w:val="24"/>
        </w:rPr>
        <w:t>, Shirley NJ, Jacobs AK</w:t>
      </w:r>
      <w:r w:rsidRPr="00AA3AE0">
        <w:rPr>
          <w:rFonts w:asciiTheme="minorHAnsi" w:hAnsiTheme="minorHAnsi"/>
          <w:b/>
          <w:sz w:val="24"/>
          <w:szCs w:val="24"/>
        </w:rPr>
        <w:t xml:space="preserve">, </w:t>
      </w:r>
      <w:r w:rsidRPr="00AA3AE0">
        <w:rPr>
          <w:rFonts w:asciiTheme="minorHAnsi" w:hAnsiTheme="minorHAnsi"/>
          <w:sz w:val="24"/>
          <w:szCs w:val="24"/>
        </w:rPr>
        <w:t>Fincher GB (2009) Analysis of the (1</w:t>
      </w:r>
      <w:proofErr w:type="gramStart"/>
      <w:r w:rsidRPr="00AA3AE0">
        <w:rPr>
          <w:rFonts w:asciiTheme="minorHAnsi" w:hAnsiTheme="minorHAnsi"/>
          <w:sz w:val="24"/>
          <w:szCs w:val="24"/>
        </w:rPr>
        <w:t>,3</w:t>
      </w:r>
      <w:proofErr w:type="gramEnd"/>
      <w:r w:rsidRPr="00AA3AE0">
        <w:rPr>
          <w:rFonts w:asciiTheme="minorHAnsi" w:hAnsiTheme="minorHAnsi"/>
          <w:sz w:val="24"/>
          <w:szCs w:val="24"/>
        </w:rPr>
        <w:t xml:space="preserve">)-β-D-Glucan Synthase Gene Family of Barley. </w:t>
      </w:r>
      <w:r w:rsidRPr="00AA3AE0">
        <w:rPr>
          <w:rFonts w:asciiTheme="minorHAnsi" w:hAnsiTheme="minorHAnsi"/>
          <w:i/>
          <w:sz w:val="24"/>
          <w:szCs w:val="24"/>
        </w:rPr>
        <w:t xml:space="preserve">Phytochemistry </w:t>
      </w:r>
      <w:r w:rsidRPr="00AA3AE0">
        <w:rPr>
          <w:rFonts w:asciiTheme="minorHAnsi" w:hAnsiTheme="minorHAnsi"/>
          <w:b/>
          <w:sz w:val="24"/>
          <w:szCs w:val="24"/>
        </w:rPr>
        <w:t>70</w:t>
      </w:r>
      <w:r w:rsidRPr="00FF7647">
        <w:rPr>
          <w:rFonts w:asciiTheme="minorHAnsi" w:hAnsiTheme="minorHAnsi"/>
          <w:sz w:val="24"/>
          <w:szCs w:val="24"/>
        </w:rPr>
        <w:t>:</w:t>
      </w:r>
      <w:r w:rsidRPr="00AA3AE0">
        <w:rPr>
          <w:rFonts w:asciiTheme="minorHAnsi" w:hAnsiTheme="minorHAnsi"/>
          <w:b/>
          <w:sz w:val="24"/>
          <w:szCs w:val="24"/>
        </w:rPr>
        <w:t xml:space="preserve"> </w:t>
      </w:r>
      <w:r w:rsidRPr="00AA3AE0">
        <w:rPr>
          <w:rFonts w:asciiTheme="minorHAnsi" w:hAnsiTheme="minorHAnsi"/>
          <w:sz w:val="24"/>
          <w:szCs w:val="24"/>
        </w:rPr>
        <w:t>713-720.</w:t>
      </w:r>
    </w:p>
    <w:p w:rsidR="00BB5B7D" w:rsidRPr="00AA3AE0" w:rsidRDefault="00BB5B7D" w:rsidP="00131E55">
      <w:pPr>
        <w:numPr>
          <w:ilvl w:val="0"/>
          <w:numId w:val="23"/>
        </w:numPr>
        <w:tabs>
          <w:tab w:val="left" w:pos="426"/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r w:rsidRPr="00AA3AE0">
        <w:rPr>
          <w:rFonts w:asciiTheme="minorHAnsi" w:hAnsiTheme="minorHAnsi"/>
          <w:b/>
          <w:sz w:val="24"/>
          <w:szCs w:val="24"/>
        </w:rPr>
        <w:t>Burton RA</w:t>
      </w:r>
      <w:r w:rsidRPr="00AA3AE0">
        <w:rPr>
          <w:rFonts w:asciiTheme="minorHAnsi" w:hAnsiTheme="minorHAnsi"/>
          <w:sz w:val="24"/>
          <w:szCs w:val="24"/>
        </w:rPr>
        <w:t>, Fincher GB (2009) (1</w:t>
      </w:r>
      <w:proofErr w:type="gramStart"/>
      <w:r w:rsidRPr="00AA3AE0">
        <w:rPr>
          <w:rFonts w:asciiTheme="minorHAnsi" w:hAnsiTheme="minorHAnsi"/>
          <w:sz w:val="24"/>
          <w:szCs w:val="24"/>
        </w:rPr>
        <w:t>,3</w:t>
      </w:r>
      <w:proofErr w:type="gramEnd"/>
      <w:r w:rsidRPr="00AA3AE0">
        <w:rPr>
          <w:rFonts w:asciiTheme="minorHAnsi" w:hAnsiTheme="minorHAnsi"/>
          <w:sz w:val="24"/>
          <w:szCs w:val="24"/>
        </w:rPr>
        <w:t xml:space="preserve">;1,4)-β-D-Glucans in Cell Walls of the Poaceae, Lower Plants and Fungi: A Tale of Two Linkages.  </w:t>
      </w:r>
      <w:r w:rsidRPr="00AA3AE0">
        <w:rPr>
          <w:rFonts w:asciiTheme="minorHAnsi" w:hAnsiTheme="minorHAnsi"/>
          <w:i/>
          <w:sz w:val="24"/>
          <w:szCs w:val="24"/>
        </w:rPr>
        <w:t>Molecular Plant</w:t>
      </w:r>
      <w:r w:rsidRPr="00AA3AE0">
        <w:rPr>
          <w:rFonts w:asciiTheme="minorHAnsi" w:hAnsiTheme="minorHAnsi"/>
          <w:sz w:val="24"/>
          <w:szCs w:val="24"/>
        </w:rPr>
        <w:t xml:space="preserve"> </w:t>
      </w:r>
      <w:r w:rsidRPr="00AA3AE0">
        <w:rPr>
          <w:rFonts w:asciiTheme="minorHAnsi" w:hAnsiTheme="minorHAnsi"/>
          <w:b/>
          <w:sz w:val="24"/>
          <w:szCs w:val="24"/>
        </w:rPr>
        <w:t>2</w:t>
      </w:r>
      <w:r w:rsidRPr="00FF7647">
        <w:rPr>
          <w:rFonts w:asciiTheme="minorHAnsi" w:hAnsiTheme="minorHAnsi"/>
          <w:sz w:val="24"/>
          <w:szCs w:val="24"/>
        </w:rPr>
        <w:t>:</w:t>
      </w:r>
      <w:r w:rsidRPr="00AA3AE0">
        <w:rPr>
          <w:rFonts w:asciiTheme="minorHAnsi" w:hAnsiTheme="minorHAnsi"/>
          <w:sz w:val="24"/>
          <w:szCs w:val="24"/>
        </w:rPr>
        <w:t xml:space="preserve"> 873-882.</w:t>
      </w:r>
    </w:p>
    <w:p w:rsidR="00BB5B7D" w:rsidRPr="00AA3AE0" w:rsidRDefault="00BB5B7D" w:rsidP="00131E55">
      <w:pPr>
        <w:numPr>
          <w:ilvl w:val="0"/>
          <w:numId w:val="23"/>
        </w:numPr>
        <w:tabs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A3AE0">
        <w:rPr>
          <w:rFonts w:asciiTheme="minorHAnsi" w:hAnsiTheme="minorHAnsi"/>
          <w:sz w:val="24"/>
          <w:szCs w:val="24"/>
        </w:rPr>
        <w:t>Dwivany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FM, </w:t>
      </w:r>
      <w:proofErr w:type="spellStart"/>
      <w:r w:rsidRPr="00AA3AE0">
        <w:rPr>
          <w:rFonts w:asciiTheme="minorHAnsi" w:hAnsiTheme="minorHAnsi"/>
          <w:sz w:val="24"/>
          <w:szCs w:val="24"/>
        </w:rPr>
        <w:t>Yulia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D, </w:t>
      </w:r>
      <w:r w:rsidRPr="00AA3AE0">
        <w:rPr>
          <w:rFonts w:asciiTheme="minorHAnsi" w:hAnsiTheme="minorHAnsi"/>
          <w:b/>
          <w:sz w:val="24"/>
          <w:szCs w:val="24"/>
        </w:rPr>
        <w:t>Burton RA</w:t>
      </w:r>
      <w:r w:rsidRPr="00AA3AE0">
        <w:rPr>
          <w:rFonts w:asciiTheme="minorHAnsi" w:hAnsiTheme="minorHAnsi"/>
          <w:sz w:val="24"/>
          <w:szCs w:val="24"/>
        </w:rPr>
        <w:t xml:space="preserve">, Shirley NJ, Wilson SM, Fincher GB, Bacic A, Newbigin E, Doblin MS (2009) The CELLULOSE-SYNTHASE LIKE C (CSLC) gene family of barley encodes integral membrane proteins that are located in the plasma membrane.  </w:t>
      </w:r>
      <w:r w:rsidRPr="00AA3AE0">
        <w:rPr>
          <w:rFonts w:asciiTheme="minorHAnsi" w:hAnsiTheme="minorHAnsi"/>
          <w:i/>
          <w:sz w:val="24"/>
          <w:szCs w:val="24"/>
        </w:rPr>
        <w:t>Molecular Plant</w:t>
      </w:r>
      <w:r w:rsidRPr="00AA3AE0">
        <w:rPr>
          <w:rFonts w:asciiTheme="minorHAnsi" w:hAnsiTheme="minorHAnsi"/>
          <w:sz w:val="24"/>
          <w:szCs w:val="24"/>
        </w:rPr>
        <w:t xml:space="preserve"> </w:t>
      </w:r>
      <w:r w:rsidRPr="00AA3AE0">
        <w:rPr>
          <w:rFonts w:asciiTheme="minorHAnsi" w:hAnsiTheme="minorHAnsi"/>
          <w:b/>
          <w:sz w:val="24"/>
          <w:szCs w:val="24"/>
        </w:rPr>
        <w:t>2</w:t>
      </w:r>
      <w:r w:rsidRPr="00FF7647">
        <w:rPr>
          <w:rFonts w:asciiTheme="minorHAnsi" w:hAnsiTheme="minorHAnsi"/>
          <w:sz w:val="24"/>
          <w:szCs w:val="24"/>
        </w:rPr>
        <w:t>:</w:t>
      </w:r>
      <w:r w:rsidRPr="00AA3AE0">
        <w:rPr>
          <w:rFonts w:asciiTheme="minorHAnsi" w:hAnsiTheme="minorHAnsi"/>
          <w:sz w:val="24"/>
          <w:szCs w:val="24"/>
        </w:rPr>
        <w:t xml:space="preserve"> 1025-1039.</w:t>
      </w:r>
    </w:p>
    <w:p w:rsidR="00BB5B7D" w:rsidRPr="00AA3AE0" w:rsidRDefault="00BB5B7D" w:rsidP="00131E55">
      <w:pPr>
        <w:numPr>
          <w:ilvl w:val="0"/>
          <w:numId w:val="23"/>
        </w:numPr>
        <w:tabs>
          <w:tab w:val="left" w:pos="426"/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r w:rsidRPr="00AA3AE0">
        <w:rPr>
          <w:rFonts w:asciiTheme="minorHAnsi" w:hAnsiTheme="minorHAnsi"/>
          <w:b/>
          <w:sz w:val="24"/>
          <w:szCs w:val="24"/>
        </w:rPr>
        <w:lastRenderedPageBreak/>
        <w:t>Burton RA</w:t>
      </w:r>
      <w:r w:rsidRPr="00AA3AE0">
        <w:rPr>
          <w:rFonts w:asciiTheme="minorHAnsi" w:hAnsiTheme="minorHAnsi"/>
          <w:sz w:val="24"/>
          <w:szCs w:val="24"/>
        </w:rPr>
        <w:t xml:space="preserve">, Jobling SA, Harvey AJ, Shirley NJ, Mather DE, Bacic A, Fincher GB (2008) The genetics and transcriptional profiles of the cellulose synthase-like </w:t>
      </w:r>
      <w:r w:rsidRPr="00AA3AE0">
        <w:rPr>
          <w:rFonts w:asciiTheme="minorHAnsi" w:hAnsiTheme="minorHAnsi"/>
          <w:i/>
          <w:sz w:val="24"/>
          <w:szCs w:val="24"/>
        </w:rPr>
        <w:t>HvCslF</w:t>
      </w:r>
      <w:r w:rsidRPr="00AA3AE0">
        <w:rPr>
          <w:rFonts w:asciiTheme="minorHAnsi" w:hAnsiTheme="minorHAnsi"/>
          <w:sz w:val="24"/>
          <w:szCs w:val="24"/>
        </w:rPr>
        <w:t xml:space="preserve"> gene family in barley (</w:t>
      </w:r>
      <w:proofErr w:type="spellStart"/>
      <w:r w:rsidRPr="00AA3AE0">
        <w:rPr>
          <w:rFonts w:asciiTheme="minorHAnsi" w:hAnsiTheme="minorHAnsi"/>
          <w:i/>
          <w:sz w:val="24"/>
          <w:szCs w:val="24"/>
        </w:rPr>
        <w:t>Hordeum</w:t>
      </w:r>
      <w:proofErr w:type="spellEnd"/>
      <w:r w:rsidRPr="00AA3AE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A3AE0">
        <w:rPr>
          <w:rFonts w:asciiTheme="minorHAnsi" w:hAnsiTheme="minorHAnsi"/>
          <w:i/>
          <w:sz w:val="24"/>
          <w:szCs w:val="24"/>
        </w:rPr>
        <w:t>vulgare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L.). </w:t>
      </w:r>
      <w:r w:rsidRPr="00AA3AE0">
        <w:rPr>
          <w:rFonts w:asciiTheme="minorHAnsi" w:hAnsiTheme="minorHAnsi"/>
          <w:i/>
          <w:sz w:val="24"/>
          <w:szCs w:val="24"/>
        </w:rPr>
        <w:t>Plant Physiol</w:t>
      </w:r>
      <w:r w:rsidR="00927040" w:rsidRPr="00AA3AE0">
        <w:rPr>
          <w:rFonts w:asciiTheme="minorHAnsi" w:hAnsiTheme="minorHAnsi"/>
          <w:i/>
          <w:sz w:val="24"/>
          <w:szCs w:val="24"/>
        </w:rPr>
        <w:t>ogy</w:t>
      </w:r>
      <w:r w:rsidRPr="00AA3AE0">
        <w:rPr>
          <w:rFonts w:asciiTheme="minorHAnsi" w:hAnsiTheme="minorHAnsi"/>
          <w:sz w:val="24"/>
          <w:szCs w:val="24"/>
        </w:rPr>
        <w:t xml:space="preserve"> </w:t>
      </w:r>
      <w:r w:rsidRPr="00AA3AE0">
        <w:rPr>
          <w:rFonts w:asciiTheme="minorHAnsi" w:hAnsiTheme="minorHAnsi"/>
          <w:b/>
          <w:sz w:val="24"/>
          <w:szCs w:val="24"/>
        </w:rPr>
        <w:t>146</w:t>
      </w:r>
      <w:r w:rsidRPr="00FF7647">
        <w:rPr>
          <w:rFonts w:asciiTheme="minorHAnsi" w:hAnsiTheme="minorHAnsi"/>
          <w:sz w:val="24"/>
          <w:szCs w:val="24"/>
        </w:rPr>
        <w:t>:</w:t>
      </w:r>
      <w:r w:rsidRPr="00AA3AE0">
        <w:rPr>
          <w:rFonts w:asciiTheme="minorHAnsi" w:hAnsiTheme="minorHAnsi"/>
          <w:sz w:val="24"/>
          <w:szCs w:val="24"/>
        </w:rPr>
        <w:t xml:space="preserve"> 1821-1833.</w:t>
      </w:r>
    </w:p>
    <w:p w:rsidR="00BB5B7D" w:rsidRPr="00AA3AE0" w:rsidRDefault="00BB5B7D" w:rsidP="00131E55">
      <w:pPr>
        <w:numPr>
          <w:ilvl w:val="0"/>
          <w:numId w:val="23"/>
        </w:numPr>
        <w:tabs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r w:rsidRPr="00AA3AE0">
        <w:rPr>
          <w:rFonts w:asciiTheme="minorHAnsi" w:hAnsiTheme="minorHAnsi"/>
          <w:sz w:val="24"/>
          <w:szCs w:val="24"/>
        </w:rPr>
        <w:t xml:space="preserve">Schreiber AW, Shirley NJ, </w:t>
      </w:r>
      <w:r w:rsidRPr="00AA3AE0">
        <w:rPr>
          <w:rFonts w:asciiTheme="minorHAnsi" w:hAnsiTheme="minorHAnsi"/>
          <w:b/>
          <w:sz w:val="24"/>
          <w:szCs w:val="24"/>
        </w:rPr>
        <w:t>Burton RA</w:t>
      </w:r>
      <w:r w:rsidRPr="00AA3AE0">
        <w:rPr>
          <w:rFonts w:asciiTheme="minorHAnsi" w:hAnsiTheme="minorHAnsi"/>
          <w:sz w:val="24"/>
          <w:szCs w:val="24"/>
        </w:rPr>
        <w:t>, Fincher GB</w:t>
      </w:r>
      <w:r w:rsidR="00FF7647">
        <w:rPr>
          <w:rFonts w:asciiTheme="minorHAnsi" w:hAnsiTheme="minorHAnsi"/>
          <w:sz w:val="24"/>
          <w:szCs w:val="24"/>
        </w:rPr>
        <w:t xml:space="preserve"> </w:t>
      </w:r>
      <w:r w:rsidRPr="00AA3AE0">
        <w:rPr>
          <w:rFonts w:asciiTheme="minorHAnsi" w:hAnsiTheme="minorHAnsi"/>
          <w:sz w:val="24"/>
          <w:szCs w:val="24"/>
        </w:rPr>
        <w:t xml:space="preserve">(2008) Combining transcriptional datasets using the generalized singular value decomposition. </w:t>
      </w:r>
      <w:r w:rsidRPr="00AA3AE0">
        <w:rPr>
          <w:rFonts w:asciiTheme="minorHAnsi" w:hAnsiTheme="minorHAnsi"/>
          <w:i/>
          <w:sz w:val="24"/>
          <w:szCs w:val="24"/>
        </w:rPr>
        <w:t>BMC Bioinformatics</w:t>
      </w:r>
      <w:r w:rsidRPr="00AA3AE0">
        <w:rPr>
          <w:rFonts w:asciiTheme="minorHAnsi" w:hAnsiTheme="minorHAnsi"/>
          <w:sz w:val="24"/>
          <w:szCs w:val="24"/>
        </w:rPr>
        <w:t xml:space="preserve"> </w:t>
      </w:r>
      <w:r w:rsidRPr="00AA3AE0">
        <w:rPr>
          <w:rFonts w:asciiTheme="minorHAnsi" w:hAnsiTheme="minorHAnsi"/>
          <w:b/>
          <w:sz w:val="24"/>
          <w:szCs w:val="24"/>
        </w:rPr>
        <w:t>9</w:t>
      </w:r>
      <w:r w:rsidRPr="00FF7647">
        <w:rPr>
          <w:rFonts w:asciiTheme="minorHAnsi" w:hAnsiTheme="minorHAnsi"/>
          <w:sz w:val="24"/>
          <w:szCs w:val="24"/>
        </w:rPr>
        <w:t>:</w:t>
      </w:r>
      <w:r w:rsidR="007F75A8" w:rsidRPr="00AA3AE0">
        <w:rPr>
          <w:rFonts w:asciiTheme="minorHAnsi" w:hAnsiTheme="minorHAnsi"/>
          <w:sz w:val="24"/>
          <w:szCs w:val="24"/>
        </w:rPr>
        <w:t xml:space="preserve"> 335</w:t>
      </w:r>
      <w:r w:rsidRPr="00AA3AE0">
        <w:rPr>
          <w:rFonts w:asciiTheme="minorHAnsi" w:hAnsiTheme="minorHAnsi"/>
          <w:sz w:val="24"/>
          <w:szCs w:val="24"/>
        </w:rPr>
        <w:t xml:space="preserve"> </w:t>
      </w:r>
    </w:p>
    <w:p w:rsidR="00BB5B7D" w:rsidRPr="00AA3AE0" w:rsidRDefault="00BB5B7D" w:rsidP="00131E55">
      <w:pPr>
        <w:numPr>
          <w:ilvl w:val="0"/>
          <w:numId w:val="23"/>
        </w:numPr>
        <w:tabs>
          <w:tab w:val="left" w:pos="426"/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A3AE0">
        <w:rPr>
          <w:rFonts w:asciiTheme="minorHAnsi" w:hAnsiTheme="minorHAnsi"/>
          <w:sz w:val="24"/>
          <w:szCs w:val="24"/>
        </w:rPr>
        <w:t>Farrokhi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N, </w:t>
      </w:r>
      <w:r w:rsidRPr="00AA3AE0">
        <w:rPr>
          <w:rFonts w:asciiTheme="minorHAnsi" w:hAnsiTheme="minorHAnsi"/>
          <w:b/>
          <w:sz w:val="24"/>
          <w:szCs w:val="24"/>
        </w:rPr>
        <w:t>Burton RA</w:t>
      </w:r>
      <w:r w:rsidRPr="00AA3AE0">
        <w:rPr>
          <w:rFonts w:asciiTheme="minorHAnsi" w:hAnsiTheme="minorHAnsi"/>
          <w:sz w:val="24"/>
          <w:szCs w:val="24"/>
        </w:rPr>
        <w:t xml:space="preserve">, Brownfield L, Hrmova M, Wilson SM, Bacic A, Fincher GB (2006) Plant cell wall biosynthesis: Genetic, biochemical and functional genomics approaches to the identification of key genes.  </w:t>
      </w:r>
      <w:r w:rsidRPr="00AA3AE0">
        <w:rPr>
          <w:rFonts w:asciiTheme="minorHAnsi" w:hAnsiTheme="minorHAnsi"/>
          <w:i/>
          <w:sz w:val="24"/>
          <w:szCs w:val="24"/>
        </w:rPr>
        <w:t>Plant Biotechnol</w:t>
      </w:r>
      <w:r w:rsidR="00927040" w:rsidRPr="00AA3AE0">
        <w:rPr>
          <w:rFonts w:asciiTheme="minorHAnsi" w:hAnsiTheme="minorHAnsi"/>
          <w:i/>
          <w:sz w:val="24"/>
          <w:szCs w:val="24"/>
        </w:rPr>
        <w:t>ogy</w:t>
      </w:r>
      <w:r w:rsidRPr="00AA3AE0">
        <w:rPr>
          <w:rFonts w:asciiTheme="minorHAnsi" w:hAnsiTheme="minorHAnsi"/>
          <w:i/>
          <w:sz w:val="24"/>
          <w:szCs w:val="24"/>
        </w:rPr>
        <w:t xml:space="preserve"> J</w:t>
      </w:r>
      <w:r w:rsidR="00927040" w:rsidRPr="00AA3AE0">
        <w:rPr>
          <w:rFonts w:asciiTheme="minorHAnsi" w:hAnsiTheme="minorHAnsi"/>
          <w:i/>
          <w:sz w:val="24"/>
          <w:szCs w:val="24"/>
        </w:rPr>
        <w:t>ournal</w:t>
      </w:r>
      <w:r w:rsidRPr="00AA3AE0">
        <w:rPr>
          <w:rFonts w:asciiTheme="minorHAnsi" w:hAnsiTheme="minorHAnsi"/>
          <w:sz w:val="24"/>
          <w:szCs w:val="24"/>
        </w:rPr>
        <w:t xml:space="preserve"> </w:t>
      </w:r>
      <w:r w:rsidRPr="00AA3AE0">
        <w:rPr>
          <w:rFonts w:asciiTheme="minorHAnsi" w:hAnsiTheme="minorHAnsi"/>
          <w:b/>
          <w:sz w:val="24"/>
          <w:szCs w:val="24"/>
        </w:rPr>
        <w:t>4</w:t>
      </w:r>
      <w:r w:rsidRPr="00FF7647">
        <w:rPr>
          <w:rFonts w:asciiTheme="minorHAnsi" w:hAnsiTheme="minorHAnsi"/>
          <w:sz w:val="24"/>
          <w:szCs w:val="24"/>
        </w:rPr>
        <w:t>:</w:t>
      </w:r>
      <w:r w:rsidRPr="00AA3AE0">
        <w:rPr>
          <w:rFonts w:asciiTheme="minorHAnsi" w:hAnsiTheme="minorHAnsi"/>
          <w:sz w:val="24"/>
          <w:szCs w:val="24"/>
        </w:rPr>
        <w:t xml:space="preserve"> 145-167.</w:t>
      </w:r>
    </w:p>
    <w:p w:rsidR="00BB5B7D" w:rsidRPr="00AA3AE0" w:rsidRDefault="00BB5B7D" w:rsidP="00131E55">
      <w:pPr>
        <w:numPr>
          <w:ilvl w:val="0"/>
          <w:numId w:val="23"/>
        </w:numPr>
        <w:tabs>
          <w:tab w:val="left" w:pos="426"/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r w:rsidRPr="00AA3AE0">
        <w:rPr>
          <w:rFonts w:asciiTheme="minorHAnsi" w:hAnsiTheme="minorHAnsi"/>
          <w:b/>
          <w:sz w:val="24"/>
          <w:szCs w:val="24"/>
        </w:rPr>
        <w:t>Burton RA</w:t>
      </w:r>
      <w:r w:rsidRPr="00AA3AE0">
        <w:rPr>
          <w:rFonts w:asciiTheme="minorHAnsi" w:hAnsiTheme="minorHAnsi"/>
          <w:sz w:val="24"/>
          <w:szCs w:val="24"/>
        </w:rPr>
        <w:t xml:space="preserve">, Wilson SM, Hrmova M, Harvey AJ, Shirley NJ, Medhurst A, Stone BA, Newbigin EJ, Bacic A, Fincher GB (2006) Cellulose Synthase-like CslF Genes Mediate the Synthesis of Cell Wall (1,3;1,4)-β-D-Glucans.  </w:t>
      </w:r>
      <w:r w:rsidRPr="00AA3AE0">
        <w:rPr>
          <w:rFonts w:asciiTheme="minorHAnsi" w:hAnsiTheme="minorHAnsi"/>
          <w:i/>
          <w:sz w:val="24"/>
          <w:szCs w:val="24"/>
        </w:rPr>
        <w:t>Science</w:t>
      </w:r>
      <w:r w:rsidRPr="00AA3AE0">
        <w:rPr>
          <w:rFonts w:asciiTheme="minorHAnsi" w:hAnsiTheme="minorHAnsi"/>
          <w:sz w:val="24"/>
          <w:szCs w:val="24"/>
        </w:rPr>
        <w:t xml:space="preserve"> </w:t>
      </w:r>
      <w:r w:rsidRPr="00AA3AE0">
        <w:rPr>
          <w:rFonts w:asciiTheme="minorHAnsi" w:hAnsiTheme="minorHAnsi"/>
          <w:b/>
          <w:sz w:val="24"/>
          <w:szCs w:val="24"/>
        </w:rPr>
        <w:t>311</w:t>
      </w:r>
      <w:r w:rsidRPr="00FF7647">
        <w:rPr>
          <w:rFonts w:asciiTheme="minorHAnsi" w:hAnsiTheme="minorHAnsi"/>
          <w:sz w:val="24"/>
          <w:szCs w:val="24"/>
        </w:rPr>
        <w:t>:</w:t>
      </w:r>
      <w:r w:rsidRPr="00AA3AE0">
        <w:rPr>
          <w:rFonts w:asciiTheme="minorHAnsi" w:hAnsiTheme="minorHAnsi"/>
          <w:sz w:val="24"/>
          <w:szCs w:val="24"/>
        </w:rPr>
        <w:t xml:space="preserve"> 1940-1942. </w:t>
      </w:r>
    </w:p>
    <w:p w:rsidR="00BB5B7D" w:rsidRPr="00AA3AE0" w:rsidRDefault="00BB5B7D" w:rsidP="00131E55">
      <w:pPr>
        <w:numPr>
          <w:ilvl w:val="0"/>
          <w:numId w:val="23"/>
        </w:numPr>
        <w:tabs>
          <w:tab w:val="left" w:pos="426"/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r w:rsidRPr="00AA3AE0">
        <w:rPr>
          <w:rFonts w:asciiTheme="minorHAnsi" w:hAnsiTheme="minorHAnsi"/>
          <w:sz w:val="24"/>
          <w:szCs w:val="24"/>
        </w:rPr>
        <w:t xml:space="preserve">Wilson SM, </w:t>
      </w:r>
      <w:r w:rsidRPr="00AA3AE0">
        <w:rPr>
          <w:rFonts w:asciiTheme="minorHAnsi" w:hAnsiTheme="minorHAnsi"/>
          <w:b/>
          <w:sz w:val="24"/>
          <w:szCs w:val="24"/>
        </w:rPr>
        <w:t>Burton RA</w:t>
      </w:r>
      <w:r w:rsidRPr="00AA3AE0">
        <w:rPr>
          <w:rFonts w:asciiTheme="minorHAnsi" w:hAnsiTheme="minorHAnsi"/>
          <w:sz w:val="24"/>
          <w:szCs w:val="24"/>
        </w:rPr>
        <w:t xml:space="preserve">, Doblin MS, Stone BA, </w:t>
      </w:r>
      <w:proofErr w:type="spellStart"/>
      <w:r w:rsidRPr="00AA3AE0">
        <w:rPr>
          <w:rFonts w:asciiTheme="minorHAnsi" w:hAnsiTheme="minorHAnsi"/>
          <w:sz w:val="24"/>
          <w:szCs w:val="24"/>
        </w:rPr>
        <w:t>Newbigin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EJ, Fincher GB, Bacic A (2006) Temporal and spatial appearance of wall polysaccharides during cellularization of barley (</w:t>
      </w:r>
      <w:proofErr w:type="spellStart"/>
      <w:r w:rsidRPr="00AA3AE0">
        <w:rPr>
          <w:rFonts w:asciiTheme="minorHAnsi" w:hAnsiTheme="minorHAnsi"/>
          <w:i/>
          <w:sz w:val="24"/>
          <w:szCs w:val="24"/>
        </w:rPr>
        <w:t>Hordeum</w:t>
      </w:r>
      <w:proofErr w:type="spellEnd"/>
      <w:r w:rsidRPr="00AA3AE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A3AE0">
        <w:rPr>
          <w:rFonts w:asciiTheme="minorHAnsi" w:hAnsiTheme="minorHAnsi"/>
          <w:i/>
          <w:sz w:val="24"/>
          <w:szCs w:val="24"/>
        </w:rPr>
        <w:t>vulgare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) endosperm.  </w:t>
      </w:r>
      <w:proofErr w:type="spellStart"/>
      <w:r w:rsidRPr="00AA3AE0">
        <w:rPr>
          <w:rFonts w:asciiTheme="minorHAnsi" w:hAnsiTheme="minorHAnsi"/>
          <w:i/>
          <w:sz w:val="24"/>
          <w:szCs w:val="24"/>
        </w:rPr>
        <w:t>Planta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</w:t>
      </w:r>
      <w:r w:rsidRPr="00AA3AE0">
        <w:rPr>
          <w:rFonts w:asciiTheme="minorHAnsi" w:hAnsiTheme="minorHAnsi"/>
          <w:b/>
          <w:sz w:val="24"/>
          <w:szCs w:val="24"/>
        </w:rPr>
        <w:t>224</w:t>
      </w:r>
      <w:r w:rsidRPr="00AA3AE0">
        <w:rPr>
          <w:rFonts w:asciiTheme="minorHAnsi" w:hAnsiTheme="minorHAnsi"/>
          <w:sz w:val="24"/>
          <w:szCs w:val="24"/>
        </w:rPr>
        <w:t>: 655-667.</w:t>
      </w:r>
    </w:p>
    <w:p w:rsidR="00BB5B7D" w:rsidRPr="00AA3AE0" w:rsidRDefault="00BB5B7D" w:rsidP="00131E55">
      <w:pPr>
        <w:numPr>
          <w:ilvl w:val="0"/>
          <w:numId w:val="23"/>
        </w:numPr>
        <w:tabs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A3AE0">
        <w:rPr>
          <w:rFonts w:asciiTheme="minorHAnsi" w:hAnsiTheme="minorHAnsi"/>
          <w:sz w:val="24"/>
          <w:szCs w:val="24"/>
        </w:rPr>
        <w:t>Hrmova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M, </w:t>
      </w:r>
      <w:r w:rsidRPr="00AA3AE0">
        <w:rPr>
          <w:rFonts w:asciiTheme="minorHAnsi" w:hAnsiTheme="minorHAnsi"/>
          <w:b/>
          <w:sz w:val="24"/>
          <w:szCs w:val="24"/>
        </w:rPr>
        <w:t>Burton RA</w:t>
      </w:r>
      <w:r w:rsidRPr="00AA3AE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A3AE0">
        <w:rPr>
          <w:rFonts w:asciiTheme="minorHAnsi" w:hAnsiTheme="minorHAnsi"/>
          <w:sz w:val="24"/>
          <w:szCs w:val="24"/>
        </w:rPr>
        <w:t>Biely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P, Lahnstein J, Fincher GB (2006) Hydrolysis of (1,4)-β-D-mannans in Barley (</w:t>
      </w:r>
      <w:proofErr w:type="spellStart"/>
      <w:r w:rsidRPr="00AA3AE0">
        <w:rPr>
          <w:rFonts w:asciiTheme="minorHAnsi" w:hAnsiTheme="minorHAnsi"/>
          <w:i/>
          <w:sz w:val="24"/>
          <w:szCs w:val="24"/>
        </w:rPr>
        <w:t>Hordeum</w:t>
      </w:r>
      <w:proofErr w:type="spellEnd"/>
      <w:r w:rsidRPr="00AA3AE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A3AE0">
        <w:rPr>
          <w:rFonts w:asciiTheme="minorHAnsi" w:hAnsiTheme="minorHAnsi"/>
          <w:i/>
          <w:sz w:val="24"/>
          <w:szCs w:val="24"/>
        </w:rPr>
        <w:t>vulgare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): Purification and characterization of a (1,4)-β-D-mannan endohydrolase and transcriptional activity of the corresponding gene. </w:t>
      </w:r>
      <w:r w:rsidRPr="00AA3AE0">
        <w:rPr>
          <w:rFonts w:asciiTheme="minorHAnsi" w:hAnsiTheme="minorHAnsi"/>
          <w:i/>
          <w:sz w:val="24"/>
          <w:szCs w:val="24"/>
        </w:rPr>
        <w:t xml:space="preserve"> Biochem</w:t>
      </w:r>
      <w:r w:rsidR="00927040" w:rsidRPr="00AA3AE0">
        <w:rPr>
          <w:rFonts w:asciiTheme="minorHAnsi" w:hAnsiTheme="minorHAnsi"/>
          <w:i/>
          <w:sz w:val="24"/>
          <w:szCs w:val="24"/>
        </w:rPr>
        <w:t>istry</w:t>
      </w:r>
      <w:r w:rsidRPr="00AA3AE0">
        <w:rPr>
          <w:rFonts w:asciiTheme="minorHAnsi" w:hAnsiTheme="minorHAnsi"/>
          <w:i/>
          <w:sz w:val="24"/>
          <w:szCs w:val="24"/>
        </w:rPr>
        <w:t xml:space="preserve"> J</w:t>
      </w:r>
      <w:r w:rsidR="00927040" w:rsidRPr="00AA3AE0">
        <w:rPr>
          <w:rFonts w:asciiTheme="minorHAnsi" w:hAnsiTheme="minorHAnsi"/>
          <w:i/>
          <w:sz w:val="24"/>
          <w:szCs w:val="24"/>
        </w:rPr>
        <w:t>ournal</w:t>
      </w:r>
      <w:r w:rsidRPr="00AA3AE0">
        <w:rPr>
          <w:rFonts w:asciiTheme="minorHAnsi" w:hAnsiTheme="minorHAnsi"/>
          <w:sz w:val="24"/>
          <w:szCs w:val="24"/>
        </w:rPr>
        <w:t xml:space="preserve"> </w:t>
      </w:r>
      <w:r w:rsidRPr="00AA3AE0">
        <w:rPr>
          <w:rFonts w:asciiTheme="minorHAnsi" w:hAnsiTheme="minorHAnsi"/>
          <w:b/>
          <w:sz w:val="24"/>
          <w:szCs w:val="24"/>
        </w:rPr>
        <w:t>399</w:t>
      </w:r>
      <w:r w:rsidRPr="00FF7647">
        <w:rPr>
          <w:rFonts w:asciiTheme="minorHAnsi" w:hAnsiTheme="minorHAnsi"/>
          <w:sz w:val="24"/>
          <w:szCs w:val="24"/>
        </w:rPr>
        <w:t>:</w:t>
      </w:r>
      <w:r w:rsidRPr="00AA3AE0">
        <w:rPr>
          <w:rFonts w:asciiTheme="minorHAnsi" w:hAnsiTheme="minorHAnsi"/>
          <w:sz w:val="24"/>
          <w:szCs w:val="24"/>
        </w:rPr>
        <w:t xml:space="preserve"> 77-90.</w:t>
      </w:r>
    </w:p>
    <w:p w:rsidR="00BB5B7D" w:rsidRPr="00AA3AE0" w:rsidRDefault="00BB5B7D" w:rsidP="00131E55">
      <w:pPr>
        <w:numPr>
          <w:ilvl w:val="0"/>
          <w:numId w:val="23"/>
        </w:numPr>
        <w:tabs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A3AE0">
        <w:rPr>
          <w:rFonts w:asciiTheme="minorHAnsi" w:hAnsiTheme="minorHAnsi"/>
          <w:sz w:val="24"/>
          <w:szCs w:val="24"/>
        </w:rPr>
        <w:t>Mulvenna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JP, </w:t>
      </w:r>
      <w:proofErr w:type="spellStart"/>
      <w:r w:rsidRPr="00AA3AE0">
        <w:rPr>
          <w:rFonts w:asciiTheme="minorHAnsi" w:hAnsiTheme="minorHAnsi"/>
          <w:sz w:val="24"/>
          <w:szCs w:val="24"/>
        </w:rPr>
        <w:t>Bharathi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R, </w:t>
      </w:r>
      <w:r w:rsidRPr="00AA3AE0">
        <w:rPr>
          <w:rFonts w:asciiTheme="minorHAnsi" w:hAnsiTheme="minorHAnsi"/>
          <w:b/>
          <w:sz w:val="24"/>
          <w:szCs w:val="24"/>
        </w:rPr>
        <w:t>Burton RA</w:t>
      </w:r>
      <w:r w:rsidRPr="00AA3AE0">
        <w:rPr>
          <w:rFonts w:asciiTheme="minorHAnsi" w:hAnsiTheme="minorHAnsi"/>
          <w:sz w:val="24"/>
          <w:szCs w:val="24"/>
        </w:rPr>
        <w:t xml:space="preserve">, Shirley NJ, Fincher GB, Anderson MA, Craik DJ (2006) Discovery of </w:t>
      </w:r>
      <w:proofErr w:type="spellStart"/>
      <w:r w:rsidRPr="00AA3AE0">
        <w:rPr>
          <w:rFonts w:asciiTheme="minorHAnsi" w:hAnsiTheme="minorHAnsi"/>
          <w:sz w:val="24"/>
          <w:szCs w:val="24"/>
        </w:rPr>
        <w:t>Cyclotide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-like Protein Sequences in </w:t>
      </w:r>
      <w:proofErr w:type="spellStart"/>
      <w:r w:rsidRPr="00AA3AE0">
        <w:rPr>
          <w:rFonts w:asciiTheme="minorHAnsi" w:hAnsiTheme="minorHAnsi"/>
          <w:sz w:val="24"/>
          <w:szCs w:val="24"/>
        </w:rPr>
        <w:t>Graminaceous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Crop Plants: Ancestral Precursors of Circular Proteins?  </w:t>
      </w:r>
      <w:r w:rsidRPr="00AA3AE0">
        <w:rPr>
          <w:rFonts w:asciiTheme="minorHAnsi" w:hAnsiTheme="minorHAnsi"/>
          <w:i/>
          <w:sz w:val="24"/>
          <w:szCs w:val="24"/>
        </w:rPr>
        <w:t>Plant Cell</w:t>
      </w:r>
      <w:r w:rsidRPr="00AA3AE0">
        <w:rPr>
          <w:rFonts w:asciiTheme="minorHAnsi" w:hAnsiTheme="minorHAnsi"/>
          <w:sz w:val="24"/>
          <w:szCs w:val="24"/>
        </w:rPr>
        <w:t xml:space="preserve"> </w:t>
      </w:r>
      <w:r w:rsidRPr="00AA3AE0">
        <w:rPr>
          <w:rFonts w:asciiTheme="minorHAnsi" w:hAnsiTheme="minorHAnsi"/>
          <w:b/>
          <w:sz w:val="24"/>
          <w:szCs w:val="24"/>
        </w:rPr>
        <w:t>18</w:t>
      </w:r>
      <w:r w:rsidRPr="00AA3AE0">
        <w:rPr>
          <w:rFonts w:asciiTheme="minorHAnsi" w:hAnsiTheme="minorHAnsi"/>
          <w:sz w:val="24"/>
          <w:szCs w:val="24"/>
        </w:rPr>
        <w:t>: 2134-2144.</w:t>
      </w:r>
    </w:p>
    <w:p w:rsidR="00BB5B7D" w:rsidRPr="00AA3AE0" w:rsidRDefault="00BB5B7D" w:rsidP="00131E55">
      <w:pPr>
        <w:numPr>
          <w:ilvl w:val="0"/>
          <w:numId w:val="23"/>
        </w:numPr>
        <w:tabs>
          <w:tab w:val="left" w:pos="426"/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r w:rsidRPr="00AA3AE0">
        <w:rPr>
          <w:rFonts w:asciiTheme="minorHAnsi" w:hAnsiTheme="minorHAnsi"/>
          <w:b/>
          <w:sz w:val="24"/>
          <w:szCs w:val="24"/>
        </w:rPr>
        <w:t>Burton RA</w:t>
      </w:r>
      <w:r w:rsidRPr="00AA3AE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A3AE0">
        <w:rPr>
          <w:rFonts w:asciiTheme="minorHAnsi" w:hAnsiTheme="minorHAnsi"/>
          <w:sz w:val="24"/>
          <w:szCs w:val="24"/>
        </w:rPr>
        <w:t>Farrokhi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N, </w:t>
      </w:r>
      <w:proofErr w:type="spellStart"/>
      <w:r w:rsidRPr="00AA3AE0">
        <w:rPr>
          <w:rFonts w:asciiTheme="minorHAnsi" w:hAnsiTheme="minorHAnsi"/>
          <w:sz w:val="24"/>
          <w:szCs w:val="24"/>
        </w:rPr>
        <w:t>Bacic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A, Fincher GB (2005) Plant Cell Wall Biosynthesis: Real Progress in the Identification of Participating Genes. </w:t>
      </w:r>
      <w:proofErr w:type="spellStart"/>
      <w:r w:rsidRPr="00AA3AE0">
        <w:rPr>
          <w:rFonts w:asciiTheme="minorHAnsi" w:hAnsiTheme="minorHAnsi"/>
          <w:i/>
          <w:sz w:val="24"/>
          <w:szCs w:val="24"/>
        </w:rPr>
        <w:t>Planta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</w:t>
      </w:r>
      <w:r w:rsidRPr="00AA3AE0">
        <w:rPr>
          <w:rFonts w:asciiTheme="minorHAnsi" w:hAnsiTheme="minorHAnsi"/>
          <w:b/>
          <w:sz w:val="24"/>
          <w:szCs w:val="24"/>
        </w:rPr>
        <w:t>221</w:t>
      </w:r>
      <w:r w:rsidRPr="00AA3AE0">
        <w:rPr>
          <w:rFonts w:asciiTheme="minorHAnsi" w:hAnsiTheme="minorHAnsi"/>
          <w:sz w:val="24"/>
          <w:szCs w:val="24"/>
        </w:rPr>
        <w:t xml:space="preserve">: 309-312. </w:t>
      </w:r>
    </w:p>
    <w:p w:rsidR="00580E29" w:rsidRPr="00AA3AE0" w:rsidRDefault="007F75A8" w:rsidP="00131E55">
      <w:pPr>
        <w:numPr>
          <w:ilvl w:val="0"/>
          <w:numId w:val="23"/>
        </w:numPr>
        <w:tabs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r w:rsidRPr="00AA3AE0">
        <w:rPr>
          <w:rFonts w:asciiTheme="minorHAnsi" w:hAnsiTheme="minorHAnsi"/>
          <w:b/>
          <w:sz w:val="24"/>
          <w:szCs w:val="24"/>
        </w:rPr>
        <w:t>Burton R</w:t>
      </w:r>
      <w:r w:rsidR="00580E29" w:rsidRPr="00AA3AE0">
        <w:rPr>
          <w:rFonts w:asciiTheme="minorHAnsi" w:hAnsiTheme="minorHAnsi"/>
          <w:b/>
          <w:sz w:val="24"/>
          <w:szCs w:val="24"/>
        </w:rPr>
        <w:t>A</w:t>
      </w:r>
      <w:r w:rsidRPr="00AA3AE0">
        <w:rPr>
          <w:rFonts w:asciiTheme="minorHAnsi" w:hAnsiTheme="minorHAnsi"/>
          <w:sz w:val="24"/>
          <w:szCs w:val="24"/>
        </w:rPr>
        <w:t>, Shirley NJ, King BJ, Harvey A</w:t>
      </w:r>
      <w:r w:rsidR="00927040" w:rsidRPr="00AA3AE0">
        <w:rPr>
          <w:rFonts w:asciiTheme="minorHAnsi" w:hAnsiTheme="minorHAnsi"/>
          <w:sz w:val="24"/>
          <w:szCs w:val="24"/>
        </w:rPr>
        <w:t>J,</w:t>
      </w:r>
      <w:r w:rsidR="00580E29" w:rsidRPr="00AA3AE0">
        <w:rPr>
          <w:rFonts w:asciiTheme="minorHAnsi" w:hAnsiTheme="minorHAnsi"/>
          <w:sz w:val="24"/>
          <w:szCs w:val="24"/>
        </w:rPr>
        <w:t xml:space="preserve"> Fincher, GB (2004) The </w:t>
      </w:r>
      <w:proofErr w:type="spellStart"/>
      <w:r w:rsidR="00580E29" w:rsidRPr="00AA3AE0">
        <w:rPr>
          <w:rFonts w:asciiTheme="minorHAnsi" w:hAnsiTheme="minorHAnsi"/>
          <w:sz w:val="24"/>
          <w:szCs w:val="24"/>
        </w:rPr>
        <w:t>CesA</w:t>
      </w:r>
      <w:proofErr w:type="spellEnd"/>
      <w:r w:rsidR="00580E29" w:rsidRPr="00AA3AE0">
        <w:rPr>
          <w:rFonts w:asciiTheme="minorHAnsi" w:hAnsiTheme="minorHAnsi"/>
          <w:sz w:val="24"/>
          <w:szCs w:val="24"/>
        </w:rPr>
        <w:t xml:space="preserve"> Gene Family of Barley (</w:t>
      </w:r>
      <w:proofErr w:type="spellStart"/>
      <w:r w:rsidR="00580E29" w:rsidRPr="00AA3AE0">
        <w:rPr>
          <w:rFonts w:asciiTheme="minorHAnsi" w:hAnsiTheme="minorHAnsi"/>
          <w:sz w:val="24"/>
          <w:szCs w:val="24"/>
        </w:rPr>
        <w:t>Hordeum</w:t>
      </w:r>
      <w:proofErr w:type="spellEnd"/>
      <w:r w:rsidR="00580E29" w:rsidRPr="00AA3AE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80E29" w:rsidRPr="00AA3AE0">
        <w:rPr>
          <w:rFonts w:asciiTheme="minorHAnsi" w:hAnsiTheme="minorHAnsi"/>
          <w:sz w:val="24"/>
          <w:szCs w:val="24"/>
        </w:rPr>
        <w:t>vulgare</w:t>
      </w:r>
      <w:proofErr w:type="spellEnd"/>
      <w:r w:rsidR="00580E29" w:rsidRPr="00AA3AE0">
        <w:rPr>
          <w:rFonts w:asciiTheme="minorHAnsi" w:hAnsiTheme="minorHAnsi"/>
          <w:sz w:val="24"/>
          <w:szCs w:val="24"/>
        </w:rPr>
        <w:t>): Quantitative Analysis of Transcripts Reveals Two Groups of Co</w:t>
      </w:r>
      <w:r w:rsidRPr="00AA3AE0">
        <w:rPr>
          <w:rFonts w:asciiTheme="minorHAnsi" w:hAnsiTheme="minorHAnsi"/>
          <w:sz w:val="24"/>
          <w:szCs w:val="24"/>
        </w:rPr>
        <w:t xml:space="preserve">-Expressed Genes. </w:t>
      </w:r>
      <w:r w:rsidRPr="00AA3AE0">
        <w:rPr>
          <w:rFonts w:asciiTheme="minorHAnsi" w:hAnsiTheme="minorHAnsi"/>
          <w:i/>
          <w:sz w:val="24"/>
          <w:szCs w:val="24"/>
        </w:rPr>
        <w:t>Plant Physiol</w:t>
      </w:r>
      <w:r w:rsidR="00927040" w:rsidRPr="00AA3AE0">
        <w:rPr>
          <w:rFonts w:asciiTheme="minorHAnsi" w:hAnsiTheme="minorHAnsi"/>
          <w:i/>
          <w:sz w:val="24"/>
          <w:szCs w:val="24"/>
        </w:rPr>
        <w:t>ogy</w:t>
      </w:r>
      <w:r w:rsidRPr="00AA3AE0">
        <w:rPr>
          <w:rFonts w:asciiTheme="minorHAnsi" w:hAnsiTheme="minorHAnsi"/>
          <w:sz w:val="24"/>
          <w:szCs w:val="24"/>
        </w:rPr>
        <w:t xml:space="preserve"> </w:t>
      </w:r>
      <w:r w:rsidRPr="00AA3AE0">
        <w:rPr>
          <w:rFonts w:asciiTheme="minorHAnsi" w:hAnsiTheme="minorHAnsi"/>
          <w:b/>
          <w:sz w:val="24"/>
          <w:szCs w:val="24"/>
        </w:rPr>
        <w:t>134</w:t>
      </w:r>
      <w:r w:rsidRPr="00FF7647">
        <w:rPr>
          <w:rFonts w:asciiTheme="minorHAnsi" w:hAnsiTheme="minorHAnsi"/>
          <w:sz w:val="24"/>
          <w:szCs w:val="24"/>
        </w:rPr>
        <w:t>:</w:t>
      </w:r>
      <w:r w:rsidR="00580E29" w:rsidRPr="00FF7647">
        <w:rPr>
          <w:rFonts w:asciiTheme="minorHAnsi" w:hAnsiTheme="minorHAnsi"/>
          <w:sz w:val="24"/>
          <w:szCs w:val="24"/>
        </w:rPr>
        <w:t xml:space="preserve"> </w:t>
      </w:r>
      <w:r w:rsidR="00580E29" w:rsidRPr="00AA3AE0">
        <w:rPr>
          <w:rFonts w:asciiTheme="minorHAnsi" w:hAnsiTheme="minorHAnsi"/>
          <w:sz w:val="24"/>
          <w:szCs w:val="24"/>
        </w:rPr>
        <w:t>224-236.</w:t>
      </w:r>
    </w:p>
    <w:p w:rsidR="000030C8" w:rsidRPr="00AA3AE0" w:rsidRDefault="00833673" w:rsidP="00131E55">
      <w:pPr>
        <w:numPr>
          <w:ilvl w:val="0"/>
          <w:numId w:val="23"/>
        </w:numPr>
        <w:tabs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r w:rsidRPr="00AA3AE0">
        <w:rPr>
          <w:rFonts w:asciiTheme="minorHAnsi" w:hAnsiTheme="minorHAnsi"/>
          <w:sz w:val="24"/>
          <w:szCs w:val="24"/>
        </w:rPr>
        <w:t xml:space="preserve">Lee RC, </w:t>
      </w:r>
      <w:proofErr w:type="spellStart"/>
      <w:r w:rsidRPr="00AA3AE0">
        <w:rPr>
          <w:rFonts w:asciiTheme="minorHAnsi" w:hAnsiTheme="minorHAnsi"/>
          <w:sz w:val="24"/>
          <w:szCs w:val="24"/>
        </w:rPr>
        <w:t>Hrmova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M, </w:t>
      </w:r>
      <w:r w:rsidRPr="00AA3AE0">
        <w:rPr>
          <w:rFonts w:asciiTheme="minorHAnsi" w:hAnsiTheme="minorHAnsi"/>
          <w:b/>
          <w:sz w:val="24"/>
          <w:szCs w:val="24"/>
        </w:rPr>
        <w:t>Burton RA</w:t>
      </w:r>
      <w:r w:rsidRPr="00AA3AE0">
        <w:rPr>
          <w:rFonts w:asciiTheme="minorHAnsi" w:hAnsiTheme="minorHAnsi"/>
          <w:sz w:val="24"/>
          <w:szCs w:val="24"/>
        </w:rPr>
        <w:t>, Lahnstein</w:t>
      </w:r>
      <w:r w:rsidR="000030C8" w:rsidRPr="00AA3AE0">
        <w:rPr>
          <w:rFonts w:asciiTheme="minorHAnsi" w:hAnsiTheme="minorHAnsi"/>
          <w:sz w:val="24"/>
          <w:szCs w:val="24"/>
        </w:rPr>
        <w:t xml:space="preserve"> J</w:t>
      </w:r>
      <w:r w:rsidR="00927040" w:rsidRPr="00AA3AE0">
        <w:rPr>
          <w:rFonts w:asciiTheme="minorHAnsi" w:hAnsiTheme="minorHAnsi"/>
          <w:sz w:val="24"/>
          <w:szCs w:val="24"/>
        </w:rPr>
        <w:t>,</w:t>
      </w:r>
      <w:r w:rsidR="000030C8" w:rsidRPr="00AA3AE0">
        <w:rPr>
          <w:rFonts w:asciiTheme="minorHAnsi" w:hAnsiTheme="minorHAnsi"/>
          <w:sz w:val="24"/>
          <w:szCs w:val="24"/>
        </w:rPr>
        <w:t xml:space="preserve"> </w:t>
      </w:r>
      <w:r w:rsidRPr="00AA3AE0">
        <w:rPr>
          <w:rFonts w:asciiTheme="minorHAnsi" w:hAnsiTheme="minorHAnsi"/>
          <w:sz w:val="24"/>
          <w:szCs w:val="24"/>
        </w:rPr>
        <w:t>Fincher G</w:t>
      </w:r>
      <w:r w:rsidR="000030C8" w:rsidRPr="00AA3AE0">
        <w:rPr>
          <w:rFonts w:asciiTheme="minorHAnsi" w:hAnsiTheme="minorHAnsi"/>
          <w:sz w:val="24"/>
          <w:szCs w:val="24"/>
        </w:rPr>
        <w:t xml:space="preserve">B (2003) </w:t>
      </w:r>
      <w:proofErr w:type="spellStart"/>
      <w:r w:rsidR="000030C8" w:rsidRPr="00AA3AE0">
        <w:rPr>
          <w:rFonts w:asciiTheme="minorHAnsi" w:hAnsiTheme="minorHAnsi"/>
          <w:sz w:val="24"/>
          <w:szCs w:val="24"/>
        </w:rPr>
        <w:t>Bifunctional</w:t>
      </w:r>
      <w:proofErr w:type="spellEnd"/>
      <w:r w:rsidR="000030C8" w:rsidRPr="00AA3AE0">
        <w:rPr>
          <w:rFonts w:asciiTheme="minorHAnsi" w:hAnsiTheme="minorHAnsi"/>
          <w:sz w:val="24"/>
          <w:szCs w:val="24"/>
        </w:rPr>
        <w:t xml:space="preserve"> Family 3 Glycoside Hydrolases from Barley with α-L-</w:t>
      </w:r>
      <w:proofErr w:type="spellStart"/>
      <w:r w:rsidR="000030C8" w:rsidRPr="00AA3AE0">
        <w:rPr>
          <w:rFonts w:asciiTheme="minorHAnsi" w:hAnsiTheme="minorHAnsi"/>
          <w:sz w:val="24"/>
          <w:szCs w:val="24"/>
        </w:rPr>
        <w:t>Arabinofuranosidase</w:t>
      </w:r>
      <w:proofErr w:type="spellEnd"/>
      <w:r w:rsidR="000030C8" w:rsidRPr="00AA3AE0">
        <w:rPr>
          <w:rFonts w:asciiTheme="minorHAnsi" w:hAnsiTheme="minorHAnsi"/>
          <w:sz w:val="24"/>
          <w:szCs w:val="24"/>
        </w:rPr>
        <w:t xml:space="preserve"> and β-D-</w:t>
      </w:r>
      <w:proofErr w:type="spellStart"/>
      <w:r w:rsidR="000030C8" w:rsidRPr="00AA3AE0">
        <w:rPr>
          <w:rFonts w:asciiTheme="minorHAnsi" w:hAnsiTheme="minorHAnsi"/>
          <w:sz w:val="24"/>
          <w:szCs w:val="24"/>
        </w:rPr>
        <w:t>Xylosidase</w:t>
      </w:r>
      <w:proofErr w:type="spellEnd"/>
      <w:r w:rsidR="000030C8" w:rsidRPr="00AA3AE0">
        <w:rPr>
          <w:rFonts w:asciiTheme="minorHAnsi" w:hAnsiTheme="minorHAnsi"/>
          <w:sz w:val="24"/>
          <w:szCs w:val="24"/>
        </w:rPr>
        <w:t xml:space="preserve"> Activity: Characterization, Primary Structures and COOH-terminal processing. </w:t>
      </w:r>
      <w:r w:rsidR="00927040" w:rsidRPr="00AA3AE0">
        <w:rPr>
          <w:rFonts w:asciiTheme="minorHAnsi" w:hAnsiTheme="minorHAnsi"/>
          <w:i/>
          <w:sz w:val="24"/>
          <w:szCs w:val="24"/>
        </w:rPr>
        <w:t xml:space="preserve">Journal of </w:t>
      </w:r>
      <w:r w:rsidR="000030C8" w:rsidRPr="00AA3AE0">
        <w:rPr>
          <w:rFonts w:asciiTheme="minorHAnsi" w:hAnsiTheme="minorHAnsi"/>
          <w:i/>
          <w:sz w:val="24"/>
          <w:szCs w:val="24"/>
        </w:rPr>
        <w:t>Biol</w:t>
      </w:r>
      <w:r w:rsidR="00927040" w:rsidRPr="00AA3AE0">
        <w:rPr>
          <w:rFonts w:asciiTheme="minorHAnsi" w:hAnsiTheme="minorHAnsi"/>
          <w:i/>
          <w:sz w:val="24"/>
          <w:szCs w:val="24"/>
        </w:rPr>
        <w:t>ogical</w:t>
      </w:r>
      <w:r w:rsidR="000030C8" w:rsidRPr="00AA3AE0">
        <w:rPr>
          <w:rFonts w:asciiTheme="minorHAnsi" w:hAnsiTheme="minorHAnsi"/>
          <w:i/>
          <w:sz w:val="24"/>
          <w:szCs w:val="24"/>
        </w:rPr>
        <w:t xml:space="preserve"> Chem</w:t>
      </w:r>
      <w:r w:rsidR="00927040" w:rsidRPr="00AA3AE0">
        <w:rPr>
          <w:rFonts w:asciiTheme="minorHAnsi" w:hAnsiTheme="minorHAnsi"/>
          <w:i/>
          <w:sz w:val="24"/>
          <w:szCs w:val="24"/>
        </w:rPr>
        <w:t>istry</w:t>
      </w:r>
      <w:r w:rsidRPr="00AA3AE0">
        <w:rPr>
          <w:rFonts w:asciiTheme="minorHAnsi" w:hAnsiTheme="minorHAnsi"/>
          <w:sz w:val="24"/>
          <w:szCs w:val="24"/>
        </w:rPr>
        <w:t xml:space="preserve"> </w:t>
      </w:r>
      <w:r w:rsidRPr="00AA3AE0">
        <w:rPr>
          <w:rFonts w:asciiTheme="minorHAnsi" w:hAnsiTheme="minorHAnsi"/>
          <w:b/>
          <w:sz w:val="24"/>
          <w:szCs w:val="24"/>
        </w:rPr>
        <w:t>278</w:t>
      </w:r>
      <w:r w:rsidRPr="00FF7647">
        <w:rPr>
          <w:rFonts w:asciiTheme="minorHAnsi" w:hAnsiTheme="minorHAnsi"/>
          <w:sz w:val="24"/>
          <w:szCs w:val="24"/>
        </w:rPr>
        <w:t>:</w:t>
      </w:r>
      <w:r w:rsidR="000030C8" w:rsidRPr="00FF7647">
        <w:rPr>
          <w:rFonts w:asciiTheme="minorHAnsi" w:hAnsiTheme="minorHAnsi"/>
          <w:sz w:val="24"/>
          <w:szCs w:val="24"/>
        </w:rPr>
        <w:t xml:space="preserve"> </w:t>
      </w:r>
      <w:r w:rsidR="000030C8" w:rsidRPr="00AA3AE0">
        <w:rPr>
          <w:rFonts w:asciiTheme="minorHAnsi" w:hAnsiTheme="minorHAnsi"/>
          <w:sz w:val="24"/>
          <w:szCs w:val="24"/>
        </w:rPr>
        <w:t>5377-5387.</w:t>
      </w:r>
      <w:r w:rsidR="006D57B0" w:rsidRPr="00AA3AE0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</w:p>
    <w:p w:rsidR="000030C8" w:rsidRPr="00AA3AE0" w:rsidRDefault="00833673" w:rsidP="00131E55">
      <w:pPr>
        <w:numPr>
          <w:ilvl w:val="0"/>
          <w:numId w:val="23"/>
        </w:numPr>
        <w:tabs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r w:rsidRPr="00AA3AE0">
        <w:rPr>
          <w:rFonts w:asciiTheme="minorHAnsi" w:hAnsiTheme="minorHAnsi"/>
          <w:sz w:val="24"/>
          <w:szCs w:val="24"/>
        </w:rPr>
        <w:t xml:space="preserve">Li J, </w:t>
      </w:r>
      <w:r w:rsidRPr="00AA3AE0">
        <w:rPr>
          <w:rFonts w:asciiTheme="minorHAnsi" w:hAnsiTheme="minorHAnsi"/>
          <w:b/>
          <w:sz w:val="24"/>
          <w:szCs w:val="24"/>
        </w:rPr>
        <w:t>Burton RA</w:t>
      </w:r>
      <w:r w:rsidRPr="00AA3AE0">
        <w:rPr>
          <w:rFonts w:asciiTheme="minorHAnsi" w:hAnsiTheme="minorHAnsi"/>
          <w:sz w:val="24"/>
          <w:szCs w:val="24"/>
        </w:rPr>
        <w:t xml:space="preserve">, Harvey AJ, </w:t>
      </w:r>
      <w:proofErr w:type="spellStart"/>
      <w:r w:rsidRPr="00AA3AE0">
        <w:rPr>
          <w:rFonts w:asciiTheme="minorHAnsi" w:hAnsiTheme="minorHAnsi"/>
          <w:sz w:val="24"/>
          <w:szCs w:val="24"/>
        </w:rPr>
        <w:t>Hrmova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M, </w:t>
      </w:r>
      <w:proofErr w:type="spellStart"/>
      <w:r w:rsidRPr="00AA3AE0">
        <w:rPr>
          <w:rFonts w:asciiTheme="minorHAnsi" w:hAnsiTheme="minorHAnsi"/>
          <w:sz w:val="24"/>
          <w:szCs w:val="24"/>
        </w:rPr>
        <w:t>Wardak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A</w:t>
      </w:r>
      <w:r w:rsidR="000030C8" w:rsidRPr="00AA3AE0">
        <w:rPr>
          <w:rFonts w:asciiTheme="minorHAnsi" w:hAnsiTheme="minorHAnsi"/>
          <w:sz w:val="24"/>
          <w:szCs w:val="24"/>
        </w:rPr>
        <w:t>Z</w:t>
      </w:r>
      <w:r w:rsidRPr="00AA3AE0">
        <w:rPr>
          <w:rFonts w:asciiTheme="minorHAnsi" w:hAnsiTheme="minorHAnsi"/>
          <w:sz w:val="24"/>
          <w:szCs w:val="24"/>
        </w:rPr>
        <w:t>, Stone B</w:t>
      </w:r>
      <w:r w:rsidR="000030C8" w:rsidRPr="00AA3AE0">
        <w:rPr>
          <w:rFonts w:asciiTheme="minorHAnsi" w:hAnsiTheme="minorHAnsi"/>
          <w:sz w:val="24"/>
          <w:szCs w:val="24"/>
        </w:rPr>
        <w:t>A</w:t>
      </w:r>
      <w:r w:rsidR="00927040" w:rsidRPr="00AA3AE0">
        <w:rPr>
          <w:rFonts w:asciiTheme="minorHAnsi" w:hAnsiTheme="minorHAnsi"/>
          <w:sz w:val="24"/>
          <w:szCs w:val="24"/>
        </w:rPr>
        <w:t>,</w:t>
      </w:r>
      <w:r w:rsidR="000030C8" w:rsidRPr="00AA3AE0">
        <w:rPr>
          <w:rFonts w:asciiTheme="minorHAnsi" w:hAnsiTheme="minorHAnsi"/>
          <w:sz w:val="24"/>
          <w:szCs w:val="24"/>
        </w:rPr>
        <w:t xml:space="preserve"> </w:t>
      </w:r>
      <w:r w:rsidRPr="00AA3AE0">
        <w:rPr>
          <w:rFonts w:asciiTheme="minorHAnsi" w:hAnsiTheme="minorHAnsi"/>
          <w:sz w:val="24"/>
          <w:szCs w:val="24"/>
        </w:rPr>
        <w:t>Fincher G</w:t>
      </w:r>
      <w:r w:rsidR="000030C8" w:rsidRPr="00AA3AE0">
        <w:rPr>
          <w:rFonts w:asciiTheme="minorHAnsi" w:hAnsiTheme="minorHAnsi"/>
          <w:sz w:val="24"/>
          <w:szCs w:val="24"/>
        </w:rPr>
        <w:t xml:space="preserve">B (2003) Biochemical evidence linking a putative </w:t>
      </w:r>
      <w:proofErr w:type="spellStart"/>
      <w:r w:rsidR="000030C8" w:rsidRPr="00AA3AE0">
        <w:rPr>
          <w:rFonts w:asciiTheme="minorHAnsi" w:hAnsiTheme="minorHAnsi"/>
          <w:sz w:val="24"/>
          <w:szCs w:val="24"/>
        </w:rPr>
        <w:t>callose</w:t>
      </w:r>
      <w:proofErr w:type="spellEnd"/>
      <w:r w:rsidR="000030C8" w:rsidRPr="00AA3AE0">
        <w:rPr>
          <w:rFonts w:asciiTheme="minorHAnsi" w:hAnsiTheme="minorHAnsi"/>
          <w:sz w:val="24"/>
          <w:szCs w:val="24"/>
        </w:rPr>
        <w:t xml:space="preserve"> synthase gene with (1→3)-β-D-</w:t>
      </w:r>
      <w:proofErr w:type="spellStart"/>
      <w:r w:rsidR="000030C8" w:rsidRPr="00AA3AE0">
        <w:rPr>
          <w:rFonts w:asciiTheme="minorHAnsi" w:hAnsiTheme="minorHAnsi"/>
          <w:sz w:val="24"/>
          <w:szCs w:val="24"/>
        </w:rPr>
        <w:t>glucan</w:t>
      </w:r>
      <w:proofErr w:type="spellEnd"/>
      <w:r w:rsidR="000030C8" w:rsidRPr="00AA3AE0">
        <w:rPr>
          <w:rFonts w:asciiTheme="minorHAnsi" w:hAnsiTheme="minorHAnsi"/>
          <w:sz w:val="24"/>
          <w:szCs w:val="24"/>
        </w:rPr>
        <w:t xml:space="preserve"> bio</w:t>
      </w:r>
      <w:r w:rsidRPr="00AA3AE0">
        <w:rPr>
          <w:rFonts w:asciiTheme="minorHAnsi" w:hAnsiTheme="minorHAnsi"/>
          <w:sz w:val="24"/>
          <w:szCs w:val="24"/>
        </w:rPr>
        <w:t xml:space="preserve">synthesis in barley. </w:t>
      </w:r>
      <w:r w:rsidRPr="00AA3AE0">
        <w:rPr>
          <w:rFonts w:asciiTheme="minorHAnsi" w:hAnsiTheme="minorHAnsi"/>
          <w:i/>
          <w:sz w:val="24"/>
          <w:szCs w:val="24"/>
        </w:rPr>
        <w:t>Plant Mol</w:t>
      </w:r>
      <w:r w:rsidR="00927040" w:rsidRPr="00AA3AE0">
        <w:rPr>
          <w:rFonts w:asciiTheme="minorHAnsi" w:hAnsiTheme="minorHAnsi"/>
          <w:i/>
          <w:sz w:val="24"/>
          <w:szCs w:val="24"/>
        </w:rPr>
        <w:t>ecular</w:t>
      </w:r>
      <w:r w:rsidR="000030C8" w:rsidRPr="00AA3AE0">
        <w:rPr>
          <w:rFonts w:asciiTheme="minorHAnsi" w:hAnsiTheme="minorHAnsi"/>
          <w:i/>
          <w:sz w:val="24"/>
          <w:szCs w:val="24"/>
        </w:rPr>
        <w:t xml:space="preserve"> Biol</w:t>
      </w:r>
      <w:r w:rsidR="00927040" w:rsidRPr="00AA3AE0">
        <w:rPr>
          <w:rFonts w:asciiTheme="minorHAnsi" w:hAnsiTheme="minorHAnsi"/>
          <w:i/>
          <w:sz w:val="24"/>
          <w:szCs w:val="24"/>
        </w:rPr>
        <w:t>ogy</w:t>
      </w:r>
      <w:r w:rsidRPr="00AA3AE0">
        <w:rPr>
          <w:rFonts w:asciiTheme="minorHAnsi" w:hAnsiTheme="minorHAnsi"/>
          <w:sz w:val="24"/>
          <w:szCs w:val="24"/>
        </w:rPr>
        <w:t xml:space="preserve"> </w:t>
      </w:r>
      <w:r w:rsidRPr="00AA3AE0">
        <w:rPr>
          <w:rFonts w:asciiTheme="minorHAnsi" w:hAnsiTheme="minorHAnsi"/>
          <w:b/>
          <w:sz w:val="24"/>
          <w:szCs w:val="24"/>
        </w:rPr>
        <w:t>53</w:t>
      </w:r>
      <w:r w:rsidRPr="00FF7647">
        <w:rPr>
          <w:rFonts w:asciiTheme="minorHAnsi" w:hAnsiTheme="minorHAnsi"/>
          <w:sz w:val="24"/>
          <w:szCs w:val="24"/>
        </w:rPr>
        <w:t>:</w:t>
      </w:r>
      <w:r w:rsidR="000030C8" w:rsidRPr="00AA3AE0">
        <w:rPr>
          <w:rFonts w:asciiTheme="minorHAnsi" w:hAnsiTheme="minorHAnsi"/>
          <w:sz w:val="24"/>
          <w:szCs w:val="24"/>
        </w:rPr>
        <w:t xml:space="preserve"> 213-225.</w:t>
      </w:r>
    </w:p>
    <w:p w:rsidR="000030C8" w:rsidRPr="00AA3AE0" w:rsidRDefault="00833673" w:rsidP="00833673">
      <w:pPr>
        <w:numPr>
          <w:ilvl w:val="0"/>
          <w:numId w:val="23"/>
        </w:numPr>
        <w:tabs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r w:rsidRPr="00AA3AE0">
        <w:rPr>
          <w:rFonts w:asciiTheme="minorHAnsi" w:hAnsiTheme="minorHAnsi"/>
          <w:sz w:val="24"/>
          <w:szCs w:val="24"/>
        </w:rPr>
        <w:t xml:space="preserve">Jacobs AK, </w:t>
      </w:r>
      <w:proofErr w:type="spellStart"/>
      <w:r w:rsidRPr="00AA3AE0">
        <w:rPr>
          <w:rFonts w:asciiTheme="minorHAnsi" w:hAnsiTheme="minorHAnsi"/>
          <w:sz w:val="24"/>
          <w:szCs w:val="24"/>
        </w:rPr>
        <w:t>Lipka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V, </w:t>
      </w:r>
      <w:r w:rsidRPr="00AA3AE0">
        <w:rPr>
          <w:rFonts w:asciiTheme="minorHAnsi" w:hAnsiTheme="minorHAnsi"/>
          <w:b/>
          <w:sz w:val="24"/>
          <w:szCs w:val="24"/>
        </w:rPr>
        <w:t>Burton RA</w:t>
      </w:r>
      <w:r w:rsidRPr="00AA3AE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A3AE0">
        <w:rPr>
          <w:rFonts w:asciiTheme="minorHAnsi" w:hAnsiTheme="minorHAnsi"/>
          <w:sz w:val="24"/>
          <w:szCs w:val="24"/>
        </w:rPr>
        <w:t>Panstruga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R, </w:t>
      </w:r>
      <w:proofErr w:type="spellStart"/>
      <w:r w:rsidRPr="00AA3AE0">
        <w:rPr>
          <w:rFonts w:asciiTheme="minorHAnsi" w:hAnsiTheme="minorHAnsi"/>
          <w:sz w:val="24"/>
          <w:szCs w:val="24"/>
        </w:rPr>
        <w:t>Strizhov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N, Schulze-</w:t>
      </w:r>
      <w:proofErr w:type="spellStart"/>
      <w:r w:rsidRPr="00AA3AE0">
        <w:rPr>
          <w:rFonts w:asciiTheme="minorHAnsi" w:hAnsiTheme="minorHAnsi"/>
          <w:sz w:val="24"/>
          <w:szCs w:val="24"/>
        </w:rPr>
        <w:t>Lefert</w:t>
      </w:r>
      <w:proofErr w:type="spellEnd"/>
      <w:r w:rsidR="000030C8" w:rsidRPr="00AA3AE0">
        <w:rPr>
          <w:rFonts w:asciiTheme="minorHAnsi" w:hAnsiTheme="minorHAnsi"/>
          <w:sz w:val="24"/>
          <w:szCs w:val="24"/>
        </w:rPr>
        <w:t xml:space="preserve"> P</w:t>
      </w:r>
      <w:r w:rsidR="00927040" w:rsidRPr="00AA3AE0">
        <w:rPr>
          <w:rFonts w:asciiTheme="minorHAnsi" w:hAnsiTheme="minorHAnsi"/>
          <w:sz w:val="24"/>
          <w:szCs w:val="24"/>
        </w:rPr>
        <w:t>,</w:t>
      </w:r>
      <w:r w:rsidR="000030C8" w:rsidRPr="00AA3AE0">
        <w:rPr>
          <w:rFonts w:asciiTheme="minorHAnsi" w:hAnsiTheme="minorHAnsi"/>
          <w:sz w:val="24"/>
          <w:szCs w:val="24"/>
        </w:rPr>
        <w:t xml:space="preserve"> </w:t>
      </w:r>
      <w:r w:rsidRPr="00AA3AE0">
        <w:rPr>
          <w:rFonts w:asciiTheme="minorHAnsi" w:hAnsiTheme="minorHAnsi"/>
          <w:sz w:val="24"/>
          <w:szCs w:val="24"/>
        </w:rPr>
        <w:t>Fincher G</w:t>
      </w:r>
      <w:r w:rsidR="000030C8" w:rsidRPr="00AA3AE0">
        <w:rPr>
          <w:rFonts w:asciiTheme="minorHAnsi" w:hAnsiTheme="minorHAnsi"/>
          <w:sz w:val="24"/>
          <w:szCs w:val="24"/>
        </w:rPr>
        <w:t xml:space="preserve">B. (2003) An Arabidopsis thaliana </w:t>
      </w:r>
      <w:proofErr w:type="spellStart"/>
      <w:r w:rsidR="000030C8" w:rsidRPr="00AA3AE0">
        <w:rPr>
          <w:rFonts w:asciiTheme="minorHAnsi" w:hAnsiTheme="minorHAnsi"/>
          <w:sz w:val="24"/>
          <w:szCs w:val="24"/>
        </w:rPr>
        <w:t>callose</w:t>
      </w:r>
      <w:proofErr w:type="spellEnd"/>
      <w:r w:rsidR="000030C8" w:rsidRPr="00AA3AE0">
        <w:rPr>
          <w:rFonts w:asciiTheme="minorHAnsi" w:hAnsiTheme="minorHAnsi"/>
          <w:sz w:val="24"/>
          <w:szCs w:val="24"/>
        </w:rPr>
        <w:t xml:space="preserve"> synthase, GSL5, is required for wound and papillary </w:t>
      </w:r>
      <w:proofErr w:type="spellStart"/>
      <w:r w:rsidR="000030C8" w:rsidRPr="00AA3AE0">
        <w:rPr>
          <w:rFonts w:asciiTheme="minorHAnsi" w:hAnsiTheme="minorHAnsi"/>
          <w:sz w:val="24"/>
          <w:szCs w:val="24"/>
        </w:rPr>
        <w:t>callose</w:t>
      </w:r>
      <w:proofErr w:type="spellEnd"/>
      <w:r w:rsidR="000030C8" w:rsidRPr="00AA3AE0">
        <w:rPr>
          <w:rFonts w:asciiTheme="minorHAnsi" w:hAnsiTheme="minorHAnsi"/>
          <w:sz w:val="24"/>
          <w:szCs w:val="24"/>
        </w:rPr>
        <w:t xml:space="preserve"> formation.  </w:t>
      </w:r>
      <w:r w:rsidR="000030C8" w:rsidRPr="00AA3AE0">
        <w:rPr>
          <w:rFonts w:asciiTheme="minorHAnsi" w:hAnsiTheme="minorHAnsi"/>
          <w:i/>
          <w:sz w:val="24"/>
          <w:szCs w:val="24"/>
        </w:rPr>
        <w:t>Plant Cell</w:t>
      </w:r>
      <w:r w:rsidRPr="00AA3AE0">
        <w:rPr>
          <w:rFonts w:asciiTheme="minorHAnsi" w:hAnsiTheme="minorHAnsi"/>
          <w:sz w:val="24"/>
          <w:szCs w:val="24"/>
        </w:rPr>
        <w:t xml:space="preserve"> </w:t>
      </w:r>
      <w:r w:rsidRPr="00AA3AE0">
        <w:rPr>
          <w:rFonts w:asciiTheme="minorHAnsi" w:hAnsiTheme="minorHAnsi"/>
          <w:b/>
          <w:sz w:val="24"/>
          <w:szCs w:val="24"/>
        </w:rPr>
        <w:t>15:</w:t>
      </w:r>
      <w:r w:rsidR="000030C8" w:rsidRPr="00AA3AE0">
        <w:rPr>
          <w:rFonts w:asciiTheme="minorHAnsi" w:hAnsiTheme="minorHAnsi"/>
          <w:sz w:val="24"/>
          <w:szCs w:val="24"/>
        </w:rPr>
        <w:t xml:space="preserve"> 2503-2513.  </w:t>
      </w:r>
    </w:p>
    <w:p w:rsidR="000030C8" w:rsidRPr="00AA3AE0" w:rsidRDefault="00833673" w:rsidP="00131E55">
      <w:pPr>
        <w:numPr>
          <w:ilvl w:val="0"/>
          <w:numId w:val="23"/>
        </w:numPr>
        <w:tabs>
          <w:tab w:val="left" w:pos="993"/>
        </w:tabs>
        <w:spacing w:after="120" w:line="240" w:lineRule="auto"/>
        <w:ind w:left="993" w:hanging="709"/>
        <w:jc w:val="both"/>
        <w:rPr>
          <w:rFonts w:asciiTheme="minorHAnsi" w:hAnsiTheme="minorHAnsi"/>
          <w:sz w:val="24"/>
          <w:szCs w:val="24"/>
        </w:rPr>
      </w:pPr>
      <w:r w:rsidRPr="00AA3AE0">
        <w:rPr>
          <w:rFonts w:asciiTheme="minorHAnsi" w:hAnsiTheme="minorHAnsi"/>
          <w:b/>
          <w:sz w:val="24"/>
          <w:szCs w:val="24"/>
        </w:rPr>
        <w:t>Burton RA</w:t>
      </w:r>
      <w:r w:rsidRPr="00AA3AE0">
        <w:rPr>
          <w:rFonts w:asciiTheme="minorHAnsi" w:hAnsiTheme="minorHAnsi"/>
          <w:sz w:val="24"/>
          <w:szCs w:val="24"/>
        </w:rPr>
        <w:t xml:space="preserve">, Jenner H, </w:t>
      </w:r>
      <w:proofErr w:type="spellStart"/>
      <w:r w:rsidRPr="00AA3AE0">
        <w:rPr>
          <w:rFonts w:asciiTheme="minorHAnsi" w:hAnsiTheme="minorHAnsi"/>
          <w:sz w:val="24"/>
          <w:szCs w:val="24"/>
        </w:rPr>
        <w:t>Carrangis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L, </w:t>
      </w:r>
      <w:proofErr w:type="spellStart"/>
      <w:r w:rsidRPr="00AA3AE0">
        <w:rPr>
          <w:rFonts w:asciiTheme="minorHAnsi" w:hAnsiTheme="minorHAnsi"/>
          <w:sz w:val="24"/>
          <w:szCs w:val="24"/>
        </w:rPr>
        <w:t>Fahy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B</w:t>
      </w:r>
      <w:r w:rsidR="000030C8" w:rsidRPr="00AA3AE0">
        <w:rPr>
          <w:rFonts w:asciiTheme="minorHAnsi" w:hAnsiTheme="minorHAnsi"/>
          <w:sz w:val="24"/>
          <w:szCs w:val="24"/>
        </w:rPr>
        <w:t xml:space="preserve">, </w:t>
      </w:r>
      <w:r w:rsidRPr="00AA3AE0">
        <w:rPr>
          <w:rFonts w:asciiTheme="minorHAnsi" w:hAnsiTheme="minorHAnsi"/>
          <w:sz w:val="24"/>
          <w:szCs w:val="24"/>
        </w:rPr>
        <w:t>Fincher G</w:t>
      </w:r>
      <w:r w:rsidR="000030C8" w:rsidRPr="00AA3AE0">
        <w:rPr>
          <w:rFonts w:asciiTheme="minorHAnsi" w:hAnsiTheme="minorHAnsi"/>
          <w:sz w:val="24"/>
          <w:szCs w:val="24"/>
        </w:rPr>
        <w:t>B</w:t>
      </w:r>
      <w:r w:rsidRPr="00AA3AE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A3AE0">
        <w:rPr>
          <w:rFonts w:asciiTheme="minorHAnsi" w:hAnsiTheme="minorHAnsi"/>
          <w:sz w:val="24"/>
          <w:szCs w:val="24"/>
        </w:rPr>
        <w:t>Hylton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C, Laurie DA, Parker M, Waite </w:t>
      </w:r>
      <w:r w:rsidR="00927040" w:rsidRPr="00AA3AE0">
        <w:rPr>
          <w:rFonts w:asciiTheme="minorHAnsi" w:hAnsiTheme="minorHAnsi"/>
          <w:sz w:val="24"/>
          <w:szCs w:val="24"/>
        </w:rPr>
        <w:t xml:space="preserve">D, van </w:t>
      </w:r>
      <w:proofErr w:type="spellStart"/>
      <w:r w:rsidR="00927040" w:rsidRPr="00AA3AE0">
        <w:rPr>
          <w:rFonts w:asciiTheme="minorHAnsi" w:hAnsiTheme="minorHAnsi"/>
          <w:sz w:val="24"/>
          <w:szCs w:val="24"/>
        </w:rPr>
        <w:t>Wegen</w:t>
      </w:r>
      <w:proofErr w:type="spellEnd"/>
      <w:r w:rsidR="00927040" w:rsidRPr="00AA3AE0">
        <w:rPr>
          <w:rFonts w:asciiTheme="minorHAnsi" w:hAnsiTheme="minorHAnsi"/>
          <w:sz w:val="24"/>
          <w:szCs w:val="24"/>
        </w:rPr>
        <w:t xml:space="preserve"> S, </w:t>
      </w:r>
      <w:proofErr w:type="spellStart"/>
      <w:r w:rsidR="00927040" w:rsidRPr="00AA3AE0">
        <w:rPr>
          <w:rFonts w:asciiTheme="minorHAnsi" w:hAnsiTheme="minorHAnsi"/>
          <w:sz w:val="24"/>
          <w:szCs w:val="24"/>
        </w:rPr>
        <w:t>Verhoeven</w:t>
      </w:r>
      <w:proofErr w:type="spellEnd"/>
      <w:r w:rsidR="00927040" w:rsidRPr="00AA3AE0">
        <w:rPr>
          <w:rFonts w:asciiTheme="minorHAnsi" w:hAnsiTheme="minorHAnsi"/>
          <w:sz w:val="24"/>
          <w:szCs w:val="24"/>
        </w:rPr>
        <w:t xml:space="preserve"> T,</w:t>
      </w:r>
      <w:r w:rsidRPr="00AA3AE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A3AE0">
        <w:rPr>
          <w:rFonts w:asciiTheme="minorHAnsi" w:hAnsiTheme="minorHAnsi"/>
          <w:sz w:val="24"/>
          <w:szCs w:val="24"/>
        </w:rPr>
        <w:t>Denyer</w:t>
      </w:r>
      <w:proofErr w:type="spellEnd"/>
      <w:r w:rsidR="000030C8" w:rsidRPr="00AA3AE0">
        <w:rPr>
          <w:rFonts w:asciiTheme="minorHAnsi" w:hAnsiTheme="minorHAnsi"/>
          <w:sz w:val="24"/>
          <w:szCs w:val="24"/>
        </w:rPr>
        <w:t xml:space="preserve"> K (2002) Starch granule initiation and growth are altered in barley mutants th</w:t>
      </w:r>
      <w:r w:rsidRPr="00AA3AE0">
        <w:rPr>
          <w:rFonts w:asciiTheme="minorHAnsi" w:hAnsiTheme="minorHAnsi"/>
          <w:sz w:val="24"/>
          <w:szCs w:val="24"/>
        </w:rPr>
        <w:t xml:space="preserve">at lack </w:t>
      </w:r>
      <w:proofErr w:type="spellStart"/>
      <w:r w:rsidRPr="00AA3AE0">
        <w:rPr>
          <w:rFonts w:asciiTheme="minorHAnsi" w:hAnsiTheme="minorHAnsi"/>
          <w:sz w:val="24"/>
          <w:szCs w:val="24"/>
        </w:rPr>
        <w:t>isoamylase</w:t>
      </w:r>
      <w:proofErr w:type="spellEnd"/>
      <w:r w:rsidRPr="00AA3AE0">
        <w:rPr>
          <w:rFonts w:asciiTheme="minorHAnsi" w:hAnsiTheme="minorHAnsi"/>
          <w:sz w:val="24"/>
          <w:szCs w:val="24"/>
        </w:rPr>
        <w:t xml:space="preserve"> activity. </w:t>
      </w:r>
      <w:r w:rsidR="000030C8" w:rsidRPr="00AA3AE0">
        <w:rPr>
          <w:rFonts w:asciiTheme="minorHAnsi" w:hAnsiTheme="minorHAnsi"/>
          <w:sz w:val="24"/>
          <w:szCs w:val="24"/>
        </w:rPr>
        <w:t xml:space="preserve"> </w:t>
      </w:r>
      <w:r w:rsidR="000030C8" w:rsidRPr="00AA3AE0">
        <w:rPr>
          <w:rFonts w:asciiTheme="minorHAnsi" w:hAnsiTheme="minorHAnsi"/>
          <w:i/>
          <w:sz w:val="24"/>
          <w:szCs w:val="24"/>
        </w:rPr>
        <w:t>Plant Journal</w:t>
      </w:r>
      <w:r w:rsidRPr="00AA3AE0">
        <w:rPr>
          <w:rFonts w:asciiTheme="minorHAnsi" w:hAnsiTheme="minorHAnsi"/>
          <w:sz w:val="24"/>
          <w:szCs w:val="24"/>
        </w:rPr>
        <w:t xml:space="preserve"> </w:t>
      </w:r>
      <w:r w:rsidRPr="00AA3AE0">
        <w:rPr>
          <w:rFonts w:asciiTheme="minorHAnsi" w:hAnsiTheme="minorHAnsi"/>
          <w:b/>
          <w:sz w:val="24"/>
          <w:szCs w:val="24"/>
        </w:rPr>
        <w:t>31</w:t>
      </w:r>
      <w:r w:rsidRPr="00FF7647">
        <w:rPr>
          <w:rFonts w:asciiTheme="minorHAnsi" w:hAnsiTheme="minorHAnsi"/>
          <w:sz w:val="24"/>
          <w:szCs w:val="24"/>
        </w:rPr>
        <w:t>:</w:t>
      </w:r>
      <w:r w:rsidR="000030C8" w:rsidRPr="00AA3AE0">
        <w:rPr>
          <w:rFonts w:asciiTheme="minorHAnsi" w:hAnsiTheme="minorHAnsi"/>
          <w:sz w:val="24"/>
          <w:szCs w:val="24"/>
        </w:rPr>
        <w:t xml:space="preserve"> 97-112. </w:t>
      </w:r>
    </w:p>
    <w:p w:rsidR="000C22D1" w:rsidRDefault="00833673" w:rsidP="00FF7647">
      <w:pPr>
        <w:numPr>
          <w:ilvl w:val="0"/>
          <w:numId w:val="23"/>
        </w:numPr>
        <w:tabs>
          <w:tab w:val="left" w:pos="993"/>
        </w:tabs>
        <w:spacing w:after="120" w:line="240" w:lineRule="auto"/>
        <w:ind w:left="993" w:hanging="633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0C22D1">
        <w:rPr>
          <w:rFonts w:asciiTheme="minorHAnsi" w:hAnsiTheme="minorHAnsi"/>
          <w:b/>
          <w:sz w:val="24"/>
          <w:szCs w:val="24"/>
        </w:rPr>
        <w:t>Burton RA</w:t>
      </w:r>
      <w:r w:rsidRPr="000C22D1">
        <w:rPr>
          <w:rFonts w:asciiTheme="minorHAnsi" w:hAnsiTheme="minorHAnsi"/>
          <w:sz w:val="24"/>
          <w:szCs w:val="24"/>
        </w:rPr>
        <w:t xml:space="preserve">, Johnson PE, </w:t>
      </w:r>
      <w:proofErr w:type="spellStart"/>
      <w:r w:rsidRPr="000C22D1">
        <w:rPr>
          <w:rFonts w:asciiTheme="minorHAnsi" w:hAnsiTheme="minorHAnsi"/>
          <w:sz w:val="24"/>
          <w:szCs w:val="24"/>
        </w:rPr>
        <w:t>Beckles</w:t>
      </w:r>
      <w:proofErr w:type="spellEnd"/>
      <w:r w:rsidRPr="000C22D1">
        <w:rPr>
          <w:rFonts w:asciiTheme="minorHAnsi" w:hAnsiTheme="minorHAnsi"/>
          <w:sz w:val="24"/>
          <w:szCs w:val="24"/>
        </w:rPr>
        <w:t xml:space="preserve"> DM</w:t>
      </w:r>
      <w:r w:rsidR="000030C8" w:rsidRPr="000C22D1">
        <w:rPr>
          <w:rFonts w:asciiTheme="minorHAnsi" w:hAnsiTheme="minorHAnsi"/>
          <w:sz w:val="24"/>
          <w:szCs w:val="24"/>
        </w:rPr>
        <w:t xml:space="preserve">, </w:t>
      </w:r>
      <w:r w:rsidRPr="000C22D1">
        <w:rPr>
          <w:rFonts w:asciiTheme="minorHAnsi" w:hAnsiTheme="minorHAnsi"/>
          <w:sz w:val="24"/>
          <w:szCs w:val="24"/>
        </w:rPr>
        <w:t>Fincher G</w:t>
      </w:r>
      <w:r w:rsidR="000030C8" w:rsidRPr="000C22D1">
        <w:rPr>
          <w:rFonts w:asciiTheme="minorHAnsi" w:hAnsiTheme="minorHAnsi"/>
          <w:sz w:val="24"/>
          <w:szCs w:val="24"/>
        </w:rPr>
        <w:t>B</w:t>
      </w:r>
      <w:r w:rsidRPr="000C22D1">
        <w:rPr>
          <w:rFonts w:asciiTheme="minorHAnsi" w:hAnsiTheme="minorHAnsi"/>
          <w:sz w:val="24"/>
          <w:szCs w:val="24"/>
        </w:rPr>
        <w:t>, Jenner</w:t>
      </w:r>
      <w:r w:rsidR="000030C8" w:rsidRPr="000C22D1">
        <w:rPr>
          <w:rFonts w:asciiTheme="minorHAnsi" w:hAnsiTheme="minorHAnsi"/>
          <w:sz w:val="24"/>
          <w:szCs w:val="24"/>
        </w:rPr>
        <w:t xml:space="preserve"> H</w:t>
      </w:r>
      <w:r w:rsidRPr="000C22D1">
        <w:rPr>
          <w:rFonts w:asciiTheme="minorHAnsi" w:hAnsiTheme="minorHAnsi"/>
          <w:sz w:val="24"/>
          <w:szCs w:val="24"/>
        </w:rPr>
        <w:t xml:space="preserve">L, </w:t>
      </w:r>
      <w:proofErr w:type="spellStart"/>
      <w:r w:rsidRPr="000C22D1">
        <w:rPr>
          <w:rFonts w:asciiTheme="minorHAnsi" w:hAnsiTheme="minorHAnsi"/>
          <w:sz w:val="24"/>
          <w:szCs w:val="24"/>
        </w:rPr>
        <w:t>Naldrett</w:t>
      </w:r>
      <w:proofErr w:type="spellEnd"/>
      <w:r w:rsidRPr="000C22D1">
        <w:rPr>
          <w:rFonts w:asciiTheme="minorHAnsi" w:hAnsiTheme="minorHAnsi"/>
          <w:sz w:val="24"/>
          <w:szCs w:val="24"/>
        </w:rPr>
        <w:t xml:space="preserve"> MJ</w:t>
      </w:r>
      <w:r w:rsidR="00927040" w:rsidRPr="000C22D1">
        <w:rPr>
          <w:rFonts w:asciiTheme="minorHAnsi" w:hAnsiTheme="minorHAnsi"/>
          <w:sz w:val="24"/>
          <w:szCs w:val="24"/>
        </w:rPr>
        <w:t>,</w:t>
      </w:r>
      <w:r w:rsidRPr="000C22D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C22D1">
        <w:rPr>
          <w:rFonts w:asciiTheme="minorHAnsi" w:hAnsiTheme="minorHAnsi"/>
          <w:sz w:val="24"/>
          <w:szCs w:val="24"/>
        </w:rPr>
        <w:t>Denyer</w:t>
      </w:r>
      <w:proofErr w:type="spellEnd"/>
      <w:r w:rsidR="000030C8" w:rsidRPr="000C22D1">
        <w:rPr>
          <w:rFonts w:asciiTheme="minorHAnsi" w:hAnsiTheme="minorHAnsi"/>
          <w:sz w:val="24"/>
          <w:szCs w:val="24"/>
        </w:rPr>
        <w:t xml:space="preserve"> K </w:t>
      </w:r>
      <w:r w:rsidR="000030C8" w:rsidRPr="00FF7647">
        <w:rPr>
          <w:rFonts w:asciiTheme="minorHAnsi" w:hAnsiTheme="minorHAnsi"/>
          <w:sz w:val="24"/>
          <w:szCs w:val="24"/>
        </w:rPr>
        <w:t xml:space="preserve">(2002) Characterisation of the genes encoding the cytosolic and </w:t>
      </w:r>
      <w:proofErr w:type="spellStart"/>
      <w:r w:rsidR="000030C8" w:rsidRPr="00FF7647">
        <w:rPr>
          <w:rFonts w:asciiTheme="minorHAnsi" w:hAnsiTheme="minorHAnsi"/>
          <w:sz w:val="24"/>
          <w:szCs w:val="24"/>
        </w:rPr>
        <w:t>plastidial</w:t>
      </w:r>
      <w:proofErr w:type="spellEnd"/>
      <w:r w:rsidR="000030C8" w:rsidRPr="00FF7647">
        <w:rPr>
          <w:rFonts w:asciiTheme="minorHAnsi" w:hAnsiTheme="minorHAnsi"/>
          <w:sz w:val="24"/>
          <w:szCs w:val="24"/>
        </w:rPr>
        <w:t xml:space="preserve"> forms of ADP-glucose </w:t>
      </w:r>
      <w:proofErr w:type="spellStart"/>
      <w:r w:rsidR="000030C8" w:rsidRPr="00FF7647">
        <w:rPr>
          <w:rFonts w:asciiTheme="minorHAnsi" w:hAnsiTheme="minorHAnsi"/>
          <w:sz w:val="24"/>
          <w:szCs w:val="24"/>
        </w:rPr>
        <w:t>pyrophosphorylase</w:t>
      </w:r>
      <w:proofErr w:type="spellEnd"/>
      <w:r w:rsidR="000030C8" w:rsidRPr="00FF7647">
        <w:rPr>
          <w:rFonts w:asciiTheme="minorHAnsi" w:hAnsiTheme="minorHAnsi"/>
          <w:sz w:val="24"/>
          <w:szCs w:val="24"/>
        </w:rPr>
        <w:t xml:space="preserve"> in wheat endosperm. </w:t>
      </w:r>
      <w:r w:rsidR="000030C8" w:rsidRPr="00FF7647">
        <w:rPr>
          <w:rFonts w:asciiTheme="minorHAnsi" w:hAnsiTheme="minorHAnsi"/>
          <w:i/>
          <w:sz w:val="24"/>
          <w:szCs w:val="24"/>
        </w:rPr>
        <w:t>Plant Physiol</w:t>
      </w:r>
      <w:r w:rsidR="00927040" w:rsidRPr="00FF7647">
        <w:rPr>
          <w:rFonts w:asciiTheme="minorHAnsi" w:hAnsiTheme="minorHAnsi"/>
          <w:i/>
          <w:sz w:val="24"/>
          <w:szCs w:val="24"/>
        </w:rPr>
        <w:t>ogy</w:t>
      </w:r>
      <w:r w:rsidRPr="00FF7647">
        <w:rPr>
          <w:rFonts w:asciiTheme="minorHAnsi" w:hAnsiTheme="minorHAnsi"/>
          <w:sz w:val="24"/>
          <w:szCs w:val="24"/>
        </w:rPr>
        <w:t xml:space="preserve"> </w:t>
      </w:r>
      <w:r w:rsidRPr="00FF7647">
        <w:rPr>
          <w:rFonts w:asciiTheme="minorHAnsi" w:hAnsiTheme="minorHAnsi"/>
          <w:b/>
          <w:sz w:val="24"/>
          <w:szCs w:val="24"/>
        </w:rPr>
        <w:t>130</w:t>
      </w:r>
      <w:r w:rsidRPr="00FF7647">
        <w:rPr>
          <w:rFonts w:asciiTheme="minorHAnsi" w:hAnsiTheme="minorHAnsi"/>
          <w:sz w:val="24"/>
          <w:szCs w:val="24"/>
        </w:rPr>
        <w:t>:</w:t>
      </w:r>
      <w:r w:rsidR="000030C8" w:rsidRPr="00FF7647">
        <w:rPr>
          <w:rFonts w:asciiTheme="minorHAnsi" w:hAnsiTheme="minorHAnsi"/>
          <w:sz w:val="24"/>
          <w:szCs w:val="24"/>
        </w:rPr>
        <w:t xml:space="preserve"> 1464-1475.</w:t>
      </w:r>
      <w:r w:rsidR="006D57B0" w:rsidRPr="00FF7647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</w:p>
    <w:p w:rsidR="00EA1C46" w:rsidRPr="00EA1C46" w:rsidRDefault="00EA1C46" w:rsidP="00FF7647">
      <w:pPr>
        <w:numPr>
          <w:ilvl w:val="0"/>
          <w:numId w:val="23"/>
        </w:numPr>
        <w:tabs>
          <w:tab w:val="left" w:pos="993"/>
        </w:tabs>
        <w:spacing w:after="120" w:line="240" w:lineRule="auto"/>
        <w:ind w:left="993" w:hanging="633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Burton RA</w:t>
      </w:r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Gibeaut</w:t>
      </w:r>
      <w:proofErr w:type="spellEnd"/>
      <w:r>
        <w:rPr>
          <w:rFonts w:asciiTheme="minorHAnsi" w:hAnsiTheme="minorHAnsi"/>
          <w:sz w:val="24"/>
          <w:szCs w:val="24"/>
        </w:rPr>
        <w:t xml:space="preserve"> DM, Fincher GB (2001) Functional analysis of polysaccharide synthases responsible for cell wall synthesis in higher plants. </w:t>
      </w:r>
      <w:r>
        <w:rPr>
          <w:rFonts w:asciiTheme="minorHAnsi" w:hAnsiTheme="minorHAnsi"/>
          <w:i/>
          <w:sz w:val="24"/>
          <w:szCs w:val="24"/>
        </w:rPr>
        <w:t>Progress in Biotechnology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18</w:t>
      </w:r>
      <w:r>
        <w:rPr>
          <w:rFonts w:asciiTheme="minorHAnsi" w:hAnsiTheme="minorHAnsi"/>
          <w:sz w:val="24"/>
          <w:szCs w:val="24"/>
        </w:rPr>
        <w:t>: 77-84.</w:t>
      </w:r>
    </w:p>
    <w:p w:rsidR="00EA1C46" w:rsidRPr="00EA1C46" w:rsidRDefault="00EA1C46" w:rsidP="00FF7647">
      <w:pPr>
        <w:numPr>
          <w:ilvl w:val="0"/>
          <w:numId w:val="23"/>
        </w:numPr>
        <w:tabs>
          <w:tab w:val="left" w:pos="993"/>
        </w:tabs>
        <w:spacing w:after="120" w:line="240" w:lineRule="auto"/>
        <w:ind w:left="993" w:hanging="633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Lee RC, </w:t>
      </w:r>
      <w:r>
        <w:rPr>
          <w:rFonts w:asciiTheme="minorHAnsi" w:hAnsiTheme="minorHAnsi"/>
          <w:b/>
          <w:sz w:val="24"/>
          <w:szCs w:val="24"/>
        </w:rPr>
        <w:t>Burton RA</w:t>
      </w:r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Hrmova</w:t>
      </w:r>
      <w:proofErr w:type="spellEnd"/>
      <w:r>
        <w:rPr>
          <w:rFonts w:asciiTheme="minorHAnsi" w:hAnsiTheme="minorHAnsi"/>
          <w:sz w:val="24"/>
          <w:szCs w:val="24"/>
        </w:rPr>
        <w:t xml:space="preserve"> M, Fincher GB (2001) Barley </w:t>
      </w:r>
      <w:proofErr w:type="spellStart"/>
      <w:r>
        <w:rPr>
          <w:rFonts w:asciiTheme="minorHAnsi" w:hAnsiTheme="minorHAnsi"/>
          <w:sz w:val="24"/>
          <w:szCs w:val="24"/>
        </w:rPr>
        <w:t>arabinoxylan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arabinofuranohydrolases</w:t>
      </w:r>
      <w:proofErr w:type="spellEnd"/>
      <w:r>
        <w:rPr>
          <w:rFonts w:asciiTheme="minorHAnsi" w:hAnsiTheme="minorHAnsi"/>
          <w:sz w:val="24"/>
          <w:szCs w:val="24"/>
        </w:rPr>
        <w:t xml:space="preserve">: purification, characterisation and determination of primary structures from cDNA clones. </w:t>
      </w:r>
      <w:r>
        <w:rPr>
          <w:rFonts w:asciiTheme="minorHAnsi" w:hAnsiTheme="minorHAnsi"/>
          <w:i/>
          <w:sz w:val="24"/>
          <w:szCs w:val="24"/>
        </w:rPr>
        <w:t>Biochemistry Journal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356</w:t>
      </w:r>
      <w:r>
        <w:rPr>
          <w:rFonts w:asciiTheme="minorHAnsi" w:hAnsiTheme="minorHAnsi"/>
          <w:sz w:val="24"/>
          <w:szCs w:val="24"/>
        </w:rPr>
        <w:t>: 181-189.</w:t>
      </w:r>
    </w:p>
    <w:p w:rsidR="00EA1C46" w:rsidRPr="002073E8" w:rsidRDefault="00EA1C46" w:rsidP="00FF7647">
      <w:pPr>
        <w:numPr>
          <w:ilvl w:val="0"/>
          <w:numId w:val="23"/>
        </w:numPr>
        <w:tabs>
          <w:tab w:val="left" w:pos="993"/>
        </w:tabs>
        <w:spacing w:after="120" w:line="240" w:lineRule="auto"/>
        <w:ind w:left="993" w:hanging="633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Burton RA</w:t>
      </w:r>
      <w:r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Gibeaut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DM,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Bacic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A, Findlay K, Roberts K, Hamilton A,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Baulcombe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DC, Fincher GB (2000) Virus-Induced Silencing of a Plant Cellulose Synthase Gene. </w:t>
      </w:r>
      <w:r w:rsidR="002073E8">
        <w:rPr>
          <w:rFonts w:asciiTheme="minorHAnsi" w:hAnsiTheme="minorHAnsi"/>
          <w:i/>
          <w:color w:val="000000"/>
          <w:sz w:val="24"/>
          <w:szCs w:val="24"/>
        </w:rPr>
        <w:t>The Plant Cell</w:t>
      </w:r>
      <w:r w:rsidR="002073E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073E8">
        <w:rPr>
          <w:rFonts w:asciiTheme="minorHAnsi" w:hAnsiTheme="minorHAnsi"/>
          <w:b/>
          <w:color w:val="000000"/>
          <w:sz w:val="24"/>
          <w:szCs w:val="24"/>
        </w:rPr>
        <w:t>12</w:t>
      </w:r>
      <w:r w:rsidR="002073E8">
        <w:rPr>
          <w:rFonts w:asciiTheme="minorHAnsi" w:hAnsiTheme="minorHAnsi"/>
          <w:color w:val="000000"/>
          <w:sz w:val="24"/>
          <w:szCs w:val="24"/>
        </w:rPr>
        <w:t>: 691-705</w:t>
      </w:r>
      <w:r w:rsidR="002C594F">
        <w:rPr>
          <w:rFonts w:asciiTheme="minorHAnsi" w:hAnsiTheme="minorHAnsi"/>
          <w:color w:val="000000"/>
          <w:sz w:val="24"/>
          <w:szCs w:val="24"/>
        </w:rPr>
        <w:t>.</w:t>
      </w:r>
    </w:p>
    <w:p w:rsidR="002073E8" w:rsidRPr="002073E8" w:rsidRDefault="002073E8" w:rsidP="00FF7647">
      <w:pPr>
        <w:numPr>
          <w:ilvl w:val="0"/>
          <w:numId w:val="23"/>
        </w:numPr>
        <w:tabs>
          <w:tab w:val="left" w:pos="993"/>
        </w:tabs>
        <w:spacing w:after="120" w:line="240" w:lineRule="auto"/>
        <w:ind w:left="993" w:hanging="633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Burton RA</w:t>
      </w:r>
      <w:r>
        <w:rPr>
          <w:rFonts w:asciiTheme="minorHAnsi" w:hAnsiTheme="minorHAnsi"/>
          <w:color w:val="000000"/>
          <w:sz w:val="24"/>
          <w:szCs w:val="24"/>
        </w:rPr>
        <w:t xml:space="preserve">, Zhang XQ,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Hrmova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M, Fincher GB (1999) A Single Limit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Dextrinase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Gene is Expressed Both in the Developing Endosperm and in Germinated Grains of Barley. </w:t>
      </w:r>
      <w:r>
        <w:rPr>
          <w:rFonts w:asciiTheme="minorHAnsi" w:hAnsiTheme="minorHAnsi"/>
          <w:i/>
          <w:color w:val="000000"/>
          <w:sz w:val="24"/>
          <w:szCs w:val="24"/>
        </w:rPr>
        <w:t>Plant Physiology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</w:rPr>
        <w:t>119</w:t>
      </w:r>
      <w:r>
        <w:rPr>
          <w:rFonts w:asciiTheme="minorHAnsi" w:hAnsiTheme="minorHAnsi"/>
          <w:color w:val="000000"/>
          <w:sz w:val="24"/>
          <w:szCs w:val="24"/>
        </w:rPr>
        <w:t>: 859-871</w:t>
      </w:r>
      <w:r w:rsidR="002C594F">
        <w:rPr>
          <w:rFonts w:asciiTheme="minorHAnsi" w:hAnsiTheme="minorHAnsi"/>
          <w:color w:val="000000"/>
          <w:sz w:val="24"/>
          <w:szCs w:val="24"/>
        </w:rPr>
        <w:t>.</w:t>
      </w:r>
    </w:p>
    <w:p w:rsidR="002C594F" w:rsidRPr="002C594F" w:rsidRDefault="002073E8" w:rsidP="00FF7647">
      <w:pPr>
        <w:numPr>
          <w:ilvl w:val="0"/>
          <w:numId w:val="23"/>
        </w:numPr>
        <w:tabs>
          <w:tab w:val="left" w:pos="993"/>
        </w:tabs>
        <w:spacing w:after="120" w:line="240" w:lineRule="auto"/>
        <w:ind w:left="993" w:hanging="633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Burton RA</w:t>
      </w:r>
      <w:r>
        <w:rPr>
          <w:rFonts w:asciiTheme="minorHAnsi" w:hAnsiTheme="minorHAnsi"/>
          <w:color w:val="000000"/>
          <w:sz w:val="24"/>
          <w:szCs w:val="24"/>
        </w:rPr>
        <w:t xml:space="preserve">, Qi Z,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Roulin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S, Fincher GB (1998) Gene structure and a possible cytoplasmic location for (1</w:t>
      </w:r>
      <w:r w:rsidRPr="002073E8">
        <w:rPr>
          <w:rFonts w:asciiTheme="minorHAnsi" w:hAnsiTheme="minorHAnsi"/>
          <w:color w:val="000000"/>
          <w:sz w:val="24"/>
          <w:szCs w:val="24"/>
        </w:rPr>
        <w:sym w:font="Wingdings" w:char="F0E0"/>
      </w:r>
      <w:r>
        <w:rPr>
          <w:rFonts w:asciiTheme="minorHAnsi" w:hAnsiTheme="minorHAnsi"/>
          <w:color w:val="000000"/>
          <w:sz w:val="24"/>
          <w:szCs w:val="24"/>
        </w:rPr>
        <w:t>3)-</w:t>
      </w:r>
      <w:r w:rsidR="002C594F">
        <w:rPr>
          <w:rFonts w:asciiTheme="minorHAnsi" w:hAnsiTheme="minorHAnsi"/>
          <w:i/>
          <w:color w:val="000000"/>
          <w:sz w:val="24"/>
          <w:szCs w:val="24"/>
        </w:rPr>
        <w:t>ß</w:t>
      </w:r>
      <w:r w:rsidR="002C594F">
        <w:rPr>
          <w:rFonts w:asciiTheme="minorHAnsi" w:hAnsiTheme="minorHAnsi"/>
          <w:color w:val="000000"/>
          <w:sz w:val="24"/>
          <w:szCs w:val="24"/>
        </w:rPr>
        <w:t>-</w:t>
      </w:r>
      <w:proofErr w:type="spellStart"/>
      <w:r w:rsidR="002C594F">
        <w:rPr>
          <w:rFonts w:asciiTheme="minorHAnsi" w:hAnsiTheme="minorHAnsi"/>
          <w:color w:val="000000"/>
          <w:sz w:val="24"/>
          <w:szCs w:val="24"/>
        </w:rPr>
        <w:t>glucanse</w:t>
      </w:r>
      <w:proofErr w:type="spellEnd"/>
      <w:r w:rsidR="002C594F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2C594F">
        <w:rPr>
          <w:rFonts w:asciiTheme="minorHAnsi" w:hAnsiTheme="minorHAnsi"/>
          <w:color w:val="000000"/>
          <w:sz w:val="24"/>
          <w:szCs w:val="24"/>
        </w:rPr>
        <w:t>isoenzyme</w:t>
      </w:r>
      <w:proofErr w:type="spellEnd"/>
      <w:r w:rsidR="002C594F">
        <w:rPr>
          <w:rFonts w:asciiTheme="minorHAnsi" w:hAnsiTheme="minorHAnsi"/>
          <w:color w:val="000000"/>
          <w:sz w:val="24"/>
          <w:szCs w:val="24"/>
        </w:rPr>
        <w:t xml:space="preserve"> GI from barley (</w:t>
      </w:r>
      <w:proofErr w:type="spellStart"/>
      <w:r w:rsidR="002C594F">
        <w:rPr>
          <w:rFonts w:asciiTheme="minorHAnsi" w:hAnsiTheme="minorHAnsi"/>
          <w:i/>
          <w:color w:val="000000"/>
          <w:sz w:val="24"/>
          <w:szCs w:val="24"/>
        </w:rPr>
        <w:t>Hordeum</w:t>
      </w:r>
      <w:proofErr w:type="spellEnd"/>
      <w:r w:rsidR="002C594F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proofErr w:type="spellStart"/>
      <w:r w:rsidR="002C594F">
        <w:rPr>
          <w:rFonts w:asciiTheme="minorHAnsi" w:hAnsiTheme="minorHAnsi"/>
          <w:i/>
          <w:color w:val="000000"/>
          <w:sz w:val="24"/>
          <w:szCs w:val="24"/>
        </w:rPr>
        <w:t>vulgare</w:t>
      </w:r>
      <w:proofErr w:type="spellEnd"/>
      <w:r w:rsidR="002C594F">
        <w:rPr>
          <w:rFonts w:asciiTheme="minorHAnsi" w:hAnsiTheme="minorHAnsi"/>
          <w:color w:val="000000"/>
          <w:sz w:val="24"/>
          <w:szCs w:val="24"/>
        </w:rPr>
        <w:t xml:space="preserve">). </w:t>
      </w:r>
      <w:r w:rsidR="002C594F">
        <w:rPr>
          <w:rFonts w:asciiTheme="minorHAnsi" w:hAnsiTheme="minorHAnsi"/>
          <w:i/>
          <w:color w:val="000000"/>
          <w:sz w:val="24"/>
          <w:szCs w:val="24"/>
        </w:rPr>
        <w:t xml:space="preserve">Plant Science </w:t>
      </w:r>
      <w:r w:rsidR="002C594F">
        <w:rPr>
          <w:rFonts w:asciiTheme="minorHAnsi" w:hAnsiTheme="minorHAnsi"/>
          <w:b/>
          <w:color w:val="000000"/>
          <w:sz w:val="24"/>
          <w:szCs w:val="24"/>
        </w:rPr>
        <w:t>135</w:t>
      </w:r>
      <w:r w:rsidR="002C594F">
        <w:rPr>
          <w:rFonts w:asciiTheme="minorHAnsi" w:hAnsiTheme="minorHAnsi"/>
          <w:color w:val="000000"/>
          <w:sz w:val="24"/>
          <w:szCs w:val="24"/>
        </w:rPr>
        <w:t>: 39-47.</w:t>
      </w:r>
    </w:p>
    <w:p w:rsidR="002073E8" w:rsidRPr="002C594F" w:rsidRDefault="002C594F" w:rsidP="00FF7647">
      <w:pPr>
        <w:numPr>
          <w:ilvl w:val="0"/>
          <w:numId w:val="23"/>
        </w:numPr>
        <w:tabs>
          <w:tab w:val="left" w:pos="993"/>
        </w:tabs>
        <w:spacing w:after="120" w:line="240" w:lineRule="auto"/>
        <w:ind w:left="993" w:hanging="633"/>
        <w:jc w:val="both"/>
        <w:rPr>
          <w:rFonts w:asciiTheme="minorHAnsi" w:hAnsiTheme="minorHAnsi"/>
          <w:b/>
          <w:color w:val="000000"/>
          <w:sz w:val="24"/>
          <w:szCs w:val="24"/>
        </w:rPr>
      </w:pPr>
      <w:proofErr w:type="spellStart"/>
      <w:r>
        <w:rPr>
          <w:rFonts w:asciiTheme="minorHAnsi" w:hAnsiTheme="minorHAnsi"/>
          <w:color w:val="000000"/>
          <w:sz w:val="24"/>
          <w:szCs w:val="24"/>
        </w:rPr>
        <w:t>Bewley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JD, </w:t>
      </w:r>
      <w:r>
        <w:rPr>
          <w:rFonts w:asciiTheme="minorHAnsi" w:hAnsiTheme="minorHAnsi"/>
          <w:b/>
          <w:color w:val="000000"/>
          <w:sz w:val="24"/>
          <w:szCs w:val="24"/>
        </w:rPr>
        <w:t>Burton RA</w:t>
      </w:r>
      <w:r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Morohashi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Y, Fincher GB (1997) Molecular cloning of a cDNA encoding a (1</w:t>
      </w:r>
      <w:r w:rsidRPr="002C594F">
        <w:rPr>
          <w:rFonts w:asciiTheme="minorHAnsi" w:hAnsiTheme="minorHAnsi"/>
          <w:color w:val="000000"/>
          <w:sz w:val="24"/>
          <w:szCs w:val="24"/>
        </w:rPr>
        <w:sym w:font="Wingdings" w:char="F0E0"/>
      </w:r>
      <w:r>
        <w:rPr>
          <w:rFonts w:asciiTheme="minorHAnsi" w:hAnsiTheme="minorHAnsi"/>
          <w:color w:val="000000"/>
          <w:sz w:val="24"/>
          <w:szCs w:val="24"/>
        </w:rPr>
        <w:t>4)-</w:t>
      </w:r>
      <w:r>
        <w:rPr>
          <w:color w:val="000000"/>
          <w:sz w:val="24"/>
          <w:szCs w:val="24"/>
        </w:rPr>
        <w:t>β-</w:t>
      </w:r>
      <w:proofErr w:type="spellStart"/>
      <w:r>
        <w:rPr>
          <w:color w:val="000000"/>
          <w:sz w:val="24"/>
          <w:szCs w:val="24"/>
        </w:rPr>
        <w:t>mannan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endohydrolase</w:t>
      </w:r>
      <w:proofErr w:type="spellEnd"/>
      <w:r>
        <w:rPr>
          <w:color w:val="000000"/>
          <w:sz w:val="24"/>
          <w:szCs w:val="24"/>
        </w:rPr>
        <w:t xml:space="preserve"> from the seeds of germinated tomato (</w:t>
      </w:r>
      <w:proofErr w:type="spellStart"/>
      <w:r>
        <w:rPr>
          <w:i/>
          <w:color w:val="000000"/>
          <w:sz w:val="24"/>
          <w:szCs w:val="24"/>
        </w:rPr>
        <w:t>Lycopersicon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esculentum</w:t>
      </w:r>
      <w:proofErr w:type="spellEnd"/>
      <w:r>
        <w:rPr>
          <w:color w:val="000000"/>
          <w:sz w:val="24"/>
          <w:szCs w:val="24"/>
        </w:rPr>
        <w:t xml:space="preserve">). </w:t>
      </w:r>
      <w:proofErr w:type="spellStart"/>
      <w:r>
        <w:rPr>
          <w:i/>
          <w:color w:val="000000"/>
          <w:sz w:val="24"/>
          <w:szCs w:val="24"/>
        </w:rPr>
        <w:t>Planta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203</w:t>
      </w:r>
      <w:r>
        <w:rPr>
          <w:color w:val="000000"/>
          <w:sz w:val="24"/>
          <w:szCs w:val="24"/>
        </w:rPr>
        <w:t>: 454-459.</w:t>
      </w:r>
    </w:p>
    <w:p w:rsidR="002C594F" w:rsidRPr="00EA05DF" w:rsidRDefault="00EA05DF" w:rsidP="00FF7647">
      <w:pPr>
        <w:numPr>
          <w:ilvl w:val="0"/>
          <w:numId w:val="23"/>
        </w:numPr>
        <w:tabs>
          <w:tab w:val="left" w:pos="993"/>
        </w:tabs>
        <w:spacing w:after="120" w:line="240" w:lineRule="auto"/>
        <w:ind w:left="993" w:hanging="633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Denver K, Barber LM, </w:t>
      </w:r>
      <w:r>
        <w:rPr>
          <w:b/>
          <w:color w:val="000000"/>
          <w:sz w:val="24"/>
          <w:szCs w:val="24"/>
        </w:rPr>
        <w:t>Burton RA</w:t>
      </w:r>
      <w:r>
        <w:rPr>
          <w:color w:val="000000"/>
          <w:sz w:val="24"/>
          <w:szCs w:val="24"/>
        </w:rPr>
        <w:t xml:space="preserve">, Hedley CL, </w:t>
      </w:r>
      <w:proofErr w:type="spellStart"/>
      <w:r>
        <w:rPr>
          <w:color w:val="000000"/>
          <w:sz w:val="24"/>
          <w:szCs w:val="24"/>
        </w:rPr>
        <w:t>Hylton</w:t>
      </w:r>
      <w:proofErr w:type="spellEnd"/>
      <w:r>
        <w:rPr>
          <w:color w:val="000000"/>
          <w:sz w:val="24"/>
          <w:szCs w:val="24"/>
        </w:rPr>
        <w:t xml:space="preserve"> CM, Johnson S, Jones DA, Marshall J, Smith AM, </w:t>
      </w:r>
      <w:proofErr w:type="spellStart"/>
      <w:r>
        <w:rPr>
          <w:color w:val="000000"/>
          <w:sz w:val="24"/>
          <w:szCs w:val="24"/>
        </w:rPr>
        <w:t>Tatge</w:t>
      </w:r>
      <w:proofErr w:type="spellEnd"/>
      <w:r>
        <w:rPr>
          <w:color w:val="000000"/>
          <w:sz w:val="24"/>
          <w:szCs w:val="24"/>
        </w:rPr>
        <w:t xml:space="preserve"> H, Tomlinson K, Wang TL (1995) The isolation and characterization of novel low-amylose mutants of </w:t>
      </w:r>
      <w:proofErr w:type="spellStart"/>
      <w:r>
        <w:rPr>
          <w:i/>
          <w:color w:val="000000"/>
          <w:sz w:val="24"/>
          <w:szCs w:val="24"/>
        </w:rPr>
        <w:t>Pisum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sativum</w:t>
      </w:r>
      <w:proofErr w:type="spellEnd"/>
      <w:r>
        <w:rPr>
          <w:color w:val="000000"/>
          <w:sz w:val="24"/>
          <w:szCs w:val="24"/>
        </w:rPr>
        <w:t xml:space="preserve"> L. </w:t>
      </w:r>
      <w:r>
        <w:rPr>
          <w:i/>
          <w:color w:val="000000"/>
          <w:sz w:val="24"/>
          <w:szCs w:val="24"/>
        </w:rPr>
        <w:t>Plant, Cell and Environment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>: 1019-1026.</w:t>
      </w:r>
    </w:p>
    <w:p w:rsidR="00EA05DF" w:rsidRPr="00EA05DF" w:rsidRDefault="00EA05DF" w:rsidP="00FF7647">
      <w:pPr>
        <w:numPr>
          <w:ilvl w:val="0"/>
          <w:numId w:val="23"/>
        </w:numPr>
        <w:tabs>
          <w:tab w:val="left" w:pos="993"/>
        </w:tabs>
        <w:spacing w:after="120" w:line="240" w:lineRule="auto"/>
        <w:ind w:left="993" w:hanging="633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Burton RA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Bewley</w:t>
      </w:r>
      <w:proofErr w:type="spellEnd"/>
      <w:r>
        <w:rPr>
          <w:color w:val="000000"/>
          <w:sz w:val="24"/>
          <w:szCs w:val="24"/>
        </w:rPr>
        <w:t xml:space="preserve"> JD, Smith AM, Bhattacharyya MK, </w:t>
      </w:r>
      <w:proofErr w:type="spellStart"/>
      <w:r>
        <w:rPr>
          <w:color w:val="000000"/>
          <w:sz w:val="24"/>
          <w:szCs w:val="24"/>
        </w:rPr>
        <w:t>Tatge</w:t>
      </w:r>
      <w:proofErr w:type="spellEnd"/>
      <w:r>
        <w:rPr>
          <w:color w:val="000000"/>
          <w:sz w:val="24"/>
          <w:szCs w:val="24"/>
        </w:rPr>
        <w:t xml:space="preserve"> H, Ring S, Bull V, Hamilton WDO, Martin C (1995) Starch branching enzymes belonging to distinct enzyme families are differentially expressed during pea embryo development. </w:t>
      </w:r>
      <w:r>
        <w:rPr>
          <w:i/>
          <w:color w:val="000000"/>
          <w:sz w:val="24"/>
          <w:szCs w:val="24"/>
        </w:rPr>
        <w:t>The Plant Journal</w:t>
      </w:r>
      <w:r>
        <w:rPr>
          <w:b/>
          <w:color w:val="000000"/>
          <w:sz w:val="24"/>
          <w:szCs w:val="24"/>
        </w:rPr>
        <w:t xml:space="preserve"> 7</w:t>
      </w:r>
      <w:r>
        <w:rPr>
          <w:color w:val="000000"/>
          <w:sz w:val="24"/>
          <w:szCs w:val="24"/>
        </w:rPr>
        <w:t>: 3-15.</w:t>
      </w:r>
    </w:p>
    <w:p w:rsidR="00EA05DF" w:rsidRDefault="00EA05DF" w:rsidP="00C842E0">
      <w:pPr>
        <w:tabs>
          <w:tab w:val="left" w:pos="993"/>
        </w:tabs>
        <w:spacing w:after="120" w:line="240" w:lineRule="auto"/>
        <w:ind w:left="993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0C22D1" w:rsidRDefault="000C22D1" w:rsidP="000C22D1">
      <w:pPr>
        <w:tabs>
          <w:tab w:val="left" w:pos="993"/>
        </w:tabs>
        <w:spacing w:after="120" w:line="240" w:lineRule="auto"/>
        <w:jc w:val="both"/>
        <w:rPr>
          <w:b/>
        </w:rPr>
      </w:pPr>
      <w:r>
        <w:rPr>
          <w:rFonts w:asciiTheme="minorHAnsi" w:hAnsiTheme="minorHAnsi"/>
          <w:b/>
          <w:sz w:val="24"/>
          <w:szCs w:val="24"/>
        </w:rPr>
        <w:t>Patents:</w:t>
      </w:r>
    </w:p>
    <w:p w:rsidR="000C22D1" w:rsidRPr="000C22D1" w:rsidRDefault="000C22D1" w:rsidP="00517F9C">
      <w:pPr>
        <w:numPr>
          <w:ilvl w:val="0"/>
          <w:numId w:val="23"/>
        </w:numPr>
        <w:tabs>
          <w:tab w:val="left" w:pos="993"/>
        </w:tabs>
        <w:spacing w:after="120" w:line="240" w:lineRule="auto"/>
        <w:ind w:left="993" w:hanging="633"/>
        <w:rPr>
          <w:rFonts w:asciiTheme="minorHAnsi" w:hAnsiTheme="minorHAnsi"/>
          <w:sz w:val="24"/>
          <w:szCs w:val="24"/>
        </w:rPr>
      </w:pPr>
      <w:r w:rsidRPr="000C22D1">
        <w:rPr>
          <w:rFonts w:asciiTheme="minorHAnsi" w:hAnsiTheme="minorHAnsi"/>
          <w:b/>
          <w:sz w:val="24"/>
          <w:szCs w:val="24"/>
        </w:rPr>
        <w:t>Bu</w:t>
      </w:r>
      <w:bookmarkStart w:id="0" w:name="_GoBack"/>
      <w:bookmarkEnd w:id="0"/>
      <w:r w:rsidRPr="000C22D1">
        <w:rPr>
          <w:rFonts w:asciiTheme="minorHAnsi" w:hAnsiTheme="minorHAnsi"/>
          <w:b/>
          <w:sz w:val="24"/>
          <w:szCs w:val="24"/>
        </w:rPr>
        <w:t>rton RA</w:t>
      </w:r>
      <w:r>
        <w:rPr>
          <w:rFonts w:asciiTheme="minorHAnsi" w:hAnsiTheme="minorHAnsi"/>
          <w:sz w:val="24"/>
          <w:szCs w:val="24"/>
        </w:rPr>
        <w:t>, Fincher GB,</w:t>
      </w:r>
      <w:r w:rsidRPr="000C22D1">
        <w:rPr>
          <w:rFonts w:asciiTheme="minorHAnsi" w:hAnsiTheme="minorHAnsi"/>
          <w:sz w:val="24"/>
          <w:szCs w:val="24"/>
        </w:rPr>
        <w:t> </w:t>
      </w:r>
      <w:proofErr w:type="spellStart"/>
      <w:r w:rsidRPr="000C22D1">
        <w:rPr>
          <w:rFonts w:asciiTheme="minorHAnsi" w:hAnsiTheme="minorHAnsi"/>
          <w:sz w:val="24"/>
          <w:szCs w:val="24"/>
        </w:rPr>
        <w:t>Bacic</w:t>
      </w:r>
      <w:proofErr w:type="spellEnd"/>
      <w:r w:rsidRPr="000C22D1">
        <w:rPr>
          <w:rFonts w:asciiTheme="minorHAnsi" w:hAnsiTheme="minorHAnsi"/>
          <w:sz w:val="24"/>
          <w:szCs w:val="24"/>
        </w:rPr>
        <w:t xml:space="preserve"> A. Polysaccharide synthases. International patent application number: WO 2007/014433 A1</w:t>
      </w:r>
    </w:p>
    <w:p w:rsidR="000C22D1" w:rsidRPr="000C22D1" w:rsidRDefault="000C22D1" w:rsidP="00517F9C">
      <w:pPr>
        <w:numPr>
          <w:ilvl w:val="0"/>
          <w:numId w:val="23"/>
        </w:numPr>
        <w:tabs>
          <w:tab w:val="left" w:pos="993"/>
        </w:tabs>
        <w:spacing w:after="120" w:line="240" w:lineRule="auto"/>
        <w:ind w:left="993" w:hanging="633"/>
        <w:rPr>
          <w:rFonts w:asciiTheme="minorHAnsi" w:hAnsiTheme="minorHAnsi"/>
          <w:b/>
          <w:sz w:val="24"/>
          <w:szCs w:val="24"/>
        </w:rPr>
      </w:pPr>
      <w:r w:rsidRPr="000C22D1">
        <w:rPr>
          <w:rFonts w:asciiTheme="minorHAnsi" w:hAnsiTheme="minorHAnsi"/>
          <w:b/>
          <w:sz w:val="24"/>
          <w:szCs w:val="24"/>
        </w:rPr>
        <w:t>Burton RA</w:t>
      </w:r>
      <w:r w:rsidRPr="000C22D1">
        <w:rPr>
          <w:rFonts w:asciiTheme="minorHAnsi" w:hAnsiTheme="minorHAnsi"/>
          <w:sz w:val="24"/>
          <w:szCs w:val="24"/>
        </w:rPr>
        <w:t xml:space="preserve">, Doblin MS, </w:t>
      </w:r>
      <w:proofErr w:type="spellStart"/>
      <w:r w:rsidRPr="000C22D1">
        <w:rPr>
          <w:rFonts w:asciiTheme="minorHAnsi" w:hAnsiTheme="minorHAnsi"/>
          <w:sz w:val="24"/>
          <w:szCs w:val="24"/>
        </w:rPr>
        <w:t>Bacic</w:t>
      </w:r>
      <w:proofErr w:type="spellEnd"/>
      <w:r w:rsidRPr="000C22D1">
        <w:rPr>
          <w:rFonts w:asciiTheme="minorHAnsi" w:hAnsiTheme="minorHAnsi"/>
          <w:sz w:val="24"/>
          <w:szCs w:val="24"/>
        </w:rPr>
        <w:t xml:space="preserve"> A, </w:t>
      </w:r>
      <w:proofErr w:type="spellStart"/>
      <w:r w:rsidRPr="000C22D1">
        <w:rPr>
          <w:rFonts w:asciiTheme="minorHAnsi" w:hAnsiTheme="minorHAnsi"/>
          <w:sz w:val="24"/>
          <w:szCs w:val="24"/>
        </w:rPr>
        <w:t>Newbigin</w:t>
      </w:r>
      <w:proofErr w:type="spellEnd"/>
      <w:r w:rsidRPr="000C22D1">
        <w:rPr>
          <w:rFonts w:asciiTheme="minorHAnsi" w:hAnsiTheme="minorHAnsi"/>
          <w:sz w:val="24"/>
          <w:szCs w:val="24"/>
        </w:rPr>
        <w:t xml:space="preserve"> E, Fincher GB. Polysaccharide synthases (H): Australian provisional application number: 2007907071</w:t>
      </w:r>
    </w:p>
    <w:p w:rsidR="00927040" w:rsidRPr="00C842E0" w:rsidRDefault="000C22D1" w:rsidP="00517F9C">
      <w:pPr>
        <w:numPr>
          <w:ilvl w:val="0"/>
          <w:numId w:val="23"/>
        </w:numPr>
        <w:tabs>
          <w:tab w:val="left" w:pos="993"/>
        </w:tabs>
        <w:spacing w:after="120" w:line="240" w:lineRule="auto"/>
        <w:ind w:left="993" w:hanging="633"/>
        <w:rPr>
          <w:rFonts w:asciiTheme="minorHAnsi" w:hAnsiTheme="minorHAnsi"/>
          <w:sz w:val="24"/>
          <w:szCs w:val="24"/>
        </w:rPr>
      </w:pPr>
      <w:r w:rsidRPr="00C842E0">
        <w:rPr>
          <w:rFonts w:asciiTheme="minorHAnsi" w:hAnsiTheme="minorHAnsi"/>
          <w:b/>
          <w:sz w:val="24"/>
          <w:szCs w:val="24"/>
        </w:rPr>
        <w:t>Burton RA</w:t>
      </w:r>
      <w:r w:rsidRPr="00C842E0">
        <w:rPr>
          <w:rFonts w:asciiTheme="minorHAnsi" w:hAnsiTheme="minorHAnsi"/>
          <w:sz w:val="24"/>
          <w:szCs w:val="24"/>
        </w:rPr>
        <w:t>, Fincher GB. Quantitative trait locus for grain polysaccharides. Australian provisional application number: 2008902999</w:t>
      </w:r>
    </w:p>
    <w:sectPr w:rsidR="00927040" w:rsidRPr="00C842E0" w:rsidSect="00BB5B7D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13" w:rsidRDefault="00455513" w:rsidP="00BB5B7D">
      <w:pPr>
        <w:spacing w:after="0" w:line="240" w:lineRule="auto"/>
      </w:pPr>
      <w:r>
        <w:separator/>
      </w:r>
    </w:p>
  </w:endnote>
  <w:endnote w:type="continuationSeparator" w:id="0">
    <w:p w:rsidR="00455513" w:rsidRDefault="00455513" w:rsidP="00BB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8B6" w:rsidRPr="00AA3AE0" w:rsidRDefault="000638B6">
    <w:pPr>
      <w:pStyle w:val="Footer"/>
      <w:jc w:val="right"/>
      <w:rPr>
        <w:rFonts w:asciiTheme="minorHAnsi" w:hAnsiTheme="minorHAnsi"/>
        <w:sz w:val="20"/>
      </w:rPr>
    </w:pPr>
    <w:r w:rsidRPr="00AA3AE0">
      <w:rPr>
        <w:rFonts w:asciiTheme="minorHAnsi" w:hAnsiTheme="minorHAnsi"/>
        <w:sz w:val="20"/>
      </w:rPr>
      <w:t xml:space="preserve">Page </w:t>
    </w:r>
    <w:r w:rsidRPr="00AA3AE0">
      <w:rPr>
        <w:rFonts w:asciiTheme="minorHAnsi" w:hAnsiTheme="minorHAnsi"/>
        <w:b/>
        <w:sz w:val="20"/>
      </w:rPr>
      <w:fldChar w:fldCharType="begin"/>
    </w:r>
    <w:r w:rsidRPr="00AA3AE0">
      <w:rPr>
        <w:rFonts w:asciiTheme="minorHAnsi" w:hAnsiTheme="minorHAnsi"/>
        <w:b/>
        <w:sz w:val="20"/>
      </w:rPr>
      <w:instrText xml:space="preserve"> PAGE </w:instrText>
    </w:r>
    <w:r w:rsidRPr="00AA3AE0">
      <w:rPr>
        <w:rFonts w:asciiTheme="minorHAnsi" w:hAnsiTheme="minorHAnsi"/>
        <w:b/>
        <w:sz w:val="20"/>
      </w:rPr>
      <w:fldChar w:fldCharType="separate"/>
    </w:r>
    <w:r w:rsidR="00517F9C">
      <w:rPr>
        <w:rFonts w:asciiTheme="minorHAnsi" w:hAnsiTheme="minorHAnsi"/>
        <w:b/>
        <w:noProof/>
        <w:sz w:val="20"/>
      </w:rPr>
      <w:t>4</w:t>
    </w:r>
    <w:r w:rsidRPr="00AA3AE0">
      <w:rPr>
        <w:rFonts w:asciiTheme="minorHAnsi" w:hAnsiTheme="minorHAnsi"/>
        <w:b/>
        <w:sz w:val="20"/>
      </w:rPr>
      <w:fldChar w:fldCharType="end"/>
    </w:r>
    <w:r w:rsidRPr="00AA3AE0">
      <w:rPr>
        <w:rFonts w:asciiTheme="minorHAnsi" w:hAnsiTheme="minorHAnsi"/>
        <w:sz w:val="20"/>
      </w:rPr>
      <w:t xml:space="preserve"> of </w:t>
    </w:r>
    <w:r w:rsidRPr="00AA3AE0">
      <w:rPr>
        <w:rFonts w:asciiTheme="minorHAnsi" w:hAnsiTheme="minorHAnsi"/>
        <w:b/>
        <w:sz w:val="20"/>
      </w:rPr>
      <w:fldChar w:fldCharType="begin"/>
    </w:r>
    <w:r w:rsidRPr="00AA3AE0">
      <w:rPr>
        <w:rFonts w:asciiTheme="minorHAnsi" w:hAnsiTheme="minorHAnsi"/>
        <w:b/>
        <w:sz w:val="20"/>
      </w:rPr>
      <w:instrText xml:space="preserve"> NUMPAGES  </w:instrText>
    </w:r>
    <w:r w:rsidRPr="00AA3AE0">
      <w:rPr>
        <w:rFonts w:asciiTheme="minorHAnsi" w:hAnsiTheme="minorHAnsi"/>
        <w:b/>
        <w:sz w:val="20"/>
      </w:rPr>
      <w:fldChar w:fldCharType="separate"/>
    </w:r>
    <w:r w:rsidR="00517F9C">
      <w:rPr>
        <w:rFonts w:asciiTheme="minorHAnsi" w:hAnsiTheme="minorHAnsi"/>
        <w:b/>
        <w:noProof/>
        <w:sz w:val="20"/>
      </w:rPr>
      <w:t>4</w:t>
    </w:r>
    <w:r w:rsidRPr="00AA3AE0">
      <w:rPr>
        <w:rFonts w:asciiTheme="minorHAnsi" w:hAnsiTheme="minorHAnsi"/>
        <w:b/>
        <w:sz w:val="20"/>
      </w:rPr>
      <w:fldChar w:fldCharType="end"/>
    </w:r>
  </w:p>
  <w:p w:rsidR="000638B6" w:rsidRPr="00AF548E" w:rsidRDefault="000638B6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13" w:rsidRDefault="00455513" w:rsidP="00BB5B7D">
      <w:pPr>
        <w:spacing w:after="0" w:line="240" w:lineRule="auto"/>
      </w:pPr>
      <w:r>
        <w:separator/>
      </w:r>
    </w:p>
  </w:footnote>
  <w:footnote w:type="continuationSeparator" w:id="0">
    <w:p w:rsidR="00455513" w:rsidRDefault="00455513" w:rsidP="00BB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8B6" w:rsidRPr="00FE10ED" w:rsidRDefault="000638B6" w:rsidP="00BB5B7D">
    <w:pPr>
      <w:pStyle w:val="Header"/>
      <w:jc w:val="center"/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90"/>
    <w:multiLevelType w:val="hybridMultilevel"/>
    <w:tmpl w:val="13C61A32"/>
    <w:lvl w:ilvl="0" w:tplc="689E1544">
      <w:start w:val="1"/>
      <w:numFmt w:val="bullet"/>
      <w:pStyle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10BFC"/>
    <w:multiLevelType w:val="hybridMultilevel"/>
    <w:tmpl w:val="2A3C95D0"/>
    <w:lvl w:ilvl="0" w:tplc="EFC03F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7923"/>
    <w:multiLevelType w:val="hybridMultilevel"/>
    <w:tmpl w:val="B624040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3D7C"/>
    <w:multiLevelType w:val="hybridMultilevel"/>
    <w:tmpl w:val="1C2287C2"/>
    <w:lvl w:ilvl="0" w:tplc="AF32C8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477C"/>
    <w:multiLevelType w:val="hybridMultilevel"/>
    <w:tmpl w:val="4AB0D65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82192"/>
    <w:multiLevelType w:val="hybridMultilevel"/>
    <w:tmpl w:val="208AC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A0A4B"/>
    <w:multiLevelType w:val="hybridMultilevel"/>
    <w:tmpl w:val="B59CA3A8"/>
    <w:lvl w:ilvl="0" w:tplc="790AF6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448F2"/>
    <w:multiLevelType w:val="hybridMultilevel"/>
    <w:tmpl w:val="C074CFBA"/>
    <w:lvl w:ilvl="0" w:tplc="8DAC90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4E56C1F"/>
    <w:multiLevelType w:val="hybridMultilevel"/>
    <w:tmpl w:val="5664A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50CBE"/>
    <w:multiLevelType w:val="hybridMultilevel"/>
    <w:tmpl w:val="0DA27F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E5F8C"/>
    <w:multiLevelType w:val="hybridMultilevel"/>
    <w:tmpl w:val="D660B5A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E20ED"/>
    <w:multiLevelType w:val="hybridMultilevel"/>
    <w:tmpl w:val="3F62DC1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D5E95"/>
    <w:multiLevelType w:val="hybridMultilevel"/>
    <w:tmpl w:val="DB6A0278"/>
    <w:lvl w:ilvl="0" w:tplc="CCB84C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23BDD"/>
    <w:multiLevelType w:val="hybridMultilevel"/>
    <w:tmpl w:val="799CB9D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D0641"/>
    <w:multiLevelType w:val="hybridMultilevel"/>
    <w:tmpl w:val="18E8D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539DC"/>
    <w:multiLevelType w:val="hybridMultilevel"/>
    <w:tmpl w:val="D540AC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567C15"/>
    <w:multiLevelType w:val="hybridMultilevel"/>
    <w:tmpl w:val="96BE936A"/>
    <w:lvl w:ilvl="0" w:tplc="F7982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EF640E"/>
    <w:multiLevelType w:val="hybridMultilevel"/>
    <w:tmpl w:val="86388B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E6EA4"/>
    <w:multiLevelType w:val="hybridMultilevel"/>
    <w:tmpl w:val="625CB9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85CA3"/>
    <w:multiLevelType w:val="hybridMultilevel"/>
    <w:tmpl w:val="1C2287C2"/>
    <w:lvl w:ilvl="0" w:tplc="AF32C8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D20A1"/>
    <w:multiLevelType w:val="hybridMultilevel"/>
    <w:tmpl w:val="CAC46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83896"/>
    <w:multiLevelType w:val="hybridMultilevel"/>
    <w:tmpl w:val="D9787ECE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4F2606"/>
    <w:multiLevelType w:val="hybridMultilevel"/>
    <w:tmpl w:val="839429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F2FF7"/>
    <w:multiLevelType w:val="hybridMultilevel"/>
    <w:tmpl w:val="C89C9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16"/>
  </w:num>
  <w:num w:numId="5">
    <w:abstractNumId w:val="23"/>
  </w:num>
  <w:num w:numId="6">
    <w:abstractNumId w:val="13"/>
  </w:num>
  <w:num w:numId="7">
    <w:abstractNumId w:val="6"/>
  </w:num>
  <w:num w:numId="8">
    <w:abstractNumId w:val="4"/>
  </w:num>
  <w:num w:numId="9">
    <w:abstractNumId w:val="8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1"/>
  </w:num>
  <w:num w:numId="14">
    <w:abstractNumId w:val="15"/>
  </w:num>
  <w:num w:numId="15">
    <w:abstractNumId w:val="14"/>
  </w:num>
  <w:num w:numId="16">
    <w:abstractNumId w:val="12"/>
  </w:num>
  <w:num w:numId="17">
    <w:abstractNumId w:val="20"/>
  </w:num>
  <w:num w:numId="18">
    <w:abstractNumId w:val="1"/>
  </w:num>
  <w:num w:numId="19">
    <w:abstractNumId w:val="17"/>
  </w:num>
  <w:num w:numId="20">
    <w:abstractNumId w:val="18"/>
  </w:num>
  <w:num w:numId="21">
    <w:abstractNumId w:val="19"/>
  </w:num>
  <w:num w:numId="22">
    <w:abstractNumId w:val="3"/>
  </w:num>
  <w:num w:numId="23">
    <w:abstractNumId w:val="7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4B"/>
    <w:rsid w:val="000030C8"/>
    <w:rsid w:val="0001252E"/>
    <w:rsid w:val="000638B6"/>
    <w:rsid w:val="000714F5"/>
    <w:rsid w:val="000866C5"/>
    <w:rsid w:val="00091A6E"/>
    <w:rsid w:val="000940D9"/>
    <w:rsid w:val="000A4F4C"/>
    <w:rsid w:val="000C22D1"/>
    <w:rsid w:val="000E4208"/>
    <w:rsid w:val="00131E55"/>
    <w:rsid w:val="0017592E"/>
    <w:rsid w:val="001910CD"/>
    <w:rsid w:val="00203472"/>
    <w:rsid w:val="002073E8"/>
    <w:rsid w:val="00225C8B"/>
    <w:rsid w:val="0029624C"/>
    <w:rsid w:val="002C594F"/>
    <w:rsid w:val="002F0B25"/>
    <w:rsid w:val="00346237"/>
    <w:rsid w:val="00405D53"/>
    <w:rsid w:val="004171EF"/>
    <w:rsid w:val="00455513"/>
    <w:rsid w:val="004E5E1F"/>
    <w:rsid w:val="004F144B"/>
    <w:rsid w:val="00517F9C"/>
    <w:rsid w:val="00580E29"/>
    <w:rsid w:val="005B6AF5"/>
    <w:rsid w:val="005D5C4B"/>
    <w:rsid w:val="0060386A"/>
    <w:rsid w:val="00620B65"/>
    <w:rsid w:val="00676A5C"/>
    <w:rsid w:val="00677865"/>
    <w:rsid w:val="00682873"/>
    <w:rsid w:val="006C27F9"/>
    <w:rsid w:val="006D57B0"/>
    <w:rsid w:val="007A14A4"/>
    <w:rsid w:val="007E1C29"/>
    <w:rsid w:val="007F75A8"/>
    <w:rsid w:val="00833673"/>
    <w:rsid w:val="00847991"/>
    <w:rsid w:val="0086535B"/>
    <w:rsid w:val="00881F16"/>
    <w:rsid w:val="008D2496"/>
    <w:rsid w:val="008F0AAD"/>
    <w:rsid w:val="008F6E26"/>
    <w:rsid w:val="00927040"/>
    <w:rsid w:val="009714FC"/>
    <w:rsid w:val="009B1ABF"/>
    <w:rsid w:val="009D3282"/>
    <w:rsid w:val="00AA3AE0"/>
    <w:rsid w:val="00AE05E6"/>
    <w:rsid w:val="00B425EE"/>
    <w:rsid w:val="00B4516C"/>
    <w:rsid w:val="00B718DC"/>
    <w:rsid w:val="00B94266"/>
    <w:rsid w:val="00BB5B7D"/>
    <w:rsid w:val="00C257B3"/>
    <w:rsid w:val="00C842E0"/>
    <w:rsid w:val="00CC6C01"/>
    <w:rsid w:val="00CD6560"/>
    <w:rsid w:val="00D82BF0"/>
    <w:rsid w:val="00DC24BB"/>
    <w:rsid w:val="00E025C5"/>
    <w:rsid w:val="00E16EEE"/>
    <w:rsid w:val="00E23905"/>
    <w:rsid w:val="00E50B25"/>
    <w:rsid w:val="00E70EA3"/>
    <w:rsid w:val="00EA05DF"/>
    <w:rsid w:val="00EA1C46"/>
    <w:rsid w:val="00F435AE"/>
    <w:rsid w:val="00F96FE6"/>
    <w:rsid w:val="00FC72CC"/>
    <w:rsid w:val="00FF76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52E82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030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3757"/>
    <w:pPr>
      <w:keepNext/>
      <w:tabs>
        <w:tab w:val="right" w:pos="9498"/>
      </w:tabs>
      <w:spacing w:after="120" w:line="240" w:lineRule="auto"/>
      <w:ind w:left="851" w:hanging="851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639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CF3757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86639B"/>
    <w:rPr>
      <w:rFonts w:ascii="Cambria" w:eastAsia="Times New Roman" w:hAnsi="Cambria" w:cs="Times New Roman"/>
      <w:b/>
      <w:bCs/>
      <w:color w:val="4F81BD"/>
    </w:rPr>
  </w:style>
  <w:style w:type="table" w:styleId="TableGrid">
    <w:name w:val="Table Grid"/>
    <w:basedOn w:val="TableNormal"/>
    <w:uiPriority w:val="59"/>
    <w:rsid w:val="004F144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D52E82"/>
    <w:rPr>
      <w:rFonts w:cs="Times New Roman"/>
      <w:b/>
      <w:bCs/>
    </w:rPr>
  </w:style>
  <w:style w:type="paragraph" w:customStyle="1" w:styleId="NoSpacing1">
    <w:name w:val="No Spacing1"/>
    <w:link w:val="NoSpacingChar"/>
    <w:uiPriority w:val="1"/>
    <w:qFormat/>
    <w:rsid w:val="00D52E82"/>
    <w:rPr>
      <w:rFonts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0A1969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rsid w:val="0084430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character" w:styleId="FollowedHyperlink">
    <w:name w:val="FollowedHyperlink"/>
    <w:uiPriority w:val="99"/>
    <w:semiHidden/>
    <w:unhideWhenUsed/>
    <w:rsid w:val="00857A34"/>
    <w:rPr>
      <w:rFonts w:cs="Times New Roman"/>
      <w:color w:val="800080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D52E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952C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95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952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F584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93D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93D4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D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3D47"/>
    <w:rPr>
      <w:rFonts w:cs="Times New Roman"/>
      <w:b/>
      <w:bCs/>
      <w:sz w:val="20"/>
      <w:szCs w:val="20"/>
    </w:rPr>
  </w:style>
  <w:style w:type="paragraph" w:customStyle="1" w:styleId="3ARCHeading">
    <w:name w:val="3 ARC Heading"/>
    <w:basedOn w:val="NoSpacing1"/>
    <w:link w:val="3ARCHeadingChar"/>
    <w:qFormat/>
    <w:rsid w:val="008A7D7C"/>
    <w:rPr>
      <w:rFonts w:ascii="Arial" w:hAnsi="Arial" w:cs="Arial"/>
      <w:b/>
      <w:sz w:val="26"/>
      <w:szCs w:val="24"/>
    </w:rPr>
  </w:style>
  <w:style w:type="paragraph" w:customStyle="1" w:styleId="ARCHeading4">
    <w:name w:val="ARC Heading 4"/>
    <w:basedOn w:val="NoSpacing1"/>
    <w:link w:val="ARCHeading4Char"/>
    <w:qFormat/>
    <w:rsid w:val="00BB6B28"/>
    <w:rPr>
      <w:rFonts w:ascii="Times New Roman" w:hAnsi="Times New Roman"/>
      <w:b/>
      <w:sz w:val="24"/>
      <w:szCs w:val="24"/>
    </w:rPr>
  </w:style>
  <w:style w:type="character" w:customStyle="1" w:styleId="NoSpacingChar">
    <w:name w:val="No Spacing Char"/>
    <w:link w:val="NoSpacing1"/>
    <w:uiPriority w:val="1"/>
    <w:locked/>
    <w:rsid w:val="00BB6B28"/>
    <w:rPr>
      <w:rFonts w:cs="Times New Roman"/>
      <w:sz w:val="22"/>
      <w:szCs w:val="22"/>
      <w:lang w:val="en-AU" w:eastAsia="en-US" w:bidi="ar-SA"/>
    </w:rPr>
  </w:style>
  <w:style w:type="character" w:customStyle="1" w:styleId="3ARCHeadingChar">
    <w:name w:val="3 ARC Heading Char"/>
    <w:basedOn w:val="NoSpacingChar"/>
    <w:link w:val="3ARCHeading"/>
    <w:locked/>
    <w:rsid w:val="00BB6B28"/>
    <w:rPr>
      <w:rFonts w:cs="Times New Roman"/>
      <w:sz w:val="22"/>
      <w:szCs w:val="22"/>
      <w:lang w:val="en-AU" w:eastAsia="en-US" w:bidi="ar-SA"/>
    </w:rPr>
  </w:style>
  <w:style w:type="paragraph" w:customStyle="1" w:styleId="ARCbody">
    <w:name w:val="ARC body"/>
    <w:basedOn w:val="NoSpacing1"/>
    <w:link w:val="ARCbodyChar"/>
    <w:qFormat/>
    <w:rsid w:val="00872D05"/>
    <w:rPr>
      <w:rFonts w:ascii="Times New Roman" w:hAnsi="Times New Roman"/>
      <w:sz w:val="24"/>
      <w:szCs w:val="24"/>
    </w:rPr>
  </w:style>
  <w:style w:type="character" w:customStyle="1" w:styleId="ARCHeading4Char">
    <w:name w:val="ARC Heading 4 Char"/>
    <w:link w:val="ARCHeading4"/>
    <w:locked/>
    <w:rsid w:val="00BB6B28"/>
    <w:rPr>
      <w:rFonts w:ascii="Times New Roman" w:hAnsi="Times New Roman" w:cs="Times New Roman"/>
      <w:b/>
      <w:sz w:val="24"/>
      <w:szCs w:val="24"/>
      <w:lang w:val="en-AU" w:eastAsia="en-US" w:bidi="ar-SA"/>
    </w:rPr>
  </w:style>
  <w:style w:type="character" w:customStyle="1" w:styleId="ARCbodyChar">
    <w:name w:val="ARC body Char"/>
    <w:link w:val="ARCbody"/>
    <w:locked/>
    <w:rsid w:val="00872D05"/>
    <w:rPr>
      <w:rFonts w:ascii="Times New Roman" w:hAnsi="Times New Roman" w:cs="Times New Roman"/>
      <w:sz w:val="24"/>
      <w:szCs w:val="24"/>
      <w:lang w:val="en-AU" w:eastAsia="en-US" w:bidi="ar-SA"/>
    </w:rPr>
  </w:style>
  <w:style w:type="paragraph" w:customStyle="1" w:styleId="Bullet">
    <w:name w:val="Bullet"/>
    <w:basedOn w:val="Normal"/>
    <w:uiPriority w:val="99"/>
    <w:rsid w:val="003D3CA8"/>
    <w:pPr>
      <w:widowControl w:val="0"/>
      <w:numPr>
        <w:numId w:val="11"/>
      </w:numPr>
      <w:spacing w:before="120"/>
    </w:pPr>
  </w:style>
  <w:style w:type="paragraph" w:customStyle="1" w:styleId="2ARCHeading">
    <w:name w:val="2 ARC Heading"/>
    <w:basedOn w:val="Normal"/>
    <w:link w:val="2ARCHeadingChar"/>
    <w:qFormat/>
    <w:rsid w:val="00A31F7D"/>
    <w:rPr>
      <w:rFonts w:ascii="Arial" w:hAnsi="Arial" w:cs="Arial"/>
      <w:b/>
      <w:sz w:val="28"/>
      <w:szCs w:val="28"/>
    </w:rPr>
  </w:style>
  <w:style w:type="character" w:customStyle="1" w:styleId="2ARCHeadingChar">
    <w:name w:val="2 ARC Heading Char"/>
    <w:link w:val="2ARCHeading"/>
    <w:locked/>
    <w:rsid w:val="00A31F7D"/>
    <w:rPr>
      <w:rFonts w:ascii="Arial" w:hAnsi="Arial" w:cs="Arial"/>
      <w:b/>
      <w:sz w:val="28"/>
      <w:szCs w:val="28"/>
    </w:rPr>
  </w:style>
  <w:style w:type="paragraph" w:customStyle="1" w:styleId="ModificationCharChar">
    <w:name w:val="Modification Char Char"/>
    <w:basedOn w:val="Normal"/>
    <w:uiPriority w:val="99"/>
    <w:rsid w:val="00C3196C"/>
    <w:rPr>
      <w:color w:val="0000FF"/>
    </w:rPr>
  </w:style>
  <w:style w:type="paragraph" w:styleId="BodyText3">
    <w:name w:val="Body Text 3"/>
    <w:basedOn w:val="Normal"/>
    <w:link w:val="BodyText3Char"/>
    <w:uiPriority w:val="99"/>
    <w:rsid w:val="00D92B6A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BodyText3Char">
    <w:name w:val="Body Text 3 Char"/>
    <w:link w:val="BodyText3"/>
    <w:uiPriority w:val="99"/>
    <w:locked/>
    <w:rsid w:val="00D92B6A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0866C5"/>
    <w:pPr>
      <w:ind w:left="720"/>
    </w:pPr>
  </w:style>
  <w:style w:type="character" w:customStyle="1" w:styleId="Heading1Char">
    <w:name w:val="Heading 1 Char"/>
    <w:link w:val="Heading1"/>
    <w:rsid w:val="000030C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52E82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030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3757"/>
    <w:pPr>
      <w:keepNext/>
      <w:tabs>
        <w:tab w:val="right" w:pos="9498"/>
      </w:tabs>
      <w:spacing w:after="120" w:line="240" w:lineRule="auto"/>
      <w:ind w:left="851" w:hanging="851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639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CF3757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86639B"/>
    <w:rPr>
      <w:rFonts w:ascii="Cambria" w:eastAsia="Times New Roman" w:hAnsi="Cambria" w:cs="Times New Roman"/>
      <w:b/>
      <w:bCs/>
      <w:color w:val="4F81BD"/>
    </w:rPr>
  </w:style>
  <w:style w:type="table" w:styleId="TableGrid">
    <w:name w:val="Table Grid"/>
    <w:basedOn w:val="TableNormal"/>
    <w:uiPriority w:val="59"/>
    <w:rsid w:val="004F144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D52E82"/>
    <w:rPr>
      <w:rFonts w:cs="Times New Roman"/>
      <w:b/>
      <w:bCs/>
    </w:rPr>
  </w:style>
  <w:style w:type="paragraph" w:customStyle="1" w:styleId="NoSpacing1">
    <w:name w:val="No Spacing1"/>
    <w:link w:val="NoSpacingChar"/>
    <w:uiPriority w:val="1"/>
    <w:qFormat/>
    <w:rsid w:val="00D52E82"/>
    <w:rPr>
      <w:rFonts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0A1969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rsid w:val="0084430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character" w:styleId="FollowedHyperlink">
    <w:name w:val="FollowedHyperlink"/>
    <w:uiPriority w:val="99"/>
    <w:semiHidden/>
    <w:unhideWhenUsed/>
    <w:rsid w:val="00857A34"/>
    <w:rPr>
      <w:rFonts w:cs="Times New Roman"/>
      <w:color w:val="800080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D52E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952C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95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952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F584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93D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93D4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D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3D47"/>
    <w:rPr>
      <w:rFonts w:cs="Times New Roman"/>
      <w:b/>
      <w:bCs/>
      <w:sz w:val="20"/>
      <w:szCs w:val="20"/>
    </w:rPr>
  </w:style>
  <w:style w:type="paragraph" w:customStyle="1" w:styleId="3ARCHeading">
    <w:name w:val="3 ARC Heading"/>
    <w:basedOn w:val="NoSpacing1"/>
    <w:link w:val="3ARCHeadingChar"/>
    <w:qFormat/>
    <w:rsid w:val="008A7D7C"/>
    <w:rPr>
      <w:rFonts w:ascii="Arial" w:hAnsi="Arial" w:cs="Arial"/>
      <w:b/>
      <w:sz w:val="26"/>
      <w:szCs w:val="24"/>
    </w:rPr>
  </w:style>
  <w:style w:type="paragraph" w:customStyle="1" w:styleId="ARCHeading4">
    <w:name w:val="ARC Heading 4"/>
    <w:basedOn w:val="NoSpacing1"/>
    <w:link w:val="ARCHeading4Char"/>
    <w:qFormat/>
    <w:rsid w:val="00BB6B28"/>
    <w:rPr>
      <w:rFonts w:ascii="Times New Roman" w:hAnsi="Times New Roman"/>
      <w:b/>
      <w:sz w:val="24"/>
      <w:szCs w:val="24"/>
    </w:rPr>
  </w:style>
  <w:style w:type="character" w:customStyle="1" w:styleId="NoSpacingChar">
    <w:name w:val="No Spacing Char"/>
    <w:link w:val="NoSpacing1"/>
    <w:uiPriority w:val="1"/>
    <w:locked/>
    <w:rsid w:val="00BB6B28"/>
    <w:rPr>
      <w:rFonts w:cs="Times New Roman"/>
      <w:sz w:val="22"/>
      <w:szCs w:val="22"/>
      <w:lang w:val="en-AU" w:eastAsia="en-US" w:bidi="ar-SA"/>
    </w:rPr>
  </w:style>
  <w:style w:type="character" w:customStyle="1" w:styleId="3ARCHeadingChar">
    <w:name w:val="3 ARC Heading Char"/>
    <w:basedOn w:val="NoSpacingChar"/>
    <w:link w:val="3ARCHeading"/>
    <w:locked/>
    <w:rsid w:val="00BB6B28"/>
    <w:rPr>
      <w:rFonts w:cs="Times New Roman"/>
      <w:sz w:val="22"/>
      <w:szCs w:val="22"/>
      <w:lang w:val="en-AU" w:eastAsia="en-US" w:bidi="ar-SA"/>
    </w:rPr>
  </w:style>
  <w:style w:type="paragraph" w:customStyle="1" w:styleId="ARCbody">
    <w:name w:val="ARC body"/>
    <w:basedOn w:val="NoSpacing1"/>
    <w:link w:val="ARCbodyChar"/>
    <w:qFormat/>
    <w:rsid w:val="00872D05"/>
    <w:rPr>
      <w:rFonts w:ascii="Times New Roman" w:hAnsi="Times New Roman"/>
      <w:sz w:val="24"/>
      <w:szCs w:val="24"/>
    </w:rPr>
  </w:style>
  <w:style w:type="character" w:customStyle="1" w:styleId="ARCHeading4Char">
    <w:name w:val="ARC Heading 4 Char"/>
    <w:link w:val="ARCHeading4"/>
    <w:locked/>
    <w:rsid w:val="00BB6B28"/>
    <w:rPr>
      <w:rFonts w:ascii="Times New Roman" w:hAnsi="Times New Roman" w:cs="Times New Roman"/>
      <w:b/>
      <w:sz w:val="24"/>
      <w:szCs w:val="24"/>
      <w:lang w:val="en-AU" w:eastAsia="en-US" w:bidi="ar-SA"/>
    </w:rPr>
  </w:style>
  <w:style w:type="character" w:customStyle="1" w:styleId="ARCbodyChar">
    <w:name w:val="ARC body Char"/>
    <w:link w:val="ARCbody"/>
    <w:locked/>
    <w:rsid w:val="00872D05"/>
    <w:rPr>
      <w:rFonts w:ascii="Times New Roman" w:hAnsi="Times New Roman" w:cs="Times New Roman"/>
      <w:sz w:val="24"/>
      <w:szCs w:val="24"/>
      <w:lang w:val="en-AU" w:eastAsia="en-US" w:bidi="ar-SA"/>
    </w:rPr>
  </w:style>
  <w:style w:type="paragraph" w:customStyle="1" w:styleId="Bullet">
    <w:name w:val="Bullet"/>
    <w:basedOn w:val="Normal"/>
    <w:uiPriority w:val="99"/>
    <w:rsid w:val="003D3CA8"/>
    <w:pPr>
      <w:widowControl w:val="0"/>
      <w:numPr>
        <w:numId w:val="11"/>
      </w:numPr>
      <w:spacing w:before="120"/>
    </w:pPr>
  </w:style>
  <w:style w:type="paragraph" w:customStyle="1" w:styleId="2ARCHeading">
    <w:name w:val="2 ARC Heading"/>
    <w:basedOn w:val="Normal"/>
    <w:link w:val="2ARCHeadingChar"/>
    <w:qFormat/>
    <w:rsid w:val="00A31F7D"/>
    <w:rPr>
      <w:rFonts w:ascii="Arial" w:hAnsi="Arial" w:cs="Arial"/>
      <w:b/>
      <w:sz w:val="28"/>
      <w:szCs w:val="28"/>
    </w:rPr>
  </w:style>
  <w:style w:type="character" w:customStyle="1" w:styleId="2ARCHeadingChar">
    <w:name w:val="2 ARC Heading Char"/>
    <w:link w:val="2ARCHeading"/>
    <w:locked/>
    <w:rsid w:val="00A31F7D"/>
    <w:rPr>
      <w:rFonts w:ascii="Arial" w:hAnsi="Arial" w:cs="Arial"/>
      <w:b/>
      <w:sz w:val="28"/>
      <w:szCs w:val="28"/>
    </w:rPr>
  </w:style>
  <w:style w:type="paragraph" w:customStyle="1" w:styleId="ModificationCharChar">
    <w:name w:val="Modification Char Char"/>
    <w:basedOn w:val="Normal"/>
    <w:uiPriority w:val="99"/>
    <w:rsid w:val="00C3196C"/>
    <w:rPr>
      <w:color w:val="0000FF"/>
    </w:rPr>
  </w:style>
  <w:style w:type="paragraph" w:styleId="BodyText3">
    <w:name w:val="Body Text 3"/>
    <w:basedOn w:val="Normal"/>
    <w:link w:val="BodyText3Char"/>
    <w:uiPriority w:val="99"/>
    <w:rsid w:val="00D92B6A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BodyText3Char">
    <w:name w:val="Body Text 3 Char"/>
    <w:link w:val="BodyText3"/>
    <w:uiPriority w:val="99"/>
    <w:locked/>
    <w:rsid w:val="00D92B6A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0866C5"/>
    <w:pPr>
      <w:ind w:left="720"/>
    </w:pPr>
  </w:style>
  <w:style w:type="character" w:customStyle="1" w:styleId="Heading1Char">
    <w:name w:val="Heading 1 Char"/>
    <w:link w:val="Heading1"/>
    <w:rsid w:val="000030C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520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55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989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58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37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B990-1C54-46D3-823A-ADD433A4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BBC50273.dotm</Template>
  <TotalTime>0</TotalTime>
  <Pages>4</Pages>
  <Words>1711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 Centres of Excellence Application Forms - For funding commencing in 2011</vt:lpstr>
    </vt:vector>
  </TitlesOfParts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Centres of Excellence Application Forms - For funding commencing in 2011</dc:title>
  <dc:creator/>
  <cp:lastModifiedBy/>
  <cp:revision>1</cp:revision>
  <cp:lastPrinted>2010-03-29T05:48:00Z</cp:lastPrinted>
  <dcterms:created xsi:type="dcterms:W3CDTF">2014-06-03T04:22:00Z</dcterms:created>
  <dcterms:modified xsi:type="dcterms:W3CDTF">2014-06-05T05:00:00Z</dcterms:modified>
</cp:coreProperties>
</file>