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F521" w14:textId="694CC5F9" w:rsidR="002B62B3" w:rsidRPr="00512709" w:rsidRDefault="0002009A" w:rsidP="00AD3641">
      <w:pPr>
        <w:pStyle w:val="Mainheading"/>
        <w:ind w:right="-1"/>
        <w:rPr>
          <w:rFonts w:ascii="Arial Rounded MT Bold" w:hAnsi="Arial Rounded MT Bold" w:cs="Arial"/>
          <w:szCs w:val="24"/>
        </w:rPr>
      </w:pPr>
      <w:r w:rsidRPr="00512709">
        <w:rPr>
          <w:rFonts w:ascii="Arial" w:hAnsi="Arial" w:cs="Arial"/>
          <w:noProof/>
          <w:sz w:val="20"/>
          <w:lang w:eastAsia="en-AU"/>
        </w:rPr>
        <w:drawing>
          <wp:anchor distT="0" distB="0" distL="114935" distR="114935" simplePos="0" relativeHeight="251660288" behindDoc="0" locked="0" layoutInCell="0" allowOverlap="1" wp14:anchorId="64F56334" wp14:editId="34EBB73B">
            <wp:simplePos x="0" y="0"/>
            <wp:positionH relativeFrom="page">
              <wp:posOffset>4997450</wp:posOffset>
            </wp:positionH>
            <wp:positionV relativeFrom="paragraph">
              <wp:posOffset>-43180</wp:posOffset>
            </wp:positionV>
            <wp:extent cx="1676400" cy="514350"/>
            <wp:effectExtent l="19050" t="0" r="0" b="0"/>
            <wp:wrapSquare wrapText="bothSides"/>
            <wp:docPr id="3" name="Picture 0" descr="UoA_logo_hor_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oA_logo_hor_mo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2709" w:rsidRPr="00512709">
        <w:rPr>
          <w:rFonts w:ascii="Arial" w:hAnsi="Arial" w:cs="Arial"/>
          <w:noProof/>
          <w:sz w:val="20"/>
          <w:lang w:eastAsia="en-AU"/>
        </w:rPr>
        <w:t>COMMITTEE NAME</w:t>
      </w:r>
      <w:r w:rsidRPr="00512709">
        <w:rPr>
          <w:rFonts w:ascii="Arial" w:hAnsi="Arial" w:cs="Arial"/>
          <w:sz w:val="20"/>
        </w:rPr>
        <w:t xml:space="preserve"> </w:t>
      </w:r>
    </w:p>
    <w:p w14:paraId="533BDBE3" w14:textId="77777777" w:rsidR="002B62B3" w:rsidRPr="00AD3641" w:rsidRDefault="0002009A" w:rsidP="00AD3641">
      <w:pPr>
        <w:pStyle w:val="Mainheading"/>
        <w:ind w:right="-1"/>
        <w:rPr>
          <w:rFonts w:ascii="Arial" w:hAnsi="Arial" w:cs="Arial"/>
          <w:b w:val="0"/>
          <w:sz w:val="20"/>
        </w:rPr>
      </w:pPr>
      <w:r w:rsidRPr="00AD3641">
        <w:rPr>
          <w:rFonts w:ascii="Arial" w:hAnsi="Arial" w:cs="Arial"/>
          <w:sz w:val="20"/>
        </w:rPr>
        <w:t xml:space="preserve">MEETING </w:t>
      </w:r>
      <w:r w:rsidR="005B4884" w:rsidRPr="00AD3641">
        <w:rPr>
          <w:rFonts w:ascii="Arial" w:hAnsi="Arial" w:cs="Arial"/>
          <w:sz w:val="20"/>
        </w:rPr>
        <w:t>X/</w:t>
      </w:r>
      <w:r w:rsidRPr="00AD3641">
        <w:rPr>
          <w:rFonts w:ascii="Arial" w:hAnsi="Arial" w:cs="Arial"/>
          <w:sz w:val="20"/>
        </w:rPr>
        <w:t>XX – XX MONTH YEAR</w:t>
      </w:r>
    </w:p>
    <w:p w14:paraId="3C58ECF2" w14:textId="2D0F4BF9" w:rsidR="002B62B3" w:rsidRDefault="002B62B3" w:rsidP="00AD3641">
      <w:pPr>
        <w:pBdr>
          <w:bottom w:val="single" w:sz="6" w:space="0" w:color="auto"/>
        </w:pBdr>
        <w:spacing w:line="236" w:lineRule="exact"/>
        <w:ind w:right="-1"/>
        <w:rPr>
          <w:rFonts w:ascii="Arial" w:hAnsi="Arial" w:cs="Arial"/>
          <w:sz w:val="20"/>
        </w:rPr>
      </w:pPr>
    </w:p>
    <w:p w14:paraId="3EE25B96" w14:textId="0CE051F4" w:rsidR="00C362A5" w:rsidRDefault="00C362A5" w:rsidP="00AD3641">
      <w:pPr>
        <w:pBdr>
          <w:bottom w:val="single" w:sz="6" w:space="0" w:color="auto"/>
        </w:pBdr>
        <w:spacing w:line="236" w:lineRule="exact"/>
        <w:ind w:right="-1"/>
        <w:rPr>
          <w:rFonts w:ascii="Arial" w:hAnsi="Arial" w:cs="Arial"/>
          <w:sz w:val="20"/>
        </w:rPr>
      </w:pPr>
    </w:p>
    <w:p w14:paraId="14B4A38F" w14:textId="77777777" w:rsidR="00C362A5" w:rsidRPr="00AD3641" w:rsidRDefault="00C362A5" w:rsidP="00AD3641">
      <w:pPr>
        <w:pBdr>
          <w:bottom w:val="single" w:sz="6" w:space="0" w:color="auto"/>
        </w:pBdr>
        <w:spacing w:line="236" w:lineRule="exact"/>
        <w:ind w:right="-1"/>
        <w:rPr>
          <w:rFonts w:ascii="Arial" w:hAnsi="Arial" w:cs="Arial"/>
          <w:sz w:val="20"/>
        </w:rPr>
      </w:pPr>
    </w:p>
    <w:p w14:paraId="3A86CD77" w14:textId="77777777" w:rsidR="002B62B3" w:rsidRPr="00AD3641" w:rsidRDefault="002B62B3" w:rsidP="00AD3641">
      <w:pPr>
        <w:ind w:right="-1"/>
        <w:rPr>
          <w:rFonts w:ascii="Arial" w:hAnsi="Arial" w:cs="Arial"/>
          <w:sz w:val="20"/>
        </w:rPr>
      </w:pPr>
    </w:p>
    <w:p w14:paraId="608527FE" w14:textId="685B7575" w:rsidR="00C57946" w:rsidRPr="00AD3641" w:rsidRDefault="00C57946" w:rsidP="00AD3641">
      <w:pPr>
        <w:tabs>
          <w:tab w:val="left" w:pos="2552"/>
        </w:tabs>
        <w:rPr>
          <w:rFonts w:ascii="Arial" w:hAnsi="Arial" w:cs="Arial"/>
          <w:bCs/>
          <w:sz w:val="20"/>
        </w:rPr>
      </w:pPr>
      <w:r w:rsidRPr="00AD3641">
        <w:rPr>
          <w:rFonts w:ascii="Arial" w:hAnsi="Arial" w:cs="Arial"/>
          <w:b/>
          <w:bCs/>
          <w:sz w:val="20"/>
        </w:rPr>
        <w:t>Agenda Item:</w:t>
      </w:r>
      <w:r w:rsidRPr="00AD3641">
        <w:rPr>
          <w:rFonts w:ascii="Arial" w:hAnsi="Arial" w:cs="Arial"/>
          <w:b/>
          <w:bCs/>
          <w:sz w:val="20"/>
        </w:rPr>
        <w:tab/>
      </w:r>
      <w:r w:rsidRPr="00AD3641">
        <w:rPr>
          <w:rFonts w:ascii="Arial" w:hAnsi="Arial" w:cs="Arial"/>
          <w:bCs/>
          <w:sz w:val="20"/>
        </w:rPr>
        <w:t>[Insert Number]</w:t>
      </w:r>
    </w:p>
    <w:p w14:paraId="6F5C2C56" w14:textId="3BA54D30" w:rsidR="00C57946" w:rsidRPr="00AD3641" w:rsidRDefault="004B0A6D" w:rsidP="00AD3641">
      <w:pPr>
        <w:tabs>
          <w:tab w:val="left" w:pos="2552"/>
        </w:tabs>
        <w:rPr>
          <w:rFonts w:ascii="Arial" w:hAnsi="Arial" w:cs="Arial"/>
          <w:bCs/>
          <w:sz w:val="20"/>
        </w:rPr>
      </w:pPr>
      <w:r w:rsidRPr="00AD3641">
        <w:rPr>
          <w:rFonts w:ascii="Arial" w:hAnsi="Arial" w:cs="Arial"/>
          <w:b/>
          <w:bCs/>
          <w:sz w:val="20"/>
        </w:rPr>
        <w:t>Paper Title</w:t>
      </w:r>
      <w:r w:rsidR="00C57946" w:rsidRPr="00AD3641">
        <w:rPr>
          <w:rFonts w:ascii="Arial" w:hAnsi="Arial" w:cs="Arial"/>
          <w:b/>
          <w:bCs/>
          <w:sz w:val="20"/>
        </w:rPr>
        <w:t>:</w:t>
      </w:r>
      <w:r w:rsidR="00C57946" w:rsidRPr="00AD3641">
        <w:rPr>
          <w:rFonts w:ascii="Arial" w:hAnsi="Arial" w:cs="Arial"/>
          <w:b/>
          <w:bCs/>
          <w:sz w:val="20"/>
        </w:rPr>
        <w:tab/>
      </w:r>
      <w:r w:rsidR="00C57946" w:rsidRPr="00AD3641">
        <w:rPr>
          <w:rFonts w:ascii="Arial" w:hAnsi="Arial" w:cs="Arial"/>
          <w:bCs/>
          <w:sz w:val="20"/>
        </w:rPr>
        <w:t>[Insert Title]</w:t>
      </w:r>
    </w:p>
    <w:p w14:paraId="3E1DE31E" w14:textId="3C08B073" w:rsidR="00C57946" w:rsidRPr="00AD3641" w:rsidRDefault="00C57946" w:rsidP="00AD3641">
      <w:pPr>
        <w:tabs>
          <w:tab w:val="left" w:pos="2552"/>
        </w:tabs>
        <w:rPr>
          <w:rFonts w:ascii="Arial" w:hAnsi="Arial" w:cs="Arial"/>
          <w:b/>
          <w:bCs/>
          <w:sz w:val="20"/>
        </w:rPr>
      </w:pPr>
      <w:r w:rsidRPr="00AD3641">
        <w:rPr>
          <w:rFonts w:ascii="Arial" w:hAnsi="Arial" w:cs="Arial"/>
          <w:b/>
          <w:bCs/>
          <w:sz w:val="20"/>
        </w:rPr>
        <w:t>Paper Type:</w:t>
      </w:r>
      <w:r w:rsidRPr="00AD3641">
        <w:rPr>
          <w:rFonts w:ascii="Arial" w:hAnsi="Arial" w:cs="Arial"/>
          <w:b/>
          <w:bCs/>
          <w:sz w:val="20"/>
        </w:rPr>
        <w:tab/>
      </w:r>
      <w:r w:rsidR="002D2506" w:rsidRPr="00AD3641">
        <w:rPr>
          <w:rFonts w:ascii="Arial" w:hAnsi="Arial" w:cs="Arial"/>
          <w:bCs/>
          <w:sz w:val="20"/>
        </w:rPr>
        <w:t>[For Decision], [For Discussion] OR [For Noting]</w:t>
      </w:r>
    </w:p>
    <w:p w14:paraId="1B9EC3C0" w14:textId="47BBDE0A" w:rsidR="00C57946" w:rsidRPr="00AD3641" w:rsidRDefault="00C57946" w:rsidP="00AD3641">
      <w:pPr>
        <w:tabs>
          <w:tab w:val="left" w:pos="2552"/>
        </w:tabs>
        <w:rPr>
          <w:rFonts w:ascii="Arial" w:hAnsi="Arial" w:cs="Arial"/>
          <w:b/>
          <w:bCs/>
          <w:sz w:val="20"/>
        </w:rPr>
      </w:pPr>
      <w:r w:rsidRPr="00AD3641">
        <w:rPr>
          <w:rFonts w:ascii="Arial" w:hAnsi="Arial" w:cs="Arial"/>
          <w:b/>
          <w:bCs/>
          <w:sz w:val="20"/>
        </w:rPr>
        <w:t>Author:</w:t>
      </w:r>
      <w:r w:rsidRPr="00AD3641">
        <w:rPr>
          <w:rFonts w:ascii="Arial" w:hAnsi="Arial" w:cs="Arial"/>
          <w:b/>
          <w:bCs/>
          <w:sz w:val="20"/>
        </w:rPr>
        <w:tab/>
      </w:r>
      <w:r w:rsidRPr="00AD3641">
        <w:rPr>
          <w:rFonts w:ascii="Arial" w:hAnsi="Arial" w:cs="Arial"/>
          <w:bCs/>
          <w:sz w:val="20"/>
        </w:rPr>
        <w:t>[Insert Name and Title]</w:t>
      </w:r>
      <w:r w:rsidRPr="00AD3641">
        <w:rPr>
          <w:rFonts w:ascii="Arial" w:hAnsi="Arial" w:cs="Arial"/>
          <w:b/>
          <w:bCs/>
          <w:sz w:val="20"/>
        </w:rPr>
        <w:t xml:space="preserve"> </w:t>
      </w:r>
    </w:p>
    <w:p w14:paraId="061527B6" w14:textId="5C94928F" w:rsidR="009B5998" w:rsidRPr="00AD3641" w:rsidRDefault="009B5998" w:rsidP="00AD3641">
      <w:pPr>
        <w:pBdr>
          <w:bottom w:val="single" w:sz="6" w:space="0" w:color="auto"/>
        </w:pBdr>
        <w:tabs>
          <w:tab w:val="left" w:pos="2552"/>
        </w:tabs>
        <w:spacing w:line="236" w:lineRule="exact"/>
        <w:ind w:right="-1"/>
        <w:rPr>
          <w:rFonts w:ascii="Arial" w:hAnsi="Arial" w:cs="Arial"/>
          <w:sz w:val="20"/>
        </w:rPr>
      </w:pPr>
      <w:r w:rsidRPr="00AD3641">
        <w:rPr>
          <w:rFonts w:ascii="Arial" w:hAnsi="Arial" w:cs="Arial"/>
          <w:b/>
          <w:sz w:val="20"/>
        </w:rPr>
        <w:t>Referring Sub</w:t>
      </w:r>
      <w:r w:rsidR="00AD3641">
        <w:rPr>
          <w:rFonts w:ascii="Arial" w:hAnsi="Arial" w:cs="Arial"/>
          <w:b/>
          <w:sz w:val="20"/>
        </w:rPr>
        <w:t>-</w:t>
      </w:r>
      <w:r w:rsidRPr="00AD3641">
        <w:rPr>
          <w:rFonts w:ascii="Arial" w:hAnsi="Arial" w:cs="Arial"/>
          <w:b/>
          <w:sz w:val="20"/>
        </w:rPr>
        <w:t>Committee:</w:t>
      </w:r>
      <w:r w:rsidRPr="00AD3641">
        <w:rPr>
          <w:rFonts w:ascii="Arial" w:hAnsi="Arial" w:cs="Arial"/>
          <w:sz w:val="20"/>
        </w:rPr>
        <w:t xml:space="preserve"> </w:t>
      </w:r>
      <w:r w:rsidRPr="00AD3641">
        <w:rPr>
          <w:rFonts w:ascii="Arial" w:hAnsi="Arial" w:cs="Arial"/>
          <w:sz w:val="20"/>
        </w:rPr>
        <w:tab/>
        <w:t>[If applicable]</w:t>
      </w:r>
    </w:p>
    <w:p w14:paraId="149AD0A2" w14:textId="3E2751B6" w:rsidR="009B5998" w:rsidRPr="00AD3641" w:rsidRDefault="009B5998" w:rsidP="00AD3641">
      <w:pPr>
        <w:pBdr>
          <w:bottom w:val="single" w:sz="6" w:space="0" w:color="auto"/>
        </w:pBdr>
        <w:tabs>
          <w:tab w:val="left" w:pos="2552"/>
        </w:tabs>
        <w:spacing w:line="236" w:lineRule="exact"/>
        <w:ind w:right="-1"/>
        <w:rPr>
          <w:rFonts w:ascii="Arial" w:hAnsi="Arial" w:cs="Arial"/>
          <w:sz w:val="20"/>
        </w:rPr>
      </w:pPr>
      <w:r w:rsidRPr="00AD3641">
        <w:rPr>
          <w:rFonts w:ascii="Arial" w:hAnsi="Arial" w:cs="Arial"/>
          <w:b/>
          <w:sz w:val="20"/>
        </w:rPr>
        <w:t>HES Framework Domain:</w:t>
      </w:r>
      <w:r w:rsidRPr="00AD3641">
        <w:rPr>
          <w:rFonts w:ascii="Arial" w:hAnsi="Arial" w:cs="Arial"/>
          <w:sz w:val="20"/>
        </w:rPr>
        <w:tab/>
        <w:t>[Insert the Domains that are relevant</w:t>
      </w:r>
      <w:r w:rsidR="009954F0" w:rsidRPr="00AD3641">
        <w:rPr>
          <w:rFonts w:ascii="Arial" w:hAnsi="Arial" w:cs="Arial"/>
          <w:sz w:val="20"/>
        </w:rPr>
        <w:t xml:space="preserve"> to this paper</w:t>
      </w:r>
      <w:r w:rsidRPr="00AD3641">
        <w:rPr>
          <w:rFonts w:ascii="Arial" w:hAnsi="Arial" w:cs="Arial"/>
          <w:sz w:val="20"/>
        </w:rPr>
        <w:t>]</w:t>
      </w:r>
    </w:p>
    <w:p w14:paraId="05767DF9" w14:textId="77777777" w:rsidR="008556D8" w:rsidRPr="00AD3641" w:rsidRDefault="008556D8" w:rsidP="00AD3641">
      <w:pPr>
        <w:pBdr>
          <w:bottom w:val="single" w:sz="6" w:space="0" w:color="auto"/>
        </w:pBdr>
        <w:tabs>
          <w:tab w:val="left" w:pos="2552"/>
        </w:tabs>
        <w:spacing w:line="236" w:lineRule="exact"/>
        <w:ind w:right="-1"/>
        <w:rPr>
          <w:rFonts w:ascii="Arial" w:hAnsi="Arial" w:cs="Arial"/>
          <w:sz w:val="20"/>
        </w:rPr>
      </w:pPr>
    </w:p>
    <w:p w14:paraId="07E502C4" w14:textId="09B25CF0" w:rsidR="00C57946" w:rsidRPr="00AD3641" w:rsidRDefault="00C06AC0" w:rsidP="00AD3641">
      <w:pPr>
        <w:spacing w:before="40"/>
        <w:ind w:right="0"/>
        <w:rPr>
          <w:rFonts w:ascii="Arial" w:hAnsi="Arial" w:cs="Arial"/>
          <w:b/>
          <w:color w:val="7F7F7F" w:themeColor="text1" w:themeTint="80"/>
          <w:sz w:val="20"/>
          <w:lang w:eastAsia="en-AU"/>
        </w:rPr>
      </w:pPr>
      <w:r w:rsidRPr="00AD3641">
        <w:rPr>
          <w:rFonts w:ascii="Arial" w:hAnsi="Arial" w:cs="Arial"/>
          <w:b/>
          <w:color w:val="7F7F7F" w:themeColor="text1" w:themeTint="80"/>
          <w:sz w:val="20"/>
          <w:lang w:eastAsia="en-AU"/>
        </w:rPr>
        <w:t>Higher Education Standards Framework Domains</w:t>
      </w:r>
    </w:p>
    <w:p w14:paraId="1AA41E62" w14:textId="77777777" w:rsidR="00C06AC0" w:rsidRPr="00AD3641" w:rsidRDefault="00C06AC0" w:rsidP="00AD3641">
      <w:pPr>
        <w:ind w:right="-1"/>
        <w:rPr>
          <w:rFonts w:ascii="Arial" w:hAnsi="Arial" w:cs="Arial"/>
          <w:sz w:val="20"/>
          <w:highlight w:val="yellow"/>
        </w:rPr>
      </w:pPr>
    </w:p>
    <w:tbl>
      <w:tblPr>
        <w:tblStyle w:val="TableGrid"/>
        <w:tblW w:w="97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3313"/>
        <w:gridCol w:w="3422"/>
      </w:tblGrid>
      <w:tr w:rsidR="004617F6" w:rsidRPr="00AD3641" w14:paraId="20AF1EBC" w14:textId="77777777" w:rsidTr="00C06AC0">
        <w:trPr>
          <w:trHeight w:val="2608"/>
        </w:trPr>
        <w:tc>
          <w:tcPr>
            <w:tcW w:w="3037" w:type="dxa"/>
          </w:tcPr>
          <w:p w14:paraId="05603625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b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b/>
                <w:color w:val="7F7F7F" w:themeColor="text1" w:themeTint="80"/>
                <w:sz w:val="16"/>
                <w:lang w:eastAsia="en-AU"/>
              </w:rPr>
              <w:t>Domain 1 Student Participation and Attainment</w:t>
            </w:r>
          </w:p>
          <w:p w14:paraId="5709CBC2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1.1 Admission</w:t>
            </w:r>
          </w:p>
          <w:p w14:paraId="2DDAB2A9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1.2 Credit and Recognition of Prior Learning</w:t>
            </w:r>
          </w:p>
          <w:p w14:paraId="3A04C76D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1.3 Orientation and Progression</w:t>
            </w:r>
          </w:p>
          <w:p w14:paraId="646365C1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1.4 Learning Outcomes and Assessment</w:t>
            </w:r>
          </w:p>
          <w:p w14:paraId="5443900D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1.5 Qualifications and Certification</w:t>
            </w:r>
          </w:p>
          <w:p w14:paraId="3EFA34FD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</w:p>
          <w:p w14:paraId="1FCFA7D4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b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b/>
                <w:color w:val="7F7F7F" w:themeColor="text1" w:themeTint="80"/>
                <w:sz w:val="16"/>
                <w:lang w:eastAsia="en-AU"/>
              </w:rPr>
              <w:t>Domain 2 Learning Environment</w:t>
            </w:r>
          </w:p>
          <w:p w14:paraId="7C66224A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2.1 Facilities and Infrastructure</w:t>
            </w:r>
          </w:p>
          <w:p w14:paraId="753E6C83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2.2 Diversity and Equity</w:t>
            </w:r>
          </w:p>
          <w:p w14:paraId="76D5D2B3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2.3 Wellbeing and Safety</w:t>
            </w:r>
          </w:p>
          <w:p w14:paraId="040119A3" w14:textId="77777777" w:rsidR="004617F6" w:rsidRPr="00AD3641" w:rsidRDefault="004617F6" w:rsidP="00AD3641">
            <w:pPr>
              <w:overflowPunct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2.4 Student Grievances and Complaints</w:t>
            </w:r>
          </w:p>
        </w:tc>
        <w:tc>
          <w:tcPr>
            <w:tcW w:w="3313" w:type="dxa"/>
          </w:tcPr>
          <w:p w14:paraId="39413864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b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b/>
                <w:color w:val="7F7F7F" w:themeColor="text1" w:themeTint="80"/>
                <w:sz w:val="16"/>
                <w:lang w:eastAsia="en-AU"/>
              </w:rPr>
              <w:t>Domain 3 Teaching</w:t>
            </w:r>
          </w:p>
          <w:p w14:paraId="161D1452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3.1 Course Design</w:t>
            </w:r>
          </w:p>
          <w:p w14:paraId="74A145E8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3.2 Staffing</w:t>
            </w:r>
          </w:p>
          <w:p w14:paraId="6A03D75B" w14:textId="77777777" w:rsidR="004617F6" w:rsidRPr="00AD3641" w:rsidRDefault="004617F6" w:rsidP="00AD3641">
            <w:pPr>
              <w:pStyle w:val="CommentText"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3.3 Learning Resources and Educational Support</w:t>
            </w:r>
          </w:p>
          <w:p w14:paraId="3069A47D" w14:textId="77777777" w:rsidR="004617F6" w:rsidRPr="00AD3641" w:rsidRDefault="004617F6" w:rsidP="00AD3641">
            <w:pPr>
              <w:pStyle w:val="CommentText"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</w:p>
          <w:p w14:paraId="5FD80E80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b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b/>
                <w:color w:val="7F7F7F" w:themeColor="text1" w:themeTint="80"/>
                <w:sz w:val="16"/>
                <w:lang w:eastAsia="en-AU"/>
              </w:rPr>
              <w:t>Domain 4 Research and Research Training</w:t>
            </w:r>
          </w:p>
          <w:p w14:paraId="7EB11C16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4.1 Research</w:t>
            </w:r>
          </w:p>
          <w:p w14:paraId="6B8F8528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4.2 Research Training</w:t>
            </w:r>
          </w:p>
          <w:p w14:paraId="7BF43176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</w:p>
          <w:p w14:paraId="621A654A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b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b/>
                <w:color w:val="7F7F7F" w:themeColor="text1" w:themeTint="80"/>
                <w:sz w:val="16"/>
                <w:lang w:eastAsia="en-AU"/>
              </w:rPr>
              <w:t>Domain 5 Institutional Quality Assurance</w:t>
            </w:r>
          </w:p>
          <w:p w14:paraId="29ACB79A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5.1 Course Approval and Accreditation</w:t>
            </w:r>
          </w:p>
          <w:p w14:paraId="620C621D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5.2 Academic and Research Integrity</w:t>
            </w:r>
          </w:p>
          <w:p w14:paraId="101CE434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5.3 Monitoring, Review and Improvement</w:t>
            </w:r>
          </w:p>
          <w:p w14:paraId="3F6B676C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5.4 Delivery with Other Parties</w:t>
            </w:r>
          </w:p>
        </w:tc>
        <w:tc>
          <w:tcPr>
            <w:tcW w:w="3422" w:type="dxa"/>
          </w:tcPr>
          <w:p w14:paraId="166B6D7C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b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b/>
                <w:color w:val="7F7F7F" w:themeColor="text1" w:themeTint="80"/>
                <w:sz w:val="16"/>
                <w:lang w:eastAsia="en-AU"/>
              </w:rPr>
              <w:t>Domain 6 Governance and Accountability</w:t>
            </w:r>
          </w:p>
          <w:p w14:paraId="3253D9F5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 xml:space="preserve">6.3 Academic Governance </w:t>
            </w: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br/>
            </w:r>
            <w:r w:rsidRPr="00AD3641">
              <w:rPr>
                <w:rFonts w:ascii="Arial" w:hAnsi="Arial" w:cs="Arial"/>
                <w:i/>
                <w:color w:val="7F7F7F" w:themeColor="text1" w:themeTint="80"/>
                <w:sz w:val="16"/>
                <w:lang w:eastAsia="en-AU"/>
              </w:rPr>
              <w:t>[note – 6.1 and 6.2 are not in scope]</w:t>
            </w:r>
          </w:p>
          <w:p w14:paraId="55DD506A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</w:p>
          <w:p w14:paraId="2662C621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b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b/>
                <w:color w:val="7F7F7F" w:themeColor="text1" w:themeTint="80"/>
                <w:sz w:val="16"/>
                <w:lang w:eastAsia="en-AU"/>
              </w:rPr>
              <w:t>Domain 7 Representation, Information and Information Management</w:t>
            </w:r>
          </w:p>
          <w:p w14:paraId="3657AEBD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7.1 Representation</w:t>
            </w:r>
          </w:p>
          <w:p w14:paraId="5CD75ED4" w14:textId="77777777" w:rsidR="004617F6" w:rsidRPr="00AD3641" w:rsidRDefault="004617F6" w:rsidP="00AD3641">
            <w:pPr>
              <w:overflowPunct/>
              <w:ind w:right="0"/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>7.2 Information for Prospective and Current Students</w:t>
            </w:r>
          </w:p>
          <w:p w14:paraId="4D5DC082" w14:textId="77777777" w:rsidR="004617F6" w:rsidRPr="00AD3641" w:rsidRDefault="004617F6" w:rsidP="00AD3641">
            <w:pPr>
              <w:tabs>
                <w:tab w:val="left" w:pos="2552"/>
              </w:tabs>
              <w:ind w:right="0"/>
              <w:rPr>
                <w:rFonts w:ascii="Arial" w:hAnsi="Arial" w:cs="Arial"/>
                <w:sz w:val="16"/>
              </w:rPr>
            </w:pPr>
            <w:r w:rsidRPr="00AD3641">
              <w:rPr>
                <w:rFonts w:ascii="Arial" w:hAnsi="Arial" w:cs="Arial"/>
                <w:color w:val="7F7F7F" w:themeColor="text1" w:themeTint="80"/>
                <w:sz w:val="16"/>
                <w:lang w:eastAsia="en-AU"/>
              </w:rPr>
              <w:t xml:space="preserve">7.3 Information Management </w:t>
            </w:r>
          </w:p>
        </w:tc>
      </w:tr>
    </w:tbl>
    <w:p w14:paraId="4C094D05" w14:textId="1B117B7B" w:rsidR="00AD3641" w:rsidRDefault="00AD3641" w:rsidP="00AD3641">
      <w:pPr>
        <w:rPr>
          <w:rFonts w:ascii="Arial" w:hAnsi="Arial" w:cs="Arial"/>
          <w:bCs/>
          <w:i/>
          <w:sz w:val="20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51"/>
      </w:tblGrid>
      <w:tr w:rsidR="00AD3641" w14:paraId="6A454ED5" w14:textId="77777777" w:rsidTr="00AD3641">
        <w:tc>
          <w:tcPr>
            <w:tcW w:w="1980" w:type="dxa"/>
          </w:tcPr>
          <w:p w14:paraId="145DE929" w14:textId="1A6BD119" w:rsidR="00AD3641" w:rsidRPr="00AD3641" w:rsidRDefault="00AD3641" w:rsidP="00AD3641">
            <w:pPr>
              <w:rPr>
                <w:rFonts w:ascii="Arial" w:hAnsi="Arial" w:cs="Arial"/>
                <w:b/>
                <w:bCs/>
                <w:sz w:val="20"/>
              </w:rPr>
            </w:pPr>
            <w:r w:rsidRPr="00AD3641">
              <w:rPr>
                <w:rFonts w:ascii="Arial" w:hAnsi="Arial" w:cs="Arial"/>
                <w:b/>
                <w:bCs/>
                <w:sz w:val="20"/>
              </w:rPr>
              <w:t>Draft Resolution:</w:t>
            </w:r>
          </w:p>
        </w:tc>
        <w:tc>
          <w:tcPr>
            <w:tcW w:w="6951" w:type="dxa"/>
          </w:tcPr>
          <w:p w14:paraId="13B993F1" w14:textId="77777777" w:rsidR="00AD3641" w:rsidRPr="00AD3641" w:rsidRDefault="00AD3641" w:rsidP="00AD3641">
            <w:pPr>
              <w:ind w:right="31"/>
              <w:rPr>
                <w:rFonts w:ascii="Arial" w:hAnsi="Arial" w:cs="Arial"/>
                <w:bCs/>
                <w:sz w:val="20"/>
              </w:rPr>
            </w:pPr>
            <w:r w:rsidRPr="00AD3641">
              <w:rPr>
                <w:rFonts w:ascii="Arial" w:hAnsi="Arial" w:cs="Arial"/>
                <w:bCs/>
                <w:sz w:val="20"/>
              </w:rPr>
              <w:t xml:space="preserve">[This is primarily for papers requesting a decision. For papers that are for discussion or for noting only, where no resolution is requested, insert “N/A”.  </w:t>
            </w:r>
          </w:p>
          <w:p w14:paraId="516D4B22" w14:textId="77777777" w:rsidR="00AD3641" w:rsidRPr="00AD3641" w:rsidRDefault="00AD3641" w:rsidP="00AD3641">
            <w:pPr>
              <w:ind w:right="31"/>
              <w:rPr>
                <w:rFonts w:ascii="Arial" w:hAnsi="Arial" w:cs="Arial"/>
                <w:bCs/>
                <w:sz w:val="20"/>
              </w:rPr>
            </w:pPr>
          </w:p>
          <w:p w14:paraId="68E8353C" w14:textId="64263D0C" w:rsidR="00AD3641" w:rsidRPr="00AD3641" w:rsidRDefault="00AD3641" w:rsidP="00AD3641">
            <w:pPr>
              <w:ind w:right="31"/>
              <w:rPr>
                <w:rFonts w:ascii="Arial" w:hAnsi="Arial" w:cs="Arial"/>
                <w:bCs/>
                <w:sz w:val="20"/>
              </w:rPr>
            </w:pPr>
            <w:r w:rsidRPr="00AD3641">
              <w:rPr>
                <w:rFonts w:ascii="Arial" w:hAnsi="Arial" w:cs="Arial"/>
                <w:bCs/>
                <w:sz w:val="20"/>
              </w:rPr>
              <w:t xml:space="preserve">Insert exact wording of the proposed resolution that </w:t>
            </w:r>
            <w:r w:rsidR="00512709" w:rsidRPr="00512709">
              <w:rPr>
                <w:rFonts w:ascii="Arial" w:hAnsi="Arial" w:cs="Arial"/>
                <w:bCs/>
                <w:sz w:val="20"/>
                <w:highlight w:val="yellow"/>
              </w:rPr>
              <w:t>Committee Name</w:t>
            </w:r>
            <w:r w:rsidRPr="00AD3641">
              <w:rPr>
                <w:rFonts w:ascii="Arial" w:hAnsi="Arial" w:cs="Arial"/>
                <w:bCs/>
                <w:sz w:val="20"/>
              </w:rPr>
              <w:t xml:space="preserve"> is asked to approve. The draft resolution must be clear and concise. </w:t>
            </w:r>
          </w:p>
          <w:p w14:paraId="2F4F2F7E" w14:textId="77777777" w:rsidR="00AD3641" w:rsidRPr="00AD3641" w:rsidRDefault="00AD3641" w:rsidP="00AD3641">
            <w:pPr>
              <w:ind w:right="31"/>
              <w:rPr>
                <w:rFonts w:ascii="Arial" w:hAnsi="Arial" w:cs="Arial"/>
                <w:bCs/>
                <w:sz w:val="20"/>
              </w:rPr>
            </w:pPr>
          </w:p>
          <w:p w14:paraId="0BDDAF72" w14:textId="77777777" w:rsidR="00AD3641" w:rsidRPr="00AD3641" w:rsidRDefault="00AD3641" w:rsidP="00AD3641">
            <w:pPr>
              <w:ind w:right="31"/>
              <w:rPr>
                <w:rFonts w:ascii="Arial" w:hAnsi="Arial" w:cs="Arial"/>
                <w:bCs/>
                <w:sz w:val="20"/>
              </w:rPr>
            </w:pPr>
            <w:r w:rsidRPr="00AD3641">
              <w:rPr>
                <w:rFonts w:ascii="Arial" w:hAnsi="Arial" w:cs="Arial"/>
                <w:bCs/>
                <w:sz w:val="20"/>
              </w:rPr>
              <w:t xml:space="preserve">If referring to an attachment, be clear about what attachment it is. </w:t>
            </w:r>
            <w:proofErr w:type="spellStart"/>
            <w:r w:rsidRPr="00AD3641">
              <w:rPr>
                <w:rFonts w:ascii="Arial" w:hAnsi="Arial" w:cs="Arial"/>
                <w:bCs/>
                <w:sz w:val="20"/>
              </w:rPr>
              <w:t>eg</w:t>
            </w:r>
            <w:proofErr w:type="spellEnd"/>
            <w:r w:rsidRPr="00AD3641">
              <w:rPr>
                <w:rFonts w:ascii="Arial" w:hAnsi="Arial" w:cs="Arial"/>
                <w:bCs/>
                <w:sz w:val="20"/>
              </w:rPr>
              <w:t xml:space="preserve">: </w:t>
            </w:r>
          </w:p>
          <w:p w14:paraId="52A06481" w14:textId="77777777" w:rsidR="00AD3641" w:rsidRPr="00AD3641" w:rsidRDefault="00AD3641" w:rsidP="00AD3641">
            <w:pPr>
              <w:ind w:right="31"/>
              <w:rPr>
                <w:rFonts w:ascii="Arial" w:hAnsi="Arial" w:cs="Arial"/>
                <w:bCs/>
                <w:sz w:val="20"/>
              </w:rPr>
            </w:pPr>
          </w:p>
          <w:p w14:paraId="6E3C9CA0" w14:textId="77777777" w:rsidR="00AD3641" w:rsidRPr="00AD3641" w:rsidRDefault="00AD3641" w:rsidP="00AD3641">
            <w:pPr>
              <w:ind w:right="31"/>
              <w:rPr>
                <w:rFonts w:ascii="Arial" w:hAnsi="Arial" w:cs="Arial"/>
                <w:bCs/>
                <w:sz w:val="20"/>
              </w:rPr>
            </w:pPr>
            <w:r w:rsidRPr="00AD3641">
              <w:rPr>
                <w:rFonts w:ascii="Arial" w:hAnsi="Arial" w:cs="Arial"/>
                <w:bCs/>
                <w:sz w:val="20"/>
              </w:rPr>
              <w:t>For a single resolution: [example text]</w:t>
            </w:r>
          </w:p>
          <w:p w14:paraId="26519851" w14:textId="7DE1F9F2" w:rsidR="00AD3641" w:rsidRPr="00AD3641" w:rsidRDefault="00AD3641" w:rsidP="00AD3641">
            <w:pPr>
              <w:ind w:right="31"/>
              <w:rPr>
                <w:rFonts w:ascii="Arial" w:hAnsi="Arial" w:cs="Arial"/>
                <w:bCs/>
                <w:i/>
                <w:sz w:val="20"/>
              </w:rPr>
            </w:pPr>
            <w:r w:rsidRPr="00AD3641">
              <w:rPr>
                <w:rFonts w:ascii="Arial" w:hAnsi="Arial" w:cs="Arial"/>
                <w:bCs/>
                <w:i/>
                <w:sz w:val="20"/>
              </w:rPr>
              <w:t xml:space="preserve">That </w:t>
            </w:r>
            <w:r w:rsidR="00512709" w:rsidRPr="00512709">
              <w:rPr>
                <w:rFonts w:ascii="Arial" w:hAnsi="Arial" w:cs="Arial"/>
                <w:bCs/>
                <w:i/>
                <w:sz w:val="20"/>
                <w:highlight w:val="yellow"/>
              </w:rPr>
              <w:t>Committee Name</w:t>
            </w:r>
            <w:r w:rsidRPr="00AD3641">
              <w:rPr>
                <w:rFonts w:ascii="Arial" w:hAnsi="Arial" w:cs="Arial"/>
                <w:bCs/>
                <w:i/>
                <w:sz w:val="20"/>
              </w:rPr>
              <w:t xml:space="preserve"> approve the recommendations in Attachment 1 of the Report of the Review of Chemistry 2021 and recommend them to the Vice Chancellor for approval. </w:t>
            </w:r>
          </w:p>
          <w:p w14:paraId="234D2E60" w14:textId="77777777" w:rsidR="00AD3641" w:rsidRPr="00AD3641" w:rsidRDefault="00AD3641" w:rsidP="00AD3641">
            <w:pPr>
              <w:ind w:right="31"/>
              <w:rPr>
                <w:rFonts w:ascii="Arial" w:hAnsi="Arial" w:cs="Arial"/>
                <w:bCs/>
                <w:sz w:val="20"/>
              </w:rPr>
            </w:pPr>
          </w:p>
          <w:p w14:paraId="62F8CF45" w14:textId="77777777" w:rsidR="00AD3641" w:rsidRPr="00AD3641" w:rsidRDefault="00AD3641" w:rsidP="00AD3641">
            <w:pPr>
              <w:ind w:right="31"/>
              <w:rPr>
                <w:rFonts w:ascii="Arial" w:hAnsi="Arial" w:cs="Arial"/>
                <w:bCs/>
                <w:sz w:val="20"/>
              </w:rPr>
            </w:pPr>
            <w:r w:rsidRPr="00AD3641">
              <w:rPr>
                <w:rFonts w:ascii="Arial" w:hAnsi="Arial" w:cs="Arial"/>
                <w:bCs/>
                <w:sz w:val="20"/>
              </w:rPr>
              <w:t xml:space="preserve">For multiple resolutions: </w:t>
            </w:r>
          </w:p>
          <w:p w14:paraId="7E348552" w14:textId="63F605CB" w:rsidR="00AD3641" w:rsidRPr="00AD3641" w:rsidRDefault="00AD3641" w:rsidP="00AD3641">
            <w:pPr>
              <w:ind w:right="31"/>
              <w:rPr>
                <w:rFonts w:ascii="Arial" w:hAnsi="Arial" w:cs="Arial"/>
                <w:bCs/>
                <w:i/>
                <w:sz w:val="20"/>
              </w:rPr>
            </w:pPr>
            <w:r w:rsidRPr="00AD3641">
              <w:rPr>
                <w:rFonts w:ascii="Arial" w:hAnsi="Arial" w:cs="Arial"/>
                <w:bCs/>
                <w:i/>
                <w:sz w:val="20"/>
              </w:rPr>
              <w:t xml:space="preserve">That </w:t>
            </w:r>
            <w:r w:rsidR="00512709" w:rsidRPr="00512709">
              <w:rPr>
                <w:rFonts w:ascii="Arial" w:hAnsi="Arial" w:cs="Arial"/>
                <w:bCs/>
                <w:i/>
                <w:sz w:val="20"/>
                <w:highlight w:val="yellow"/>
              </w:rPr>
              <w:t>Committee Name</w:t>
            </w:r>
            <w:r w:rsidRPr="00512709">
              <w:rPr>
                <w:rFonts w:ascii="Arial" w:hAnsi="Arial" w:cs="Arial"/>
                <w:bCs/>
                <w:i/>
                <w:sz w:val="20"/>
                <w:highlight w:val="yellow"/>
              </w:rPr>
              <w:t>:</w:t>
            </w:r>
            <w:r w:rsidRPr="00AD3641">
              <w:rPr>
                <w:rFonts w:ascii="Arial" w:hAnsi="Arial" w:cs="Arial"/>
                <w:bCs/>
                <w:i/>
                <w:sz w:val="20"/>
              </w:rPr>
              <w:t xml:space="preserve"> [example text]</w:t>
            </w:r>
          </w:p>
          <w:p w14:paraId="3FEB9346" w14:textId="33A2F3DE" w:rsidR="00AD3641" w:rsidRPr="00AD3641" w:rsidRDefault="00AD3641" w:rsidP="00AD3641">
            <w:pPr>
              <w:pStyle w:val="ListParagraph"/>
              <w:numPr>
                <w:ilvl w:val="0"/>
                <w:numId w:val="3"/>
              </w:numPr>
              <w:ind w:left="600" w:right="31" w:hanging="426"/>
              <w:rPr>
                <w:rFonts w:ascii="Arial" w:hAnsi="Arial" w:cs="Arial"/>
                <w:bCs/>
                <w:i/>
                <w:sz w:val="20"/>
              </w:rPr>
            </w:pPr>
            <w:r w:rsidRPr="00AD3641">
              <w:rPr>
                <w:rFonts w:ascii="Arial" w:hAnsi="Arial" w:cs="Arial"/>
                <w:bCs/>
                <w:i/>
                <w:sz w:val="20"/>
              </w:rPr>
              <w:t>Endorse the recommendations…and recommend them to the Vice Chancellor for approval …</w:t>
            </w:r>
          </w:p>
          <w:p w14:paraId="4B7DC144" w14:textId="773CF601" w:rsidR="00AD3641" w:rsidRPr="00AD3641" w:rsidRDefault="00AD3641" w:rsidP="00AD3641">
            <w:pPr>
              <w:pStyle w:val="ListParagraph"/>
              <w:numPr>
                <w:ilvl w:val="0"/>
                <w:numId w:val="3"/>
              </w:numPr>
              <w:ind w:left="600" w:right="31" w:hanging="426"/>
              <w:rPr>
                <w:rFonts w:ascii="Arial" w:hAnsi="Arial" w:cs="Arial"/>
                <w:bCs/>
                <w:i/>
                <w:sz w:val="20"/>
              </w:rPr>
            </w:pPr>
            <w:r w:rsidRPr="00AD3641">
              <w:rPr>
                <w:rFonts w:ascii="Arial" w:hAnsi="Arial" w:cs="Arial"/>
                <w:bCs/>
                <w:i/>
                <w:sz w:val="20"/>
              </w:rPr>
              <w:t>Note the commendations…and recommend them to the Vice Chancellor for approval…</w:t>
            </w:r>
          </w:p>
          <w:p w14:paraId="326C2991" w14:textId="754A1C29" w:rsidR="00AD3641" w:rsidRPr="00AD3641" w:rsidRDefault="00AD3641" w:rsidP="00AD3641">
            <w:pPr>
              <w:pStyle w:val="ListParagraph"/>
              <w:numPr>
                <w:ilvl w:val="0"/>
                <w:numId w:val="3"/>
              </w:numPr>
              <w:ind w:left="600" w:right="31" w:hanging="426"/>
              <w:rPr>
                <w:rFonts w:ascii="Arial" w:hAnsi="Arial" w:cs="Arial"/>
                <w:bCs/>
                <w:i/>
                <w:sz w:val="20"/>
              </w:rPr>
            </w:pPr>
            <w:r w:rsidRPr="00AD3641">
              <w:rPr>
                <w:rFonts w:ascii="Arial" w:hAnsi="Arial" w:cs="Arial"/>
                <w:bCs/>
                <w:i/>
                <w:sz w:val="20"/>
              </w:rPr>
              <w:t>Approve the changes to…and recommend them to the Vice Chancellor for approval</w:t>
            </w:r>
            <w:r>
              <w:rPr>
                <w:rFonts w:ascii="Arial" w:hAnsi="Arial" w:cs="Arial"/>
                <w:bCs/>
                <w:i/>
                <w:sz w:val="20"/>
              </w:rPr>
              <w:t>…</w:t>
            </w:r>
          </w:p>
          <w:p w14:paraId="4FD58DDF" w14:textId="25D18687" w:rsidR="00AD3641" w:rsidRPr="00AD3641" w:rsidRDefault="00AD3641" w:rsidP="00AD3641">
            <w:pPr>
              <w:pStyle w:val="ListParagraph"/>
              <w:numPr>
                <w:ilvl w:val="0"/>
                <w:numId w:val="3"/>
              </w:numPr>
              <w:ind w:left="600" w:right="31" w:hanging="426"/>
              <w:rPr>
                <w:rFonts w:ascii="Arial" w:hAnsi="Arial" w:cs="Arial"/>
                <w:bCs/>
                <w:i/>
                <w:sz w:val="20"/>
              </w:rPr>
            </w:pPr>
            <w:r w:rsidRPr="00AD3641">
              <w:rPr>
                <w:rFonts w:ascii="Arial" w:hAnsi="Arial" w:cs="Arial"/>
                <w:bCs/>
                <w:i/>
                <w:sz w:val="20"/>
              </w:rPr>
              <w:t>Recommend that a policy on….is drafted/reviewed/referred to….]</w:t>
            </w:r>
          </w:p>
          <w:p w14:paraId="71C694BF" w14:textId="695A7F61" w:rsidR="00AD3641" w:rsidRPr="00AD3641" w:rsidRDefault="00AD3641" w:rsidP="00AD3641">
            <w:pPr>
              <w:ind w:left="600" w:right="31" w:hanging="426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D3E193A" w14:textId="77777777" w:rsidR="00C57946" w:rsidRPr="00AD3641" w:rsidRDefault="00C57946" w:rsidP="00AD3641">
      <w:pPr>
        <w:pBdr>
          <w:bottom w:val="single" w:sz="6" w:space="0" w:color="auto"/>
        </w:pBdr>
        <w:spacing w:line="236" w:lineRule="exact"/>
        <w:ind w:right="-1"/>
        <w:rPr>
          <w:rFonts w:ascii="Arial" w:hAnsi="Arial" w:cs="Arial"/>
          <w:sz w:val="20"/>
        </w:rPr>
      </w:pPr>
    </w:p>
    <w:p w14:paraId="725A7FD6" w14:textId="77777777" w:rsidR="00C57946" w:rsidRPr="00AD3641" w:rsidRDefault="00C57946" w:rsidP="00AD3641">
      <w:pPr>
        <w:ind w:right="-1"/>
        <w:rPr>
          <w:rFonts w:ascii="Arial" w:hAnsi="Arial" w:cs="Arial"/>
          <w:sz w:val="20"/>
        </w:rPr>
      </w:pPr>
    </w:p>
    <w:p w14:paraId="00CAF8FB" w14:textId="77777777" w:rsidR="00FE410A" w:rsidRPr="00AD3641" w:rsidRDefault="00FE410A" w:rsidP="00AD3641">
      <w:pPr>
        <w:pStyle w:val="Heading1"/>
        <w:ind w:right="-1"/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t>Executive Summary</w:t>
      </w:r>
    </w:p>
    <w:p w14:paraId="020DBA9D" w14:textId="1D34B55D" w:rsidR="00C06AC0" w:rsidRPr="00AD3641" w:rsidRDefault="00FE410A" w:rsidP="00AD3641">
      <w:pPr>
        <w:tabs>
          <w:tab w:val="left" w:pos="0"/>
        </w:tabs>
        <w:ind w:right="0"/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t xml:space="preserve">[In this section, explain </w:t>
      </w:r>
      <w:r w:rsidR="004272D0" w:rsidRPr="00AD3641">
        <w:rPr>
          <w:rFonts w:ascii="Arial" w:hAnsi="Arial" w:cs="Arial"/>
          <w:sz w:val="20"/>
        </w:rPr>
        <w:t xml:space="preserve">preferably </w:t>
      </w:r>
      <w:r w:rsidRPr="00AD3641">
        <w:rPr>
          <w:rFonts w:ascii="Arial" w:hAnsi="Arial" w:cs="Arial"/>
          <w:sz w:val="20"/>
        </w:rPr>
        <w:t xml:space="preserve">in </w:t>
      </w:r>
      <w:r w:rsidRPr="00AD3641">
        <w:rPr>
          <w:rFonts w:ascii="Arial" w:hAnsi="Arial" w:cs="Arial"/>
          <w:b/>
          <w:sz w:val="20"/>
        </w:rPr>
        <w:t>no more than four lines</w:t>
      </w:r>
      <w:r w:rsidRPr="00AD3641">
        <w:rPr>
          <w:rFonts w:ascii="Arial" w:hAnsi="Arial" w:cs="Arial"/>
          <w:sz w:val="20"/>
        </w:rPr>
        <w:t xml:space="preserve"> what the paper is about and what it is endeavouring to achieve. The paragraph should be clear and concise and should state the purpose of the paper </w:t>
      </w:r>
      <w:proofErr w:type="spellStart"/>
      <w:r w:rsidRPr="00AD3641">
        <w:rPr>
          <w:rFonts w:ascii="Arial" w:hAnsi="Arial" w:cs="Arial"/>
          <w:sz w:val="20"/>
        </w:rPr>
        <w:t>ie</w:t>
      </w:r>
      <w:proofErr w:type="spellEnd"/>
      <w:r w:rsidRPr="00AD3641">
        <w:rPr>
          <w:rFonts w:ascii="Arial" w:hAnsi="Arial" w:cs="Arial"/>
          <w:sz w:val="20"/>
        </w:rPr>
        <w:t xml:space="preserve"> is it being submitted for information only, is it for discussion and consideration for policy development, or is approval being sought, etc.]</w:t>
      </w:r>
    </w:p>
    <w:p w14:paraId="1DF366C3" w14:textId="77777777" w:rsidR="00111D10" w:rsidRPr="00AD3641" w:rsidRDefault="00111D10" w:rsidP="00AD3641">
      <w:pPr>
        <w:tabs>
          <w:tab w:val="left" w:pos="0"/>
        </w:tabs>
        <w:ind w:right="0"/>
        <w:rPr>
          <w:rFonts w:ascii="Arial" w:hAnsi="Arial" w:cs="Arial"/>
          <w:sz w:val="20"/>
        </w:rPr>
      </w:pPr>
    </w:p>
    <w:p w14:paraId="03EC5CC7" w14:textId="67FD78BC" w:rsidR="0094186F" w:rsidRPr="00AD3641" w:rsidRDefault="0094186F" w:rsidP="00AD3641">
      <w:pPr>
        <w:pStyle w:val="Heading1"/>
        <w:ind w:right="-1"/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lastRenderedPageBreak/>
        <w:t xml:space="preserve">Background </w:t>
      </w:r>
    </w:p>
    <w:p w14:paraId="1DAFE02A" w14:textId="6897FD70" w:rsidR="0094186F" w:rsidRPr="00AD3641" w:rsidRDefault="0094186F" w:rsidP="00AD3641">
      <w:pPr>
        <w:pStyle w:val="Heading1"/>
        <w:numPr>
          <w:ilvl w:val="0"/>
          <w:numId w:val="0"/>
        </w:numPr>
        <w:ind w:right="-1"/>
        <w:rPr>
          <w:rFonts w:ascii="Arial" w:hAnsi="Arial" w:cs="Arial"/>
          <w:b w:val="0"/>
          <w:sz w:val="20"/>
        </w:rPr>
      </w:pPr>
      <w:r w:rsidRPr="00AD3641">
        <w:rPr>
          <w:rFonts w:ascii="Arial" w:hAnsi="Arial" w:cs="Arial"/>
          <w:b w:val="0"/>
          <w:sz w:val="20"/>
        </w:rPr>
        <w:t>[Outline</w:t>
      </w:r>
      <w:r w:rsidR="002D29A6" w:rsidRPr="00AD3641">
        <w:rPr>
          <w:rFonts w:ascii="Arial" w:hAnsi="Arial" w:cs="Arial"/>
          <w:b w:val="0"/>
          <w:sz w:val="20"/>
        </w:rPr>
        <w:t xml:space="preserve">, </w:t>
      </w:r>
      <w:r w:rsidR="002D29A6" w:rsidRPr="00AD3641">
        <w:rPr>
          <w:rFonts w:ascii="Arial" w:hAnsi="Arial" w:cs="Arial"/>
          <w:sz w:val="20"/>
        </w:rPr>
        <w:t>preferably in no more than twelve lines</w:t>
      </w:r>
      <w:r w:rsidR="002D29A6" w:rsidRPr="00AD3641">
        <w:rPr>
          <w:rFonts w:ascii="Arial" w:hAnsi="Arial" w:cs="Arial"/>
          <w:b w:val="0"/>
          <w:sz w:val="20"/>
        </w:rPr>
        <w:t>,</w:t>
      </w:r>
      <w:r w:rsidRPr="00AD3641">
        <w:rPr>
          <w:rFonts w:ascii="Arial" w:hAnsi="Arial" w:cs="Arial"/>
          <w:b w:val="0"/>
          <w:sz w:val="20"/>
        </w:rPr>
        <w:t xml:space="preserve"> the background to what is being proposed. Provide the information necessary t</w:t>
      </w:r>
      <w:r w:rsidR="00F4623A" w:rsidRPr="00AD3641">
        <w:rPr>
          <w:rFonts w:ascii="Arial" w:hAnsi="Arial" w:cs="Arial"/>
          <w:b w:val="0"/>
          <w:sz w:val="20"/>
        </w:rPr>
        <w:t xml:space="preserve">o understand the proposal for a </w:t>
      </w:r>
      <w:proofErr w:type="gramStart"/>
      <w:r w:rsidR="00512709">
        <w:rPr>
          <w:rFonts w:ascii="Arial" w:hAnsi="Arial" w:cs="Arial"/>
          <w:b w:val="0"/>
          <w:sz w:val="20"/>
        </w:rPr>
        <w:t>Committee</w:t>
      </w:r>
      <w:proofErr w:type="gramEnd"/>
      <w:r w:rsidR="00F4623A" w:rsidRPr="00AD3641">
        <w:rPr>
          <w:rFonts w:ascii="Arial" w:hAnsi="Arial" w:cs="Arial"/>
          <w:b w:val="0"/>
          <w:sz w:val="20"/>
        </w:rPr>
        <w:t xml:space="preserve"> </w:t>
      </w:r>
      <w:r w:rsidRPr="00AD3641">
        <w:rPr>
          <w:rFonts w:ascii="Arial" w:hAnsi="Arial" w:cs="Arial"/>
          <w:b w:val="0"/>
          <w:sz w:val="20"/>
        </w:rPr>
        <w:t xml:space="preserve">member who does not have </w:t>
      </w:r>
      <w:r w:rsidR="00F4623A" w:rsidRPr="00AD3641">
        <w:rPr>
          <w:rFonts w:ascii="Arial" w:hAnsi="Arial" w:cs="Arial"/>
          <w:b w:val="0"/>
          <w:sz w:val="20"/>
        </w:rPr>
        <w:t>any</w:t>
      </w:r>
      <w:r w:rsidRPr="00AD3641">
        <w:rPr>
          <w:rFonts w:ascii="Arial" w:hAnsi="Arial" w:cs="Arial"/>
          <w:b w:val="0"/>
          <w:sz w:val="20"/>
        </w:rPr>
        <w:t xml:space="preserve"> background knowledge </w:t>
      </w:r>
      <w:r w:rsidR="00F4623A" w:rsidRPr="00AD3641">
        <w:rPr>
          <w:rFonts w:ascii="Arial" w:hAnsi="Arial" w:cs="Arial"/>
          <w:b w:val="0"/>
          <w:sz w:val="20"/>
        </w:rPr>
        <w:t>on the topic</w:t>
      </w:r>
      <w:r w:rsidRPr="00AD3641">
        <w:rPr>
          <w:rFonts w:ascii="Arial" w:hAnsi="Arial" w:cs="Arial"/>
          <w:b w:val="0"/>
          <w:sz w:val="20"/>
        </w:rPr>
        <w:t>.</w:t>
      </w:r>
      <w:r w:rsidR="00F92A13" w:rsidRPr="00AD3641">
        <w:rPr>
          <w:rFonts w:ascii="Arial" w:hAnsi="Arial" w:cs="Arial"/>
          <w:b w:val="0"/>
          <w:sz w:val="20"/>
        </w:rPr>
        <w:t>]</w:t>
      </w:r>
      <w:r w:rsidRPr="00AD3641">
        <w:rPr>
          <w:rFonts w:ascii="Arial" w:hAnsi="Arial" w:cs="Arial"/>
          <w:b w:val="0"/>
          <w:sz w:val="20"/>
        </w:rPr>
        <w:t xml:space="preserve"> </w:t>
      </w:r>
    </w:p>
    <w:p w14:paraId="7F3762A0" w14:textId="77777777" w:rsidR="0094186F" w:rsidRPr="00AD3641" w:rsidRDefault="0094186F" w:rsidP="00AD3641">
      <w:pPr>
        <w:pStyle w:val="Heading1"/>
        <w:numPr>
          <w:ilvl w:val="0"/>
          <w:numId w:val="0"/>
        </w:numPr>
        <w:ind w:right="-1"/>
        <w:rPr>
          <w:rFonts w:ascii="Arial" w:hAnsi="Arial" w:cs="Arial"/>
          <w:b w:val="0"/>
          <w:sz w:val="20"/>
        </w:rPr>
      </w:pPr>
    </w:p>
    <w:p w14:paraId="29B29CA5" w14:textId="77777777" w:rsidR="002B62B3" w:rsidRPr="00AD3641" w:rsidRDefault="008436DB" w:rsidP="00AD3641">
      <w:pPr>
        <w:pStyle w:val="Heading1"/>
        <w:ind w:right="-1"/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t>Discussion</w:t>
      </w:r>
    </w:p>
    <w:p w14:paraId="0640190B" w14:textId="78452551" w:rsidR="00443319" w:rsidRPr="00AD3641" w:rsidRDefault="00F92A13" w:rsidP="00AD3641">
      <w:pPr>
        <w:pStyle w:val="Heading1"/>
        <w:numPr>
          <w:ilvl w:val="0"/>
          <w:numId w:val="0"/>
        </w:numPr>
        <w:ind w:right="-1"/>
        <w:rPr>
          <w:rFonts w:ascii="Arial" w:hAnsi="Arial" w:cs="Arial"/>
          <w:b w:val="0"/>
          <w:sz w:val="20"/>
        </w:rPr>
      </w:pPr>
      <w:r w:rsidRPr="00AD3641">
        <w:rPr>
          <w:rFonts w:ascii="Arial" w:hAnsi="Arial" w:cs="Arial"/>
          <w:b w:val="0"/>
          <w:sz w:val="20"/>
        </w:rPr>
        <w:t>[</w:t>
      </w:r>
      <w:r w:rsidR="00443319" w:rsidRPr="00AD3641">
        <w:rPr>
          <w:rFonts w:ascii="Arial" w:hAnsi="Arial" w:cs="Arial"/>
          <w:b w:val="0"/>
          <w:sz w:val="20"/>
        </w:rPr>
        <w:t xml:space="preserve">Do not repeat the statements made in the sections above. Mention the options that were considered by </w:t>
      </w:r>
      <w:r w:rsidR="002F59A1" w:rsidRPr="00AD3641">
        <w:rPr>
          <w:rFonts w:ascii="Arial" w:hAnsi="Arial" w:cs="Arial"/>
          <w:b w:val="0"/>
          <w:sz w:val="20"/>
        </w:rPr>
        <w:t>the Sub</w:t>
      </w:r>
      <w:r w:rsidR="00AD3641">
        <w:rPr>
          <w:rFonts w:ascii="Arial" w:hAnsi="Arial" w:cs="Arial"/>
          <w:b w:val="0"/>
          <w:sz w:val="20"/>
        </w:rPr>
        <w:t>-</w:t>
      </w:r>
      <w:r w:rsidR="002F59A1" w:rsidRPr="00AD3641">
        <w:rPr>
          <w:rFonts w:ascii="Arial" w:hAnsi="Arial" w:cs="Arial"/>
          <w:b w:val="0"/>
          <w:sz w:val="20"/>
        </w:rPr>
        <w:t xml:space="preserve">Committee, with reference to the </w:t>
      </w:r>
      <w:r w:rsidR="009954F0" w:rsidRPr="00AD3641">
        <w:rPr>
          <w:rFonts w:ascii="Arial" w:hAnsi="Arial" w:cs="Arial"/>
          <w:b w:val="0"/>
          <w:sz w:val="20"/>
        </w:rPr>
        <w:t xml:space="preserve">relevant sections in the </w:t>
      </w:r>
      <w:r w:rsidR="002F59A1" w:rsidRPr="00AD3641">
        <w:rPr>
          <w:rFonts w:ascii="Arial" w:hAnsi="Arial" w:cs="Arial"/>
          <w:b w:val="0"/>
          <w:i/>
          <w:sz w:val="20"/>
        </w:rPr>
        <w:t>Higher Education Standards Framework (Threshold Standards) 2021</w:t>
      </w:r>
      <w:r w:rsidR="00FE410A" w:rsidRPr="00AD3641">
        <w:rPr>
          <w:rFonts w:ascii="Arial" w:hAnsi="Arial" w:cs="Arial"/>
          <w:b w:val="0"/>
          <w:sz w:val="20"/>
        </w:rPr>
        <w:t xml:space="preserve"> and </w:t>
      </w:r>
      <w:r w:rsidR="009954F0" w:rsidRPr="00AD3641">
        <w:rPr>
          <w:rFonts w:ascii="Arial" w:hAnsi="Arial" w:cs="Arial"/>
          <w:b w:val="0"/>
          <w:sz w:val="20"/>
        </w:rPr>
        <w:t xml:space="preserve">the </w:t>
      </w:r>
      <w:r w:rsidR="00FE410A" w:rsidRPr="00AD3641">
        <w:rPr>
          <w:rFonts w:ascii="Arial" w:hAnsi="Arial" w:cs="Arial"/>
          <w:b w:val="0"/>
          <w:sz w:val="20"/>
        </w:rPr>
        <w:t>Sub</w:t>
      </w:r>
      <w:r w:rsidR="00AD3641">
        <w:rPr>
          <w:rFonts w:ascii="Arial" w:hAnsi="Arial" w:cs="Arial"/>
          <w:b w:val="0"/>
          <w:sz w:val="20"/>
        </w:rPr>
        <w:t>-</w:t>
      </w:r>
      <w:r w:rsidR="00FE410A" w:rsidRPr="00AD3641">
        <w:rPr>
          <w:rFonts w:ascii="Arial" w:hAnsi="Arial" w:cs="Arial"/>
          <w:b w:val="0"/>
          <w:sz w:val="20"/>
        </w:rPr>
        <w:t>Committee</w:t>
      </w:r>
      <w:r w:rsidR="009954F0" w:rsidRPr="00AD3641">
        <w:rPr>
          <w:rFonts w:ascii="Arial" w:hAnsi="Arial" w:cs="Arial"/>
          <w:b w:val="0"/>
          <w:sz w:val="20"/>
        </w:rPr>
        <w:t>’s</w:t>
      </w:r>
      <w:r w:rsidR="00FE410A" w:rsidRPr="00AD3641">
        <w:rPr>
          <w:rFonts w:ascii="Arial" w:hAnsi="Arial" w:cs="Arial"/>
          <w:b w:val="0"/>
          <w:sz w:val="20"/>
        </w:rPr>
        <w:t xml:space="preserve"> Terms of Reference</w:t>
      </w:r>
      <w:r w:rsidR="002F59A1" w:rsidRPr="00AD3641">
        <w:rPr>
          <w:rFonts w:ascii="Arial" w:hAnsi="Arial" w:cs="Arial"/>
          <w:b w:val="0"/>
          <w:sz w:val="20"/>
        </w:rPr>
        <w:t>,</w:t>
      </w:r>
      <w:r w:rsidR="00443319" w:rsidRPr="00AD3641">
        <w:rPr>
          <w:rFonts w:ascii="Arial" w:hAnsi="Arial" w:cs="Arial"/>
          <w:b w:val="0"/>
          <w:sz w:val="20"/>
        </w:rPr>
        <w:t xml:space="preserve"> and explain why the preferred </w:t>
      </w:r>
      <w:r w:rsidR="002F59A1" w:rsidRPr="00AD3641">
        <w:rPr>
          <w:rFonts w:ascii="Arial" w:hAnsi="Arial" w:cs="Arial"/>
          <w:b w:val="0"/>
          <w:sz w:val="20"/>
        </w:rPr>
        <w:t>course of action</w:t>
      </w:r>
      <w:r w:rsidR="00443319" w:rsidRPr="00AD3641">
        <w:rPr>
          <w:rFonts w:ascii="Arial" w:hAnsi="Arial" w:cs="Arial"/>
          <w:b w:val="0"/>
          <w:sz w:val="20"/>
        </w:rPr>
        <w:t xml:space="preserve"> was chosen. </w:t>
      </w:r>
      <w:r w:rsidR="00535630" w:rsidRPr="00AD3641">
        <w:rPr>
          <w:rFonts w:ascii="Arial" w:hAnsi="Arial" w:cs="Arial"/>
          <w:b w:val="0"/>
          <w:sz w:val="20"/>
        </w:rPr>
        <w:t xml:space="preserve"> </w:t>
      </w:r>
    </w:p>
    <w:p w14:paraId="76BCA588" w14:textId="77777777" w:rsidR="008556D8" w:rsidRPr="00AD3641" w:rsidRDefault="008556D8" w:rsidP="00AD3641">
      <w:pPr>
        <w:rPr>
          <w:rFonts w:ascii="Arial" w:hAnsi="Arial" w:cs="Arial"/>
          <w:sz w:val="20"/>
        </w:rPr>
      </w:pPr>
    </w:p>
    <w:p w14:paraId="05561917" w14:textId="3CF9B6B3" w:rsidR="002F59A1" w:rsidRPr="00AD3641" w:rsidRDefault="002F59A1" w:rsidP="00AD3641">
      <w:pPr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t xml:space="preserve">[If it is a discussion paper, then suggest next steps for </w:t>
      </w:r>
      <w:r w:rsidR="00512709">
        <w:rPr>
          <w:rFonts w:ascii="Arial" w:hAnsi="Arial" w:cs="Arial"/>
          <w:sz w:val="20"/>
        </w:rPr>
        <w:t>the Committee</w:t>
      </w:r>
      <w:r w:rsidRPr="00AD3641">
        <w:rPr>
          <w:rFonts w:ascii="Arial" w:hAnsi="Arial" w:cs="Arial"/>
          <w:sz w:val="20"/>
        </w:rPr>
        <w:t xml:space="preserve"> to progress the issue]</w:t>
      </w:r>
    </w:p>
    <w:p w14:paraId="640D79DC" w14:textId="395D9CC2" w:rsidR="00F92A13" w:rsidRPr="00AD3641" w:rsidRDefault="00F92A13" w:rsidP="00AD3641">
      <w:pPr>
        <w:rPr>
          <w:rFonts w:ascii="Arial" w:hAnsi="Arial" w:cs="Arial"/>
          <w:i/>
          <w:sz w:val="20"/>
        </w:rPr>
      </w:pPr>
      <w:r w:rsidRPr="00AD3641">
        <w:rPr>
          <w:rFonts w:ascii="Arial" w:hAnsi="Arial" w:cs="Arial"/>
          <w:sz w:val="20"/>
        </w:rPr>
        <w:t>[</w:t>
      </w:r>
      <w:proofErr w:type="gramStart"/>
      <w:r w:rsidRPr="00AD3641">
        <w:rPr>
          <w:rFonts w:ascii="Arial" w:hAnsi="Arial" w:cs="Arial"/>
          <w:sz w:val="20"/>
        </w:rPr>
        <w:t>It’s</w:t>
      </w:r>
      <w:proofErr w:type="gramEnd"/>
      <w:r w:rsidRPr="00AD3641">
        <w:rPr>
          <w:rFonts w:ascii="Arial" w:hAnsi="Arial" w:cs="Arial"/>
          <w:sz w:val="20"/>
        </w:rPr>
        <w:t xml:space="preserve"> not necessary to recommend that </w:t>
      </w:r>
      <w:r w:rsidR="00512709">
        <w:rPr>
          <w:rFonts w:ascii="Arial" w:hAnsi="Arial" w:cs="Arial"/>
          <w:sz w:val="20"/>
        </w:rPr>
        <w:t>the Committee</w:t>
      </w:r>
      <w:r w:rsidRPr="00AD3641">
        <w:rPr>
          <w:rFonts w:ascii="Arial" w:hAnsi="Arial" w:cs="Arial"/>
          <w:sz w:val="20"/>
        </w:rPr>
        <w:t xml:space="preserve"> note the paper, or parts of the paper] </w:t>
      </w:r>
    </w:p>
    <w:p w14:paraId="12057E43" w14:textId="407F2C50" w:rsidR="008436DB" w:rsidRPr="00AD3641" w:rsidRDefault="008436DB" w:rsidP="00AD3641">
      <w:pPr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t xml:space="preserve">[Note that this section should ordinarily </w:t>
      </w:r>
      <w:r w:rsidRPr="00AD3641">
        <w:rPr>
          <w:rFonts w:ascii="Arial" w:hAnsi="Arial" w:cs="Arial"/>
          <w:b/>
          <w:sz w:val="20"/>
        </w:rPr>
        <w:t xml:space="preserve">not be more than </w:t>
      </w:r>
      <w:r w:rsidR="00D81511" w:rsidRPr="00AD3641">
        <w:rPr>
          <w:rFonts w:ascii="Arial" w:hAnsi="Arial" w:cs="Arial"/>
          <w:b/>
          <w:sz w:val="20"/>
        </w:rPr>
        <w:t>twelve</w:t>
      </w:r>
      <w:r w:rsidRPr="00AD3641">
        <w:rPr>
          <w:rFonts w:ascii="Arial" w:hAnsi="Arial" w:cs="Arial"/>
          <w:b/>
          <w:sz w:val="20"/>
        </w:rPr>
        <w:t xml:space="preserve"> lines</w:t>
      </w:r>
      <w:r w:rsidRPr="00AD3641">
        <w:rPr>
          <w:rFonts w:ascii="Arial" w:hAnsi="Arial" w:cs="Arial"/>
          <w:sz w:val="20"/>
        </w:rPr>
        <w:t>]</w:t>
      </w:r>
    </w:p>
    <w:p w14:paraId="77C98ADB" w14:textId="77777777" w:rsidR="00644D52" w:rsidRPr="00AD3641" w:rsidRDefault="00644D52" w:rsidP="00AD3641">
      <w:pPr>
        <w:pStyle w:val="ListParagraph"/>
        <w:tabs>
          <w:tab w:val="left" w:pos="0"/>
        </w:tabs>
        <w:ind w:right="0"/>
        <w:rPr>
          <w:rFonts w:ascii="Arial" w:hAnsi="Arial" w:cs="Arial"/>
          <w:sz w:val="20"/>
        </w:rPr>
      </w:pPr>
    </w:p>
    <w:p w14:paraId="57AA2842" w14:textId="77777777" w:rsidR="008C5325" w:rsidRPr="00AD3641" w:rsidRDefault="00235DC0" w:rsidP="00AD3641">
      <w:pPr>
        <w:pStyle w:val="Heading1"/>
        <w:ind w:right="-1"/>
        <w:rPr>
          <w:rFonts w:ascii="Arial" w:hAnsi="Arial" w:cs="Arial"/>
          <w:b w:val="0"/>
          <w:sz w:val="20"/>
        </w:rPr>
      </w:pPr>
      <w:r w:rsidRPr="00AD3641">
        <w:rPr>
          <w:rFonts w:ascii="Arial" w:hAnsi="Arial" w:cs="Arial"/>
          <w:sz w:val="20"/>
        </w:rPr>
        <w:t>Issues</w:t>
      </w:r>
      <w:r w:rsidR="00383B67" w:rsidRPr="00AD3641">
        <w:rPr>
          <w:rFonts w:ascii="Arial" w:hAnsi="Arial" w:cs="Arial"/>
          <w:b w:val="0"/>
          <w:sz w:val="20"/>
        </w:rPr>
        <w:t xml:space="preserve"> </w:t>
      </w:r>
    </w:p>
    <w:p w14:paraId="19DD2328" w14:textId="439346DE" w:rsidR="008C5325" w:rsidRPr="00AD3641" w:rsidRDefault="008C5325" w:rsidP="00AD3641">
      <w:pPr>
        <w:tabs>
          <w:tab w:val="left" w:pos="0"/>
        </w:tabs>
        <w:ind w:right="-1"/>
        <w:rPr>
          <w:rFonts w:ascii="Arial" w:hAnsi="Arial" w:cs="Arial"/>
          <w:b/>
          <w:i/>
          <w:sz w:val="20"/>
        </w:rPr>
      </w:pPr>
      <w:r w:rsidRPr="00AD3641">
        <w:rPr>
          <w:rFonts w:ascii="Arial" w:hAnsi="Arial" w:cs="Arial"/>
          <w:b/>
          <w:i/>
          <w:sz w:val="20"/>
        </w:rPr>
        <w:t xml:space="preserve">[Note: Only use this section if requesting </w:t>
      </w:r>
      <w:r w:rsidR="00512709">
        <w:rPr>
          <w:rFonts w:ascii="Arial" w:hAnsi="Arial" w:cs="Arial"/>
          <w:b/>
          <w:i/>
          <w:sz w:val="20"/>
        </w:rPr>
        <w:t>the Committee</w:t>
      </w:r>
      <w:r w:rsidRPr="00AD3641">
        <w:rPr>
          <w:rFonts w:ascii="Arial" w:hAnsi="Arial" w:cs="Arial"/>
          <w:b/>
          <w:i/>
          <w:sz w:val="20"/>
        </w:rPr>
        <w:t xml:space="preserve"> approval for the item. </w:t>
      </w:r>
      <w:r w:rsidR="00D81511" w:rsidRPr="00AD3641">
        <w:rPr>
          <w:rFonts w:ascii="Arial" w:hAnsi="Arial" w:cs="Arial"/>
          <w:b/>
          <w:i/>
          <w:sz w:val="20"/>
        </w:rPr>
        <w:t>If</w:t>
      </w:r>
      <w:r w:rsidRPr="00AD3641">
        <w:rPr>
          <w:rFonts w:ascii="Arial" w:hAnsi="Arial" w:cs="Arial"/>
          <w:b/>
          <w:i/>
          <w:sz w:val="20"/>
        </w:rPr>
        <w:t xml:space="preserve"> any of the suggested headings below are not relevant for the matter, please note as “not applicable”]</w:t>
      </w:r>
    </w:p>
    <w:p w14:paraId="15283AB2" w14:textId="77777777" w:rsidR="002B62B3" w:rsidRPr="00AD3641" w:rsidRDefault="002B62B3" w:rsidP="00AD3641">
      <w:pPr>
        <w:tabs>
          <w:tab w:val="left" w:pos="567"/>
        </w:tabs>
        <w:ind w:left="567" w:right="-1" w:hanging="567"/>
        <w:rPr>
          <w:rFonts w:ascii="Arial" w:hAnsi="Arial" w:cs="Arial"/>
          <w:sz w:val="20"/>
        </w:rPr>
      </w:pPr>
    </w:p>
    <w:p w14:paraId="436089BE" w14:textId="1CC6D999" w:rsidR="00235DC0" w:rsidRPr="00AD3641" w:rsidRDefault="00235DC0" w:rsidP="00AD3641">
      <w:pPr>
        <w:tabs>
          <w:tab w:val="left" w:pos="567"/>
        </w:tabs>
        <w:ind w:left="567" w:right="-1" w:hanging="567"/>
        <w:rPr>
          <w:rFonts w:ascii="Arial" w:hAnsi="Arial" w:cs="Arial"/>
          <w:sz w:val="20"/>
          <w:u w:val="single"/>
        </w:rPr>
      </w:pPr>
      <w:r w:rsidRPr="00AD3641">
        <w:rPr>
          <w:rFonts w:ascii="Arial" w:hAnsi="Arial" w:cs="Arial"/>
          <w:sz w:val="20"/>
          <w:u w:val="single"/>
        </w:rPr>
        <w:t>Strateg</w:t>
      </w:r>
      <w:r w:rsidR="00213EF6" w:rsidRPr="00AD3641">
        <w:rPr>
          <w:rFonts w:ascii="Arial" w:hAnsi="Arial" w:cs="Arial"/>
          <w:sz w:val="20"/>
          <w:u w:val="single"/>
        </w:rPr>
        <w:t xml:space="preserve">ic </w:t>
      </w:r>
      <w:r w:rsidRPr="00AD3641">
        <w:rPr>
          <w:rFonts w:ascii="Arial" w:hAnsi="Arial" w:cs="Arial"/>
          <w:sz w:val="20"/>
          <w:u w:val="single"/>
        </w:rPr>
        <w:t>implications</w:t>
      </w:r>
    </w:p>
    <w:p w14:paraId="69911803" w14:textId="27C39A1C" w:rsidR="00235DC0" w:rsidRPr="00AD3641" w:rsidRDefault="00235DC0" w:rsidP="00AD3641">
      <w:pPr>
        <w:ind w:right="-1"/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t>[Explain</w:t>
      </w:r>
      <w:r w:rsidR="009836E6" w:rsidRPr="00AD3641">
        <w:rPr>
          <w:rFonts w:ascii="Arial" w:hAnsi="Arial" w:cs="Arial"/>
          <w:sz w:val="20"/>
        </w:rPr>
        <w:t>, preferably</w:t>
      </w:r>
      <w:r w:rsidRPr="00AD3641">
        <w:rPr>
          <w:rFonts w:ascii="Arial" w:hAnsi="Arial" w:cs="Arial"/>
          <w:sz w:val="20"/>
        </w:rPr>
        <w:t xml:space="preserve"> in </w:t>
      </w:r>
      <w:r w:rsidRPr="00AD3641">
        <w:rPr>
          <w:rFonts w:ascii="Arial" w:hAnsi="Arial" w:cs="Arial"/>
          <w:b/>
          <w:sz w:val="20"/>
        </w:rPr>
        <w:t>no more than ten lines</w:t>
      </w:r>
      <w:r w:rsidRPr="00AD3641">
        <w:rPr>
          <w:rFonts w:ascii="Arial" w:hAnsi="Arial" w:cs="Arial"/>
          <w:sz w:val="20"/>
        </w:rPr>
        <w:t xml:space="preserve"> how this proposal is aligned to the University’s strategic plan</w:t>
      </w:r>
      <w:r w:rsidR="00E60054" w:rsidRPr="00AD3641">
        <w:rPr>
          <w:rFonts w:ascii="Arial" w:hAnsi="Arial" w:cs="Arial"/>
          <w:sz w:val="20"/>
        </w:rPr>
        <w:t xml:space="preserve">. </w:t>
      </w:r>
      <w:bookmarkStart w:id="0" w:name="_Hlk90643129"/>
      <w:r w:rsidR="00E60054" w:rsidRPr="00AD3641">
        <w:rPr>
          <w:rFonts w:ascii="Arial" w:hAnsi="Arial" w:cs="Arial"/>
          <w:sz w:val="20"/>
        </w:rPr>
        <w:t>Confirm that it is aligned with the</w:t>
      </w:r>
      <w:r w:rsidRPr="00AD3641">
        <w:rPr>
          <w:rFonts w:ascii="Arial" w:hAnsi="Arial" w:cs="Arial"/>
          <w:sz w:val="20"/>
        </w:rPr>
        <w:t xml:space="preserve"> Values and </w:t>
      </w:r>
      <w:r w:rsidR="008350F8" w:rsidRPr="00AD3641">
        <w:rPr>
          <w:rFonts w:ascii="Arial" w:hAnsi="Arial" w:cs="Arial"/>
          <w:sz w:val="20"/>
        </w:rPr>
        <w:t>Behaviours</w:t>
      </w:r>
      <w:r w:rsidRPr="00AD3641">
        <w:rPr>
          <w:rFonts w:ascii="Arial" w:hAnsi="Arial" w:cs="Arial"/>
          <w:sz w:val="20"/>
        </w:rPr>
        <w:t xml:space="preserve"> </w:t>
      </w:r>
      <w:r w:rsidR="008350F8" w:rsidRPr="00AD3641">
        <w:rPr>
          <w:rFonts w:ascii="Arial" w:hAnsi="Arial" w:cs="Arial"/>
          <w:sz w:val="20"/>
        </w:rPr>
        <w:t>Framework</w:t>
      </w:r>
      <w:bookmarkEnd w:id="0"/>
      <w:r w:rsidR="00111D10" w:rsidRPr="00AD3641">
        <w:rPr>
          <w:rFonts w:ascii="Arial" w:hAnsi="Arial" w:cs="Arial"/>
          <w:sz w:val="20"/>
        </w:rPr>
        <w:t xml:space="preserve">.  </w:t>
      </w:r>
    </w:p>
    <w:p w14:paraId="7E530AB2" w14:textId="77777777" w:rsidR="00235DC0" w:rsidRPr="00AD3641" w:rsidRDefault="00235DC0" w:rsidP="00AD3641">
      <w:pPr>
        <w:tabs>
          <w:tab w:val="left" w:pos="567"/>
        </w:tabs>
        <w:ind w:left="567" w:right="-1" w:hanging="567"/>
        <w:rPr>
          <w:rFonts w:ascii="Arial" w:hAnsi="Arial" w:cs="Arial"/>
          <w:sz w:val="20"/>
        </w:rPr>
      </w:pPr>
    </w:p>
    <w:p w14:paraId="46624CEA" w14:textId="5434A878" w:rsidR="008350F8" w:rsidRPr="00AD3641" w:rsidRDefault="00235DC0" w:rsidP="00AD3641">
      <w:pPr>
        <w:ind w:right="-1"/>
        <w:rPr>
          <w:rFonts w:ascii="Arial" w:hAnsi="Arial" w:cs="Arial"/>
          <w:sz w:val="20"/>
          <w:u w:val="single"/>
        </w:rPr>
      </w:pPr>
      <w:r w:rsidRPr="00AD3641">
        <w:rPr>
          <w:rFonts w:ascii="Arial" w:hAnsi="Arial" w:cs="Arial"/>
          <w:sz w:val="20"/>
          <w:u w:val="single"/>
        </w:rPr>
        <w:t>Analysis</w:t>
      </w:r>
      <w:r w:rsidR="005D08C2" w:rsidRPr="00AD3641">
        <w:rPr>
          <w:rFonts w:ascii="Arial" w:hAnsi="Arial" w:cs="Arial"/>
          <w:sz w:val="20"/>
          <w:u w:val="single"/>
        </w:rPr>
        <w:t xml:space="preserve"> of </w:t>
      </w:r>
      <w:r w:rsidR="00FE510A" w:rsidRPr="00AD3641">
        <w:rPr>
          <w:rFonts w:ascii="Arial" w:hAnsi="Arial" w:cs="Arial"/>
          <w:sz w:val="20"/>
          <w:u w:val="single"/>
        </w:rPr>
        <w:t xml:space="preserve">benefits and </w:t>
      </w:r>
      <w:r w:rsidR="005D08C2" w:rsidRPr="00AD3641">
        <w:rPr>
          <w:rFonts w:ascii="Arial" w:hAnsi="Arial" w:cs="Arial"/>
          <w:sz w:val="20"/>
          <w:u w:val="single"/>
        </w:rPr>
        <w:t>risks to the academic activities and standards of the University</w:t>
      </w:r>
      <w:r w:rsidRPr="00AD3641">
        <w:rPr>
          <w:rFonts w:ascii="Arial" w:hAnsi="Arial" w:cs="Arial"/>
          <w:sz w:val="20"/>
          <w:u w:val="single"/>
        </w:rPr>
        <w:t xml:space="preserve"> </w:t>
      </w:r>
    </w:p>
    <w:p w14:paraId="442D8CB1" w14:textId="4E5685F9" w:rsidR="00737A3D" w:rsidRPr="00AD3641" w:rsidRDefault="008350F8" w:rsidP="00AD3641">
      <w:pPr>
        <w:ind w:right="-1"/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t>[</w:t>
      </w:r>
      <w:r w:rsidR="00235DC0" w:rsidRPr="00AD3641">
        <w:rPr>
          <w:rFonts w:ascii="Arial" w:hAnsi="Arial" w:cs="Arial"/>
          <w:sz w:val="20"/>
        </w:rPr>
        <w:t>Analyse</w:t>
      </w:r>
      <w:r w:rsidR="009836E6" w:rsidRPr="00AD3641">
        <w:rPr>
          <w:rFonts w:ascii="Arial" w:hAnsi="Arial" w:cs="Arial"/>
          <w:sz w:val="20"/>
        </w:rPr>
        <w:t>, preferably</w:t>
      </w:r>
      <w:r w:rsidR="00235DC0" w:rsidRPr="00AD3641">
        <w:rPr>
          <w:rFonts w:ascii="Arial" w:hAnsi="Arial" w:cs="Arial"/>
          <w:sz w:val="20"/>
        </w:rPr>
        <w:t xml:space="preserve"> in </w:t>
      </w:r>
      <w:r w:rsidR="00235DC0" w:rsidRPr="00AD3641">
        <w:rPr>
          <w:rFonts w:ascii="Arial" w:hAnsi="Arial" w:cs="Arial"/>
          <w:b/>
          <w:sz w:val="20"/>
        </w:rPr>
        <w:t>no more than twelve lines</w:t>
      </w:r>
      <w:r w:rsidR="009836E6" w:rsidRPr="00AD3641">
        <w:rPr>
          <w:rFonts w:ascii="Arial" w:hAnsi="Arial" w:cs="Arial"/>
          <w:b/>
          <w:sz w:val="20"/>
        </w:rPr>
        <w:t>,</w:t>
      </w:r>
      <w:r w:rsidR="009A2454" w:rsidRPr="00AD3641">
        <w:rPr>
          <w:rFonts w:ascii="Arial" w:hAnsi="Arial" w:cs="Arial"/>
          <w:sz w:val="20"/>
        </w:rPr>
        <w:t xml:space="preserve"> </w:t>
      </w:r>
      <w:r w:rsidR="00235DC0" w:rsidRPr="00AD3641">
        <w:rPr>
          <w:rFonts w:ascii="Arial" w:hAnsi="Arial" w:cs="Arial"/>
          <w:sz w:val="20"/>
        </w:rPr>
        <w:t xml:space="preserve">the major risks associated with the proposal and explain how these risks </w:t>
      </w:r>
      <w:r w:rsidR="00213EF6" w:rsidRPr="00AD3641">
        <w:rPr>
          <w:rFonts w:ascii="Arial" w:hAnsi="Arial" w:cs="Arial"/>
          <w:sz w:val="20"/>
        </w:rPr>
        <w:t>could</w:t>
      </w:r>
      <w:r w:rsidR="00235DC0" w:rsidRPr="00AD3641">
        <w:rPr>
          <w:rFonts w:ascii="Arial" w:hAnsi="Arial" w:cs="Arial"/>
          <w:sz w:val="20"/>
        </w:rPr>
        <w:t xml:space="preserve"> be managed. </w:t>
      </w:r>
      <w:r w:rsidR="00737A3D" w:rsidRPr="00AD3641">
        <w:rPr>
          <w:rFonts w:ascii="Arial" w:hAnsi="Arial" w:cs="Arial"/>
          <w:sz w:val="20"/>
        </w:rPr>
        <w:t>If applicable</w:t>
      </w:r>
      <w:r w:rsidR="005D08C2" w:rsidRPr="00AD3641">
        <w:rPr>
          <w:rFonts w:ascii="Arial" w:hAnsi="Arial" w:cs="Arial"/>
          <w:sz w:val="20"/>
        </w:rPr>
        <w:t>,</w:t>
      </w:r>
      <w:r w:rsidR="00737A3D" w:rsidRPr="00AD3641">
        <w:rPr>
          <w:rFonts w:ascii="Arial" w:hAnsi="Arial" w:cs="Arial"/>
          <w:sz w:val="20"/>
        </w:rPr>
        <w:t xml:space="preserve"> refer to the relevant Enterprise Risk within the University’s Risk Management Framework.]  </w:t>
      </w:r>
    </w:p>
    <w:p w14:paraId="52A37C14" w14:textId="64DBDCA3" w:rsidR="00FE510A" w:rsidRPr="00AD3641" w:rsidRDefault="00FE510A" w:rsidP="00AD3641">
      <w:pPr>
        <w:ind w:right="-1"/>
        <w:rPr>
          <w:rFonts w:ascii="Arial" w:hAnsi="Arial" w:cs="Arial"/>
          <w:sz w:val="20"/>
        </w:rPr>
      </w:pPr>
    </w:p>
    <w:p w14:paraId="6C7CE5B9" w14:textId="15FBE8F5" w:rsidR="00235DC0" w:rsidRPr="00AD3641" w:rsidRDefault="001E2A58" w:rsidP="00AD3641">
      <w:pPr>
        <w:ind w:right="-1"/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t xml:space="preserve"> </w:t>
      </w:r>
      <w:r w:rsidR="00737A3D" w:rsidRPr="00AD3641">
        <w:rPr>
          <w:rFonts w:ascii="Arial" w:hAnsi="Arial" w:cs="Arial"/>
          <w:sz w:val="20"/>
        </w:rPr>
        <w:t>[</w:t>
      </w:r>
      <w:r w:rsidR="00235DC0" w:rsidRPr="00AD3641">
        <w:rPr>
          <w:rFonts w:ascii="Arial" w:hAnsi="Arial" w:cs="Arial"/>
          <w:sz w:val="20"/>
        </w:rPr>
        <w:t>This information may be presented using the following table format.</w:t>
      </w:r>
      <w:r w:rsidR="008350F8" w:rsidRPr="00AD3641">
        <w:rPr>
          <w:rFonts w:ascii="Arial" w:hAnsi="Arial" w:cs="Arial"/>
          <w:sz w:val="20"/>
        </w:rPr>
        <w:t>]</w:t>
      </w:r>
    </w:p>
    <w:p w14:paraId="0E85D5A8" w14:textId="77777777" w:rsidR="00235DC0" w:rsidRPr="00AD3641" w:rsidRDefault="00235DC0" w:rsidP="00AD3641">
      <w:pPr>
        <w:tabs>
          <w:tab w:val="left" w:pos="567"/>
        </w:tabs>
        <w:ind w:left="567" w:right="-1" w:hanging="567"/>
        <w:rPr>
          <w:rFonts w:ascii="Arial" w:hAnsi="Arial" w:cs="Arial"/>
          <w:sz w:val="20"/>
        </w:rPr>
      </w:pPr>
    </w:p>
    <w:tbl>
      <w:tblPr>
        <w:tblStyle w:val="TableGrid"/>
        <w:tblW w:w="9516" w:type="dxa"/>
        <w:tblInd w:w="-5" w:type="dxa"/>
        <w:tblLook w:val="04A0" w:firstRow="1" w:lastRow="0" w:firstColumn="1" w:lastColumn="0" w:noHBand="0" w:noVBand="1"/>
      </w:tblPr>
      <w:tblGrid>
        <w:gridCol w:w="2059"/>
        <w:gridCol w:w="2085"/>
        <w:gridCol w:w="1644"/>
        <w:gridCol w:w="1623"/>
        <w:gridCol w:w="2105"/>
      </w:tblGrid>
      <w:tr w:rsidR="00365569" w:rsidRPr="00AD3641" w14:paraId="5A745DDD" w14:textId="77777777" w:rsidTr="009836E6">
        <w:trPr>
          <w:trHeight w:val="994"/>
        </w:trPr>
        <w:tc>
          <w:tcPr>
            <w:tcW w:w="2059" w:type="dxa"/>
            <w:shd w:val="clear" w:color="auto" w:fill="DBE5F1" w:themeFill="accent1" w:themeFillTint="33"/>
          </w:tcPr>
          <w:p w14:paraId="30F2BDCE" w14:textId="35FE14B1" w:rsidR="00FE510A" w:rsidRPr="00AD3641" w:rsidRDefault="00FE510A" w:rsidP="00AD3641">
            <w:pPr>
              <w:tabs>
                <w:tab w:val="left" w:pos="567"/>
              </w:tabs>
              <w:ind w:right="-1"/>
              <w:rPr>
                <w:rFonts w:ascii="Arial" w:hAnsi="Arial" w:cs="Arial"/>
                <w:sz w:val="20"/>
              </w:rPr>
            </w:pPr>
            <w:r w:rsidRPr="00AD3641">
              <w:rPr>
                <w:rFonts w:ascii="Arial" w:hAnsi="Arial" w:cs="Arial"/>
                <w:sz w:val="20"/>
              </w:rPr>
              <w:t>Academic Benefit identified</w:t>
            </w:r>
          </w:p>
        </w:tc>
        <w:tc>
          <w:tcPr>
            <w:tcW w:w="2085" w:type="dxa"/>
            <w:shd w:val="clear" w:color="auto" w:fill="DBE5F1" w:themeFill="accent1" w:themeFillTint="33"/>
          </w:tcPr>
          <w:p w14:paraId="3F6253CA" w14:textId="22DA7262" w:rsidR="00FE510A" w:rsidRPr="00AD3641" w:rsidRDefault="00FE510A" w:rsidP="00AD3641">
            <w:pPr>
              <w:tabs>
                <w:tab w:val="left" w:pos="567"/>
              </w:tabs>
              <w:ind w:right="-1"/>
              <w:rPr>
                <w:rFonts w:ascii="Arial" w:hAnsi="Arial" w:cs="Arial"/>
                <w:sz w:val="20"/>
              </w:rPr>
            </w:pPr>
            <w:r w:rsidRPr="00AD3641">
              <w:rPr>
                <w:rFonts w:ascii="Arial" w:hAnsi="Arial" w:cs="Arial"/>
                <w:sz w:val="20"/>
              </w:rPr>
              <w:t>Academic risk identified</w:t>
            </w:r>
          </w:p>
        </w:tc>
        <w:tc>
          <w:tcPr>
            <w:tcW w:w="1644" w:type="dxa"/>
            <w:shd w:val="clear" w:color="auto" w:fill="DBE5F1" w:themeFill="accent1" w:themeFillTint="33"/>
          </w:tcPr>
          <w:p w14:paraId="3A354A58" w14:textId="6C742C01" w:rsidR="00FE510A" w:rsidRPr="00AD3641" w:rsidRDefault="00FE510A" w:rsidP="00AD3641">
            <w:pPr>
              <w:tabs>
                <w:tab w:val="left" w:pos="567"/>
              </w:tabs>
              <w:ind w:right="-1"/>
              <w:rPr>
                <w:rFonts w:ascii="Arial" w:hAnsi="Arial" w:cs="Arial"/>
                <w:sz w:val="20"/>
              </w:rPr>
            </w:pPr>
            <w:r w:rsidRPr="00AD3641">
              <w:rPr>
                <w:rFonts w:ascii="Arial" w:hAnsi="Arial" w:cs="Arial"/>
                <w:sz w:val="20"/>
              </w:rPr>
              <w:t>Risk Likelihood (</w:t>
            </w:r>
            <w:r w:rsidR="00C05D82" w:rsidRPr="00AD3641">
              <w:rPr>
                <w:rFonts w:ascii="Arial" w:hAnsi="Arial" w:cs="Arial"/>
                <w:sz w:val="20"/>
              </w:rPr>
              <w:t>a-</w:t>
            </w:r>
            <w:proofErr w:type="gramStart"/>
            <w:r w:rsidR="00C05D82" w:rsidRPr="00AD3641">
              <w:rPr>
                <w:rFonts w:ascii="Arial" w:hAnsi="Arial" w:cs="Arial"/>
                <w:sz w:val="20"/>
              </w:rPr>
              <w:t>e</w:t>
            </w:r>
            <w:r w:rsidRPr="00AD3641">
              <w:rPr>
                <w:rFonts w:ascii="Arial" w:hAnsi="Arial" w:cs="Arial"/>
                <w:sz w:val="20"/>
              </w:rPr>
              <w:t>)</w:t>
            </w:r>
            <w:r w:rsidR="00365569" w:rsidRPr="00AD3641">
              <w:rPr>
                <w:rFonts w:ascii="Arial" w:hAnsi="Arial" w:cs="Arial"/>
                <w:sz w:val="20"/>
              </w:rPr>
              <w:t>*</w:t>
            </w:r>
            <w:proofErr w:type="gramEnd"/>
            <w:r w:rsidRPr="00AD364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23" w:type="dxa"/>
            <w:shd w:val="clear" w:color="auto" w:fill="DBE5F1" w:themeFill="accent1" w:themeFillTint="33"/>
          </w:tcPr>
          <w:p w14:paraId="2971E345" w14:textId="6AD2CD58" w:rsidR="00FE510A" w:rsidRPr="00AD3641" w:rsidRDefault="00365569" w:rsidP="00AD3641">
            <w:pPr>
              <w:tabs>
                <w:tab w:val="left" w:pos="567"/>
              </w:tabs>
              <w:ind w:right="-1"/>
              <w:rPr>
                <w:rFonts w:ascii="Arial" w:hAnsi="Arial" w:cs="Arial"/>
                <w:sz w:val="20"/>
              </w:rPr>
            </w:pPr>
            <w:r w:rsidRPr="00AD3641">
              <w:rPr>
                <w:rFonts w:ascii="Arial" w:hAnsi="Arial" w:cs="Arial"/>
                <w:sz w:val="20"/>
              </w:rPr>
              <w:t>Consequence</w:t>
            </w:r>
            <w:r w:rsidR="00FE510A" w:rsidRPr="00AD3641">
              <w:rPr>
                <w:rFonts w:ascii="Arial" w:hAnsi="Arial" w:cs="Arial"/>
                <w:sz w:val="20"/>
              </w:rPr>
              <w:t xml:space="preserve"> of Risk (</w:t>
            </w:r>
            <w:r w:rsidR="009A2454" w:rsidRPr="00AD3641">
              <w:rPr>
                <w:rFonts w:ascii="Arial" w:hAnsi="Arial" w:cs="Arial"/>
                <w:sz w:val="20"/>
              </w:rPr>
              <w:t>1-</w:t>
            </w:r>
            <w:proofErr w:type="gramStart"/>
            <w:r w:rsidR="009A2454" w:rsidRPr="00AD3641">
              <w:rPr>
                <w:rFonts w:ascii="Arial" w:hAnsi="Arial" w:cs="Arial"/>
                <w:sz w:val="20"/>
              </w:rPr>
              <w:t>5</w:t>
            </w:r>
            <w:r w:rsidR="00FE510A" w:rsidRPr="00AD3641">
              <w:rPr>
                <w:rFonts w:ascii="Arial" w:hAnsi="Arial" w:cs="Arial"/>
                <w:sz w:val="20"/>
              </w:rPr>
              <w:t>)</w:t>
            </w:r>
            <w:r w:rsidRPr="00AD3641">
              <w:rPr>
                <w:rFonts w:ascii="Arial" w:hAnsi="Arial" w:cs="Arial"/>
                <w:sz w:val="20"/>
              </w:rPr>
              <w:t>*</w:t>
            </w:r>
            <w:proofErr w:type="gramEnd"/>
            <w:r w:rsidR="00FE510A" w:rsidRPr="00AD364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05" w:type="dxa"/>
            <w:shd w:val="clear" w:color="auto" w:fill="DBE5F1" w:themeFill="accent1" w:themeFillTint="33"/>
          </w:tcPr>
          <w:p w14:paraId="1128849E" w14:textId="7259FCBC" w:rsidR="00FE510A" w:rsidRPr="00AD3641" w:rsidRDefault="00365569" w:rsidP="00AD3641">
            <w:pPr>
              <w:tabs>
                <w:tab w:val="left" w:pos="567"/>
              </w:tabs>
              <w:ind w:right="-1"/>
              <w:rPr>
                <w:rFonts w:ascii="Arial" w:hAnsi="Arial" w:cs="Arial"/>
                <w:sz w:val="20"/>
              </w:rPr>
            </w:pPr>
            <w:r w:rsidRPr="00AD3641">
              <w:rPr>
                <w:rFonts w:ascii="Arial" w:hAnsi="Arial" w:cs="Arial"/>
                <w:sz w:val="20"/>
              </w:rPr>
              <w:t xml:space="preserve">Impact of Risk and </w:t>
            </w:r>
            <w:r w:rsidR="00FE510A" w:rsidRPr="00AD3641">
              <w:rPr>
                <w:rFonts w:ascii="Arial" w:hAnsi="Arial" w:cs="Arial"/>
                <w:sz w:val="20"/>
              </w:rPr>
              <w:t xml:space="preserve">Strategy to Manage </w:t>
            </w:r>
            <w:r w:rsidRPr="00AD3641">
              <w:rPr>
                <w:rFonts w:ascii="Arial" w:hAnsi="Arial" w:cs="Arial"/>
                <w:sz w:val="20"/>
              </w:rPr>
              <w:t>It.</w:t>
            </w:r>
          </w:p>
        </w:tc>
      </w:tr>
      <w:tr w:rsidR="00C05D82" w:rsidRPr="00AD3641" w14:paraId="3A7D4202" w14:textId="77777777" w:rsidTr="00C05D82">
        <w:trPr>
          <w:trHeight w:val="497"/>
        </w:trPr>
        <w:tc>
          <w:tcPr>
            <w:tcW w:w="9516" w:type="dxa"/>
            <w:gridSpan w:val="5"/>
          </w:tcPr>
          <w:p w14:paraId="0757484C" w14:textId="6867411E" w:rsidR="00C05D82" w:rsidRPr="00AD3641" w:rsidRDefault="00C05D82" w:rsidP="00AD3641">
            <w:pPr>
              <w:tabs>
                <w:tab w:val="left" w:pos="567"/>
              </w:tabs>
              <w:ind w:right="-1"/>
              <w:rPr>
                <w:rFonts w:ascii="Arial" w:hAnsi="Arial" w:cs="Arial"/>
                <w:i/>
                <w:sz w:val="20"/>
              </w:rPr>
            </w:pPr>
            <w:r w:rsidRPr="00AD3641">
              <w:rPr>
                <w:rFonts w:ascii="Arial" w:hAnsi="Arial" w:cs="Arial"/>
                <w:i/>
                <w:sz w:val="20"/>
              </w:rPr>
              <w:t>Example: Requiring all SELTs to be performed in class time</w:t>
            </w:r>
          </w:p>
        </w:tc>
      </w:tr>
      <w:tr w:rsidR="00365569" w:rsidRPr="00AD3641" w14:paraId="69E8F423" w14:textId="77777777" w:rsidTr="009836E6">
        <w:trPr>
          <w:trHeight w:val="497"/>
        </w:trPr>
        <w:tc>
          <w:tcPr>
            <w:tcW w:w="2059" w:type="dxa"/>
          </w:tcPr>
          <w:p w14:paraId="010E9C02" w14:textId="77777777" w:rsidR="00FE510A" w:rsidRPr="00AD3641" w:rsidRDefault="00C05D82" w:rsidP="00AD3641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316" w:right="-1" w:hanging="142"/>
              <w:rPr>
                <w:rFonts w:ascii="Arial" w:hAnsi="Arial" w:cs="Arial"/>
                <w:i/>
                <w:sz w:val="20"/>
              </w:rPr>
            </w:pPr>
            <w:r w:rsidRPr="00AD3641">
              <w:rPr>
                <w:rFonts w:ascii="Arial" w:hAnsi="Arial" w:cs="Arial"/>
                <w:i/>
                <w:sz w:val="20"/>
              </w:rPr>
              <w:t>Increase in response rate for student SELTs</w:t>
            </w:r>
          </w:p>
          <w:p w14:paraId="226AAF07" w14:textId="262205BC" w:rsidR="009A2454" w:rsidRPr="00AD3641" w:rsidRDefault="009A2454" w:rsidP="00AD3641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316" w:right="-1" w:hanging="142"/>
              <w:rPr>
                <w:rFonts w:ascii="Arial" w:hAnsi="Arial" w:cs="Arial"/>
                <w:i/>
                <w:sz w:val="20"/>
              </w:rPr>
            </w:pPr>
            <w:r w:rsidRPr="00AD3641">
              <w:rPr>
                <w:rFonts w:ascii="Arial" w:hAnsi="Arial" w:cs="Arial"/>
                <w:i/>
                <w:sz w:val="20"/>
              </w:rPr>
              <w:t>Better able to improve courses from feedback received</w:t>
            </w:r>
          </w:p>
        </w:tc>
        <w:tc>
          <w:tcPr>
            <w:tcW w:w="2085" w:type="dxa"/>
          </w:tcPr>
          <w:p w14:paraId="7E5F15CD" w14:textId="1C0F0947" w:rsidR="00C05D82" w:rsidRPr="00AD3641" w:rsidRDefault="00C05D82" w:rsidP="00AD3641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316" w:right="-1" w:hanging="142"/>
              <w:rPr>
                <w:rFonts w:ascii="Arial" w:hAnsi="Arial" w:cs="Arial"/>
                <w:i/>
                <w:sz w:val="20"/>
              </w:rPr>
            </w:pPr>
            <w:r w:rsidRPr="00AD3641">
              <w:rPr>
                <w:rFonts w:ascii="Arial" w:hAnsi="Arial" w:cs="Arial"/>
                <w:i/>
                <w:sz w:val="20"/>
              </w:rPr>
              <w:t xml:space="preserve">Non-attendance at class </w:t>
            </w:r>
          </w:p>
          <w:p w14:paraId="71C951AB" w14:textId="54EE9D4E" w:rsidR="00FE510A" w:rsidRPr="00AD3641" w:rsidRDefault="00C05D82" w:rsidP="00AD3641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316" w:right="-1" w:hanging="142"/>
              <w:rPr>
                <w:rFonts w:ascii="Arial" w:hAnsi="Arial" w:cs="Arial"/>
                <w:i/>
                <w:sz w:val="20"/>
              </w:rPr>
            </w:pPr>
            <w:r w:rsidRPr="00AD3641">
              <w:rPr>
                <w:rFonts w:ascii="Arial" w:hAnsi="Arial" w:cs="Arial"/>
                <w:i/>
                <w:sz w:val="20"/>
              </w:rPr>
              <w:t xml:space="preserve">Loss of exam revision time or </w:t>
            </w:r>
            <w:r w:rsidR="009A2454" w:rsidRPr="00AD3641">
              <w:rPr>
                <w:rFonts w:ascii="Arial" w:hAnsi="Arial" w:cs="Arial"/>
                <w:i/>
                <w:sz w:val="20"/>
              </w:rPr>
              <w:t>in</w:t>
            </w:r>
            <w:r w:rsidRPr="00AD3641">
              <w:rPr>
                <w:rFonts w:ascii="Arial" w:hAnsi="Arial" w:cs="Arial"/>
                <w:i/>
                <w:sz w:val="20"/>
              </w:rPr>
              <w:t>ability to complete curriculum</w:t>
            </w:r>
          </w:p>
        </w:tc>
        <w:tc>
          <w:tcPr>
            <w:tcW w:w="1644" w:type="dxa"/>
          </w:tcPr>
          <w:p w14:paraId="1F440B43" w14:textId="446FEA97" w:rsidR="00FE510A" w:rsidRPr="00AD3641" w:rsidRDefault="00C05D82" w:rsidP="00AD3641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316" w:right="-1" w:hanging="142"/>
              <w:rPr>
                <w:rFonts w:ascii="Arial" w:hAnsi="Arial" w:cs="Arial"/>
                <w:i/>
                <w:sz w:val="20"/>
              </w:rPr>
            </w:pPr>
            <w:r w:rsidRPr="00AD3641">
              <w:rPr>
                <w:rFonts w:ascii="Arial" w:hAnsi="Arial" w:cs="Arial"/>
                <w:i/>
                <w:sz w:val="20"/>
              </w:rPr>
              <w:t>Unlikely</w:t>
            </w:r>
          </w:p>
          <w:p w14:paraId="534EFAD1" w14:textId="4D15CB7B" w:rsidR="00C05D82" w:rsidRPr="00AD3641" w:rsidRDefault="00C05D82" w:rsidP="00AD3641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316" w:right="-1" w:hanging="142"/>
              <w:rPr>
                <w:rFonts w:ascii="Arial" w:hAnsi="Arial" w:cs="Arial"/>
                <w:i/>
                <w:sz w:val="20"/>
              </w:rPr>
            </w:pPr>
            <w:r w:rsidRPr="00AD3641">
              <w:rPr>
                <w:rFonts w:ascii="Arial" w:hAnsi="Arial" w:cs="Arial"/>
                <w:i/>
                <w:sz w:val="20"/>
              </w:rPr>
              <w:t>Possible</w:t>
            </w:r>
          </w:p>
        </w:tc>
        <w:tc>
          <w:tcPr>
            <w:tcW w:w="1623" w:type="dxa"/>
          </w:tcPr>
          <w:p w14:paraId="17F8FAC5" w14:textId="7F93AAAE" w:rsidR="00FE510A" w:rsidRPr="00AD3641" w:rsidRDefault="009A2454" w:rsidP="00AD3641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316" w:right="-1" w:hanging="142"/>
              <w:rPr>
                <w:rFonts w:ascii="Arial" w:hAnsi="Arial" w:cs="Arial"/>
                <w:i/>
                <w:sz w:val="20"/>
              </w:rPr>
            </w:pPr>
            <w:r w:rsidRPr="00AD3641">
              <w:rPr>
                <w:rFonts w:ascii="Arial" w:hAnsi="Arial" w:cs="Arial"/>
                <w:i/>
                <w:sz w:val="20"/>
              </w:rPr>
              <w:t>Insignificant</w:t>
            </w:r>
          </w:p>
        </w:tc>
        <w:tc>
          <w:tcPr>
            <w:tcW w:w="2105" w:type="dxa"/>
          </w:tcPr>
          <w:p w14:paraId="008CEB0A" w14:textId="77777777" w:rsidR="00FE510A" w:rsidRPr="00AD3641" w:rsidRDefault="00365569" w:rsidP="00AD3641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316" w:right="-1" w:hanging="142"/>
              <w:rPr>
                <w:rFonts w:ascii="Arial" w:hAnsi="Arial" w:cs="Arial"/>
                <w:i/>
                <w:sz w:val="20"/>
              </w:rPr>
            </w:pPr>
            <w:r w:rsidRPr="00AD3641">
              <w:rPr>
                <w:rFonts w:ascii="Arial" w:hAnsi="Arial" w:cs="Arial"/>
                <w:i/>
                <w:sz w:val="20"/>
              </w:rPr>
              <w:t>Low risk</w:t>
            </w:r>
          </w:p>
          <w:p w14:paraId="45B91F0C" w14:textId="36B903F6" w:rsidR="00365569" w:rsidRPr="00AD3641" w:rsidRDefault="00365569" w:rsidP="00AD3641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316" w:right="-1" w:hanging="142"/>
              <w:rPr>
                <w:rFonts w:ascii="Arial" w:hAnsi="Arial" w:cs="Arial"/>
                <w:i/>
                <w:sz w:val="20"/>
              </w:rPr>
            </w:pPr>
            <w:r w:rsidRPr="00AD3641">
              <w:rPr>
                <w:rFonts w:ascii="Arial" w:hAnsi="Arial" w:cs="Arial"/>
                <w:i/>
                <w:sz w:val="20"/>
              </w:rPr>
              <w:t>Manage through regular review of SELT response rate and fail rate.</w:t>
            </w:r>
          </w:p>
        </w:tc>
      </w:tr>
    </w:tbl>
    <w:p w14:paraId="5042449A" w14:textId="26E36EFA" w:rsidR="008350F8" w:rsidRPr="00AD3641" w:rsidRDefault="00365569" w:rsidP="00AD3641">
      <w:pPr>
        <w:tabs>
          <w:tab w:val="left" w:pos="567"/>
        </w:tabs>
        <w:ind w:left="567" w:right="-1" w:hanging="567"/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t xml:space="preserve">* See University Risk Matrix </w:t>
      </w:r>
      <w:hyperlink r:id="rId9" w:anchor="university-risk-matrix" w:history="1">
        <w:r w:rsidRPr="00AD3641">
          <w:rPr>
            <w:rStyle w:val="Hyperlink"/>
            <w:rFonts w:ascii="Arial" w:hAnsi="Arial" w:cs="Arial"/>
            <w:sz w:val="20"/>
          </w:rPr>
          <w:t>https://www.adelaide.edu.au/legalandrisk/risk-management/framework#university-risk-matrix</w:t>
        </w:r>
      </w:hyperlink>
      <w:r w:rsidRPr="00AD3641">
        <w:rPr>
          <w:rFonts w:ascii="Arial" w:hAnsi="Arial" w:cs="Arial"/>
          <w:sz w:val="20"/>
        </w:rPr>
        <w:t xml:space="preserve"> </w:t>
      </w:r>
    </w:p>
    <w:p w14:paraId="466C0D4F" w14:textId="77777777" w:rsidR="00365569" w:rsidRPr="00AD3641" w:rsidRDefault="00365569" w:rsidP="00AD3641">
      <w:pPr>
        <w:tabs>
          <w:tab w:val="left" w:pos="567"/>
        </w:tabs>
        <w:ind w:left="567" w:right="-1" w:hanging="567"/>
        <w:rPr>
          <w:rFonts w:ascii="Arial" w:hAnsi="Arial" w:cs="Arial"/>
          <w:sz w:val="20"/>
        </w:rPr>
      </w:pPr>
    </w:p>
    <w:p w14:paraId="194E9C51" w14:textId="69485DAF" w:rsidR="00D2704A" w:rsidRPr="00AD3641" w:rsidRDefault="009954F0" w:rsidP="00AD3641">
      <w:pPr>
        <w:tabs>
          <w:tab w:val="left" w:pos="567"/>
        </w:tabs>
        <w:ind w:left="567" w:right="-1" w:hanging="567"/>
        <w:rPr>
          <w:rFonts w:ascii="Arial" w:hAnsi="Arial" w:cs="Arial"/>
          <w:sz w:val="20"/>
          <w:u w:val="single"/>
        </w:rPr>
      </w:pPr>
      <w:r w:rsidRPr="00AD3641">
        <w:rPr>
          <w:rFonts w:ascii="Arial" w:hAnsi="Arial" w:cs="Arial"/>
          <w:sz w:val="20"/>
          <w:u w:val="single"/>
        </w:rPr>
        <w:t>Academic G</w:t>
      </w:r>
      <w:r w:rsidR="00D2704A" w:rsidRPr="00AD3641">
        <w:rPr>
          <w:rFonts w:ascii="Arial" w:hAnsi="Arial" w:cs="Arial"/>
          <w:sz w:val="20"/>
          <w:u w:val="single"/>
        </w:rPr>
        <w:t xml:space="preserve">overnance </w:t>
      </w:r>
    </w:p>
    <w:p w14:paraId="17038DBA" w14:textId="4A8F24FA" w:rsidR="00D2704A" w:rsidRPr="00AD3641" w:rsidRDefault="00D2704A" w:rsidP="00AD3641">
      <w:pPr>
        <w:ind w:right="-1"/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t>[Outline</w:t>
      </w:r>
      <w:r w:rsidR="009836E6" w:rsidRPr="00AD3641">
        <w:rPr>
          <w:rFonts w:ascii="Arial" w:hAnsi="Arial" w:cs="Arial"/>
          <w:sz w:val="20"/>
        </w:rPr>
        <w:t>, preferably</w:t>
      </w:r>
      <w:r w:rsidRPr="00AD3641">
        <w:rPr>
          <w:rFonts w:ascii="Arial" w:hAnsi="Arial" w:cs="Arial"/>
          <w:sz w:val="20"/>
        </w:rPr>
        <w:t xml:space="preserve"> in </w:t>
      </w:r>
      <w:r w:rsidRPr="00AD3641">
        <w:rPr>
          <w:rFonts w:ascii="Arial" w:hAnsi="Arial" w:cs="Arial"/>
          <w:b/>
          <w:sz w:val="20"/>
        </w:rPr>
        <w:t>no more than twelve lines</w:t>
      </w:r>
      <w:r w:rsidR="009836E6" w:rsidRPr="00AD3641">
        <w:rPr>
          <w:rFonts w:ascii="Arial" w:hAnsi="Arial" w:cs="Arial"/>
          <w:b/>
          <w:sz w:val="20"/>
        </w:rPr>
        <w:t>,</w:t>
      </w:r>
      <w:r w:rsidRPr="00AD3641">
        <w:rPr>
          <w:rFonts w:ascii="Arial" w:hAnsi="Arial" w:cs="Arial"/>
          <w:sz w:val="20"/>
        </w:rPr>
        <w:t xml:space="preserve"> the </w:t>
      </w:r>
      <w:r w:rsidR="009954F0" w:rsidRPr="00AD3641">
        <w:rPr>
          <w:rFonts w:ascii="Arial" w:hAnsi="Arial" w:cs="Arial"/>
          <w:sz w:val="20"/>
        </w:rPr>
        <w:t xml:space="preserve">academic </w:t>
      </w:r>
      <w:r w:rsidRPr="00AD3641">
        <w:rPr>
          <w:rFonts w:ascii="Arial" w:hAnsi="Arial" w:cs="Arial"/>
          <w:sz w:val="20"/>
        </w:rPr>
        <w:t>governance implications of the proposal</w:t>
      </w:r>
      <w:r w:rsidR="009954F0" w:rsidRPr="00AD3641">
        <w:rPr>
          <w:rFonts w:ascii="Arial" w:hAnsi="Arial" w:cs="Arial"/>
          <w:sz w:val="20"/>
        </w:rPr>
        <w:t>,</w:t>
      </w:r>
      <w:r w:rsidRPr="00AD3641">
        <w:rPr>
          <w:rFonts w:ascii="Arial" w:hAnsi="Arial" w:cs="Arial"/>
          <w:sz w:val="20"/>
        </w:rPr>
        <w:t xml:space="preserve"> remembering that it is of considerable importance to </w:t>
      </w:r>
      <w:r w:rsidR="00512709">
        <w:rPr>
          <w:rFonts w:ascii="Arial" w:hAnsi="Arial" w:cs="Arial"/>
          <w:sz w:val="20"/>
        </w:rPr>
        <w:t>the Committee</w:t>
      </w:r>
      <w:r w:rsidRPr="00AD3641">
        <w:rPr>
          <w:rFonts w:ascii="Arial" w:hAnsi="Arial" w:cs="Arial"/>
          <w:sz w:val="20"/>
        </w:rPr>
        <w:t xml:space="preserve"> that governance standards are achieved. Therefore, the adoption of appropriate </w:t>
      </w:r>
      <w:r w:rsidR="009954F0" w:rsidRPr="00AD3641">
        <w:rPr>
          <w:rFonts w:ascii="Arial" w:hAnsi="Arial" w:cs="Arial"/>
          <w:sz w:val="20"/>
        </w:rPr>
        <w:t>quality assurance, standards, policies and/or oversight may need to be considered in order to progress the proposal</w:t>
      </w:r>
      <w:r w:rsidR="00AE2D58" w:rsidRPr="00AD3641">
        <w:rPr>
          <w:rFonts w:ascii="Arial" w:hAnsi="Arial" w:cs="Arial"/>
          <w:sz w:val="20"/>
        </w:rPr>
        <w:t xml:space="preserve">. </w:t>
      </w:r>
      <w:r w:rsidRPr="00AD3641">
        <w:rPr>
          <w:rFonts w:ascii="Arial" w:hAnsi="Arial" w:cs="Arial"/>
          <w:sz w:val="20"/>
        </w:rPr>
        <w:t xml:space="preserve">Outline what KPIs and/or reporting back to </w:t>
      </w:r>
      <w:r w:rsidR="00512709">
        <w:rPr>
          <w:rFonts w:ascii="Arial" w:hAnsi="Arial" w:cs="Arial"/>
          <w:sz w:val="20"/>
        </w:rPr>
        <w:t>the Committee/</w:t>
      </w:r>
      <w:r w:rsidR="009954F0" w:rsidRPr="00AD3641">
        <w:rPr>
          <w:rFonts w:ascii="Arial" w:hAnsi="Arial" w:cs="Arial"/>
          <w:sz w:val="20"/>
        </w:rPr>
        <w:t>Academic Board and/or its Sub</w:t>
      </w:r>
      <w:r w:rsidR="00AD3641">
        <w:rPr>
          <w:rFonts w:ascii="Arial" w:hAnsi="Arial" w:cs="Arial"/>
          <w:sz w:val="20"/>
        </w:rPr>
        <w:t>-</w:t>
      </w:r>
      <w:r w:rsidR="009954F0" w:rsidRPr="00AD3641">
        <w:rPr>
          <w:rFonts w:ascii="Arial" w:hAnsi="Arial" w:cs="Arial"/>
          <w:sz w:val="20"/>
        </w:rPr>
        <w:t>Committees</w:t>
      </w:r>
      <w:r w:rsidRPr="00AD3641">
        <w:rPr>
          <w:rFonts w:ascii="Arial" w:hAnsi="Arial" w:cs="Arial"/>
          <w:sz w:val="20"/>
        </w:rPr>
        <w:t xml:space="preserve"> will occur during and after implementation.] </w:t>
      </w:r>
    </w:p>
    <w:p w14:paraId="7E60D8EE" w14:textId="77777777" w:rsidR="00AE2D58" w:rsidRPr="00AD3641" w:rsidRDefault="00AE2D58" w:rsidP="00AD3641">
      <w:pPr>
        <w:ind w:right="-1"/>
        <w:rPr>
          <w:rFonts w:ascii="Arial" w:hAnsi="Arial" w:cs="Arial"/>
          <w:sz w:val="20"/>
        </w:rPr>
      </w:pPr>
    </w:p>
    <w:p w14:paraId="41625103" w14:textId="77777777" w:rsidR="002B62B3" w:rsidRPr="00AD3641" w:rsidRDefault="00DF55E2" w:rsidP="00AD3641">
      <w:pPr>
        <w:ind w:right="-1"/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t>-Ends-</w:t>
      </w:r>
    </w:p>
    <w:p w14:paraId="73CAB86D" w14:textId="77777777" w:rsidR="00DF55E2" w:rsidRPr="00AD3641" w:rsidRDefault="00DF55E2" w:rsidP="00AD3641">
      <w:pPr>
        <w:ind w:right="-1"/>
        <w:rPr>
          <w:rFonts w:ascii="Arial" w:hAnsi="Arial" w:cs="Arial"/>
          <w:sz w:val="20"/>
        </w:rPr>
      </w:pPr>
    </w:p>
    <w:p w14:paraId="431233B8" w14:textId="77777777" w:rsidR="00D07286" w:rsidRPr="00AD3641" w:rsidRDefault="00D07286" w:rsidP="00AD3641">
      <w:pPr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t xml:space="preserve">Attachments:  </w:t>
      </w:r>
    </w:p>
    <w:p w14:paraId="2C56F914" w14:textId="77777777" w:rsidR="00D256AD" w:rsidRPr="00AD3641" w:rsidRDefault="00D256AD" w:rsidP="00AD3641">
      <w:pPr>
        <w:rPr>
          <w:rFonts w:ascii="Arial" w:hAnsi="Arial" w:cs="Arial"/>
          <w:sz w:val="20"/>
        </w:rPr>
      </w:pPr>
    </w:p>
    <w:p w14:paraId="1F9E48F0" w14:textId="77777777" w:rsidR="00D256AD" w:rsidRPr="00AD3641" w:rsidRDefault="00737A3D" w:rsidP="00AD3641">
      <w:pPr>
        <w:tabs>
          <w:tab w:val="left" w:pos="0"/>
        </w:tabs>
        <w:spacing w:after="120"/>
        <w:ind w:right="0"/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t>[</w:t>
      </w:r>
      <w:r w:rsidR="00D256AD" w:rsidRPr="00AD3641">
        <w:rPr>
          <w:rFonts w:ascii="Arial" w:hAnsi="Arial" w:cs="Arial"/>
          <w:sz w:val="20"/>
        </w:rPr>
        <w:t>Any attachments to the paper should be listed here and be identified by a reference (</w:t>
      </w:r>
      <w:proofErr w:type="spellStart"/>
      <w:r w:rsidR="00D256AD" w:rsidRPr="00AD3641">
        <w:rPr>
          <w:rFonts w:ascii="Arial" w:hAnsi="Arial" w:cs="Arial"/>
          <w:sz w:val="20"/>
        </w:rPr>
        <w:t>ie</w:t>
      </w:r>
      <w:proofErr w:type="spellEnd"/>
      <w:r w:rsidR="00D256AD" w:rsidRPr="00AD3641">
        <w:rPr>
          <w:rFonts w:ascii="Arial" w:hAnsi="Arial" w:cs="Arial"/>
          <w:sz w:val="20"/>
        </w:rPr>
        <w:t xml:space="preserve"> 1, 2) and by name. For example:</w:t>
      </w:r>
    </w:p>
    <w:p w14:paraId="1660DC68" w14:textId="77777777" w:rsidR="00D256AD" w:rsidRPr="00AD3641" w:rsidRDefault="00D256AD" w:rsidP="00AD3641">
      <w:pPr>
        <w:rPr>
          <w:rFonts w:ascii="Arial" w:hAnsi="Arial" w:cs="Arial"/>
          <w:sz w:val="20"/>
        </w:rPr>
      </w:pPr>
    </w:p>
    <w:p w14:paraId="1CF4449F" w14:textId="77777777" w:rsidR="00D256AD" w:rsidRPr="00AD3641" w:rsidRDefault="00D256AD" w:rsidP="00AD3641">
      <w:pPr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t>1. Financial analysis</w:t>
      </w:r>
    </w:p>
    <w:p w14:paraId="61F93C23" w14:textId="77777777" w:rsidR="00737A3D" w:rsidRPr="00AD3641" w:rsidRDefault="00D256AD" w:rsidP="00AD3641">
      <w:pPr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lastRenderedPageBreak/>
        <w:t>2. Survey results</w:t>
      </w:r>
    </w:p>
    <w:p w14:paraId="3184E348" w14:textId="77777777" w:rsidR="00D256AD" w:rsidRPr="00AD3641" w:rsidRDefault="00D256AD" w:rsidP="00AD3641">
      <w:pPr>
        <w:rPr>
          <w:rFonts w:ascii="Arial" w:hAnsi="Arial" w:cs="Arial"/>
          <w:sz w:val="20"/>
        </w:rPr>
      </w:pPr>
      <w:r w:rsidRPr="00AD3641">
        <w:rPr>
          <w:rFonts w:ascii="Arial" w:hAnsi="Arial" w:cs="Arial"/>
          <w:sz w:val="20"/>
        </w:rPr>
        <w:t>etc</w:t>
      </w:r>
    </w:p>
    <w:p w14:paraId="52100F75" w14:textId="77777777" w:rsidR="00D256AD" w:rsidRPr="00AD3641" w:rsidRDefault="00D256AD" w:rsidP="00AD3641">
      <w:pPr>
        <w:rPr>
          <w:rFonts w:ascii="Arial" w:hAnsi="Arial" w:cs="Arial"/>
          <w:sz w:val="20"/>
        </w:rPr>
      </w:pPr>
    </w:p>
    <w:p w14:paraId="3B2D4FA4" w14:textId="5EE88C9C" w:rsidR="001E2A58" w:rsidRPr="00AD3641" w:rsidRDefault="00A174EA" w:rsidP="00AD3641">
      <w:pPr>
        <w:rPr>
          <w:rFonts w:ascii="Arial" w:hAnsi="Arial" w:cs="Arial"/>
          <w:i/>
          <w:sz w:val="20"/>
        </w:rPr>
      </w:pPr>
      <w:r w:rsidRPr="00AD3641">
        <w:rPr>
          <w:rFonts w:ascii="Arial" w:hAnsi="Arial" w:cs="Arial"/>
          <w:i/>
          <w:sz w:val="20"/>
        </w:rPr>
        <w:t>[</w:t>
      </w:r>
      <w:r w:rsidR="00D256AD" w:rsidRPr="00AD3641">
        <w:rPr>
          <w:rFonts w:ascii="Arial" w:hAnsi="Arial" w:cs="Arial"/>
          <w:i/>
          <w:sz w:val="20"/>
        </w:rPr>
        <w:t xml:space="preserve">To avoid an excessive number (and length) of attachments, please </w:t>
      </w:r>
      <w:proofErr w:type="gramStart"/>
      <w:r w:rsidR="00D256AD" w:rsidRPr="00AD3641">
        <w:rPr>
          <w:rFonts w:ascii="Arial" w:hAnsi="Arial" w:cs="Arial"/>
          <w:i/>
          <w:sz w:val="20"/>
        </w:rPr>
        <w:t>take into account</w:t>
      </w:r>
      <w:proofErr w:type="gramEnd"/>
      <w:r w:rsidR="00D256AD" w:rsidRPr="00AD3641">
        <w:rPr>
          <w:rFonts w:ascii="Arial" w:hAnsi="Arial" w:cs="Arial"/>
          <w:i/>
          <w:sz w:val="20"/>
        </w:rPr>
        <w:t xml:space="preserve"> the information you require </w:t>
      </w:r>
      <w:r w:rsidR="00512709">
        <w:rPr>
          <w:rFonts w:ascii="Arial" w:hAnsi="Arial" w:cs="Arial"/>
          <w:i/>
          <w:sz w:val="20"/>
        </w:rPr>
        <w:t>the Committee/</w:t>
      </w:r>
      <w:r w:rsidR="009A2454" w:rsidRPr="00AD3641">
        <w:rPr>
          <w:rFonts w:ascii="Arial" w:hAnsi="Arial" w:cs="Arial"/>
          <w:i/>
          <w:sz w:val="20"/>
        </w:rPr>
        <w:t>Academic Board</w:t>
      </w:r>
      <w:r w:rsidR="00D256AD" w:rsidRPr="00AD3641">
        <w:rPr>
          <w:rFonts w:ascii="Arial" w:hAnsi="Arial" w:cs="Arial"/>
          <w:i/>
          <w:sz w:val="20"/>
        </w:rPr>
        <w:t xml:space="preserve"> to consider.  In general, please do not attach a document unless you expect </w:t>
      </w:r>
      <w:r w:rsidR="00512709">
        <w:rPr>
          <w:rFonts w:ascii="Arial" w:hAnsi="Arial" w:cs="Arial"/>
          <w:i/>
          <w:sz w:val="20"/>
        </w:rPr>
        <w:t>the Committee/</w:t>
      </w:r>
      <w:r w:rsidR="009A2454" w:rsidRPr="00AD3641">
        <w:rPr>
          <w:rFonts w:ascii="Arial" w:hAnsi="Arial" w:cs="Arial"/>
          <w:i/>
          <w:sz w:val="20"/>
        </w:rPr>
        <w:t>Academic Board</w:t>
      </w:r>
      <w:r w:rsidR="00D256AD" w:rsidRPr="00AD3641">
        <w:rPr>
          <w:rFonts w:ascii="Arial" w:hAnsi="Arial" w:cs="Arial"/>
          <w:i/>
          <w:sz w:val="20"/>
        </w:rPr>
        <w:t xml:space="preserve"> to read the entire document. For example, if it is a report, then an executive summary should suffice, with the full report being made available if any </w:t>
      </w:r>
      <w:r w:rsidR="00512709">
        <w:rPr>
          <w:rFonts w:ascii="Arial" w:hAnsi="Arial" w:cs="Arial"/>
          <w:i/>
          <w:sz w:val="20"/>
        </w:rPr>
        <w:t>Committee/</w:t>
      </w:r>
      <w:r w:rsidR="009A2454" w:rsidRPr="00AD3641">
        <w:rPr>
          <w:rFonts w:ascii="Arial" w:hAnsi="Arial" w:cs="Arial"/>
          <w:i/>
          <w:sz w:val="20"/>
        </w:rPr>
        <w:t>Academic Board</w:t>
      </w:r>
      <w:r w:rsidR="00D256AD" w:rsidRPr="00AD3641">
        <w:rPr>
          <w:rFonts w:ascii="Arial" w:hAnsi="Arial" w:cs="Arial"/>
          <w:i/>
          <w:sz w:val="20"/>
        </w:rPr>
        <w:t xml:space="preserve"> member requests a copy</w:t>
      </w:r>
      <w:r w:rsidR="009A2454" w:rsidRPr="00AD3641">
        <w:rPr>
          <w:rFonts w:ascii="Arial" w:hAnsi="Arial" w:cs="Arial"/>
          <w:i/>
          <w:sz w:val="20"/>
        </w:rPr>
        <w:t xml:space="preserve"> or via the provision of a link that goes directly to the full text</w:t>
      </w:r>
      <w:r w:rsidR="003767E2" w:rsidRPr="00AD3641">
        <w:rPr>
          <w:rFonts w:ascii="Arial" w:hAnsi="Arial" w:cs="Arial"/>
          <w:i/>
          <w:sz w:val="20"/>
        </w:rPr>
        <w:t>.</w:t>
      </w:r>
      <w:r w:rsidR="00D81511" w:rsidRPr="00AD3641">
        <w:rPr>
          <w:rFonts w:ascii="Arial" w:hAnsi="Arial" w:cs="Arial"/>
          <w:i/>
          <w:sz w:val="20"/>
        </w:rPr>
        <w:t xml:space="preserve">  If a link is provided, please ensure it is accessible via normal University login.</w:t>
      </w:r>
      <w:r w:rsidRPr="00AD3641">
        <w:rPr>
          <w:rFonts w:ascii="Arial" w:hAnsi="Arial" w:cs="Arial"/>
          <w:i/>
          <w:sz w:val="20"/>
        </w:rPr>
        <w:t>]</w:t>
      </w:r>
    </w:p>
    <w:sectPr w:rsidR="001E2A58" w:rsidRPr="00AD3641" w:rsidSect="009971AA">
      <w:headerReference w:type="default" r:id="rId10"/>
      <w:pgSz w:w="11910" w:h="16840"/>
      <w:pgMar w:top="1134" w:right="1418" w:bottom="1134" w:left="1701" w:header="66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FB8D" w14:textId="77777777" w:rsidR="00A971C3" w:rsidRDefault="00A971C3" w:rsidP="00465388">
      <w:r>
        <w:separator/>
      </w:r>
    </w:p>
  </w:endnote>
  <w:endnote w:type="continuationSeparator" w:id="0">
    <w:p w14:paraId="6E78797B" w14:textId="77777777" w:rsidR="00A971C3" w:rsidRDefault="00A971C3" w:rsidP="0046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C291" w14:textId="77777777" w:rsidR="00A971C3" w:rsidRDefault="00A971C3" w:rsidP="00465388">
      <w:r>
        <w:separator/>
      </w:r>
    </w:p>
  </w:footnote>
  <w:footnote w:type="continuationSeparator" w:id="0">
    <w:p w14:paraId="0DAB725C" w14:textId="77777777" w:rsidR="00A971C3" w:rsidRDefault="00A971C3" w:rsidP="0046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4F21" w14:textId="6085FE55" w:rsidR="00C05D82" w:rsidRDefault="00C05D8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578"/>
    <w:multiLevelType w:val="hybridMultilevel"/>
    <w:tmpl w:val="7C96E95E"/>
    <w:lvl w:ilvl="0" w:tplc="CD3AE1D0">
      <w:start w:val="1"/>
      <w:numFmt w:val="lowerRoman"/>
      <w:lvlText w:val="%1."/>
      <w:lvlJc w:val="left"/>
      <w:pPr>
        <w:ind w:left="89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" w15:restartNumberingAfterBreak="0">
    <w:nsid w:val="20D40F0A"/>
    <w:multiLevelType w:val="hybridMultilevel"/>
    <w:tmpl w:val="EFA4F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85B52"/>
    <w:multiLevelType w:val="multilevel"/>
    <w:tmpl w:val="04A44A3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num w:numId="1" w16cid:durableId="793016437">
    <w:abstractNumId w:val="2"/>
  </w:num>
  <w:num w:numId="2" w16cid:durableId="1865286684">
    <w:abstractNumId w:val="1"/>
  </w:num>
  <w:num w:numId="3" w16cid:durableId="116427948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DB"/>
    <w:rsid w:val="000159FC"/>
    <w:rsid w:val="00016B7A"/>
    <w:rsid w:val="0002009A"/>
    <w:rsid w:val="000259E7"/>
    <w:rsid w:val="000A048B"/>
    <w:rsid w:val="000C3B07"/>
    <w:rsid w:val="00103F42"/>
    <w:rsid w:val="00111D10"/>
    <w:rsid w:val="001716E0"/>
    <w:rsid w:val="001E2A58"/>
    <w:rsid w:val="00213EF6"/>
    <w:rsid w:val="00217BC5"/>
    <w:rsid w:val="002262BF"/>
    <w:rsid w:val="00235DC0"/>
    <w:rsid w:val="00281E75"/>
    <w:rsid w:val="00282BC4"/>
    <w:rsid w:val="002B62B3"/>
    <w:rsid w:val="002B6DAF"/>
    <w:rsid w:val="002C1985"/>
    <w:rsid w:val="002D2506"/>
    <w:rsid w:val="002D29A6"/>
    <w:rsid w:val="002E7E39"/>
    <w:rsid w:val="002F09EB"/>
    <w:rsid w:val="002F59A1"/>
    <w:rsid w:val="002F6CDD"/>
    <w:rsid w:val="00340178"/>
    <w:rsid w:val="00365569"/>
    <w:rsid w:val="003767E2"/>
    <w:rsid w:val="003837FE"/>
    <w:rsid w:val="00383B67"/>
    <w:rsid w:val="00412461"/>
    <w:rsid w:val="00426DFE"/>
    <w:rsid w:val="004272D0"/>
    <w:rsid w:val="00443319"/>
    <w:rsid w:val="004617F6"/>
    <w:rsid w:val="00465388"/>
    <w:rsid w:val="004B0A6D"/>
    <w:rsid w:val="004B67F5"/>
    <w:rsid w:val="004F421E"/>
    <w:rsid w:val="00505478"/>
    <w:rsid w:val="00512709"/>
    <w:rsid w:val="00535630"/>
    <w:rsid w:val="00536B8D"/>
    <w:rsid w:val="0055755A"/>
    <w:rsid w:val="0058394B"/>
    <w:rsid w:val="005B4884"/>
    <w:rsid w:val="005D08C2"/>
    <w:rsid w:val="005E72FE"/>
    <w:rsid w:val="005F7719"/>
    <w:rsid w:val="00644D52"/>
    <w:rsid w:val="006A39BB"/>
    <w:rsid w:val="006D5EA7"/>
    <w:rsid w:val="00737A3D"/>
    <w:rsid w:val="00772422"/>
    <w:rsid w:val="00781D6F"/>
    <w:rsid w:val="007863AA"/>
    <w:rsid w:val="007E0B20"/>
    <w:rsid w:val="007F2417"/>
    <w:rsid w:val="008350F8"/>
    <w:rsid w:val="008436DB"/>
    <w:rsid w:val="008510FE"/>
    <w:rsid w:val="008556D8"/>
    <w:rsid w:val="008A2D1F"/>
    <w:rsid w:val="008B7CFB"/>
    <w:rsid w:val="008C5325"/>
    <w:rsid w:val="008D28F7"/>
    <w:rsid w:val="009407C7"/>
    <w:rsid w:val="0094186F"/>
    <w:rsid w:val="00964BDB"/>
    <w:rsid w:val="009836E6"/>
    <w:rsid w:val="009843CF"/>
    <w:rsid w:val="00994399"/>
    <w:rsid w:val="009954F0"/>
    <w:rsid w:val="009971AA"/>
    <w:rsid w:val="009A2454"/>
    <w:rsid w:val="009B5998"/>
    <w:rsid w:val="00A174EA"/>
    <w:rsid w:val="00A57D40"/>
    <w:rsid w:val="00A971C3"/>
    <w:rsid w:val="00AD3641"/>
    <w:rsid w:val="00AE2D58"/>
    <w:rsid w:val="00B55333"/>
    <w:rsid w:val="00BB0D9B"/>
    <w:rsid w:val="00BF19F4"/>
    <w:rsid w:val="00C05D82"/>
    <w:rsid w:val="00C06AC0"/>
    <w:rsid w:val="00C124F9"/>
    <w:rsid w:val="00C14580"/>
    <w:rsid w:val="00C362A5"/>
    <w:rsid w:val="00C57946"/>
    <w:rsid w:val="00CC2445"/>
    <w:rsid w:val="00D07286"/>
    <w:rsid w:val="00D256AD"/>
    <w:rsid w:val="00D2704A"/>
    <w:rsid w:val="00D44361"/>
    <w:rsid w:val="00D81511"/>
    <w:rsid w:val="00DC37A9"/>
    <w:rsid w:val="00DE25C8"/>
    <w:rsid w:val="00DF55E2"/>
    <w:rsid w:val="00E16311"/>
    <w:rsid w:val="00E21929"/>
    <w:rsid w:val="00E26C48"/>
    <w:rsid w:val="00E57B78"/>
    <w:rsid w:val="00E60054"/>
    <w:rsid w:val="00E62CFB"/>
    <w:rsid w:val="00E82EC1"/>
    <w:rsid w:val="00EB3C21"/>
    <w:rsid w:val="00F046F7"/>
    <w:rsid w:val="00F340BD"/>
    <w:rsid w:val="00F4623A"/>
    <w:rsid w:val="00F92A13"/>
    <w:rsid w:val="00FA6B0B"/>
    <w:rsid w:val="00FB1FFF"/>
    <w:rsid w:val="00FE410A"/>
    <w:rsid w:val="00FE510A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DBEEF50"/>
  <w15:docId w15:val="{AB1A17E0-D23A-428B-B5C5-5DD44266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B3"/>
    <w:pPr>
      <w:overflowPunct w:val="0"/>
      <w:autoSpaceDE w:val="0"/>
      <w:autoSpaceDN w:val="0"/>
      <w:adjustRightInd w:val="0"/>
      <w:ind w:right="-285"/>
      <w:textAlignment w:val="baseline"/>
    </w:pPr>
    <w:rPr>
      <w:rFonts w:ascii="Arial Narrow" w:hAnsi="Arial Narrow"/>
      <w:sz w:val="24"/>
      <w:lang w:eastAsia="en-US"/>
    </w:rPr>
  </w:style>
  <w:style w:type="paragraph" w:styleId="Heading1">
    <w:name w:val="heading 1"/>
    <w:basedOn w:val="Normal"/>
    <w:next w:val="Normal"/>
    <w:qFormat/>
    <w:rsid w:val="002B62B3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B62B3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B62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8920"/>
      </w:tabs>
      <w:spacing w:line="236" w:lineRule="exact"/>
      <w:ind w:right="7087"/>
      <w:outlineLvl w:val="2"/>
    </w:pPr>
    <w:rPr>
      <w:b/>
    </w:rPr>
  </w:style>
  <w:style w:type="paragraph" w:styleId="Heading5">
    <w:name w:val="heading 5"/>
    <w:basedOn w:val="Normal"/>
    <w:next w:val="Normal"/>
    <w:qFormat/>
    <w:rsid w:val="002B62B3"/>
    <w:pPr>
      <w:keepNext/>
      <w:spacing w:line="236" w:lineRule="exact"/>
      <w:ind w:right="0"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2B62B3"/>
    <w:pPr>
      <w:ind w:left="600" w:right="28"/>
    </w:pPr>
  </w:style>
  <w:style w:type="paragraph" w:customStyle="1" w:styleId="Mainheading">
    <w:name w:val="Main heading"/>
    <w:basedOn w:val="Normal"/>
    <w:rsid w:val="002B62B3"/>
    <w:rPr>
      <w:b/>
      <w:caps/>
    </w:rPr>
  </w:style>
  <w:style w:type="paragraph" w:customStyle="1" w:styleId="Indent">
    <w:name w:val="Indent"/>
    <w:basedOn w:val="Normal"/>
    <w:rsid w:val="002B62B3"/>
    <w:pPr>
      <w:tabs>
        <w:tab w:val="left" w:pos="993"/>
      </w:tabs>
      <w:ind w:left="709" w:right="0"/>
    </w:pPr>
  </w:style>
  <w:style w:type="paragraph" w:styleId="BodyText">
    <w:name w:val="Body Text"/>
    <w:basedOn w:val="Normal"/>
    <w:semiHidden/>
    <w:rsid w:val="002B62B3"/>
    <w:rPr>
      <w:b/>
      <w:bCs/>
      <w:i/>
      <w:iCs/>
    </w:rPr>
  </w:style>
  <w:style w:type="paragraph" w:customStyle="1" w:styleId="AUBodyCopy-withSpaceAfter">
    <w:name w:val="AU Body Copy - with Space After"/>
    <w:basedOn w:val="Normal"/>
    <w:rsid w:val="00505478"/>
    <w:pPr>
      <w:ind w:right="0"/>
      <w:textAlignment w:val="auto"/>
    </w:pPr>
  </w:style>
  <w:style w:type="paragraph" w:styleId="ListParagraph">
    <w:name w:val="List Paragraph"/>
    <w:basedOn w:val="Normal"/>
    <w:uiPriority w:val="34"/>
    <w:qFormat/>
    <w:rsid w:val="00644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388"/>
    <w:rPr>
      <w:rFonts w:ascii="Arial Narrow" w:hAnsi="Arial Narro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5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388"/>
    <w:rPr>
      <w:rFonts w:ascii="Arial Narrow" w:hAnsi="Arial Narrow"/>
      <w:sz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86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86F"/>
    <w:rPr>
      <w:rFonts w:ascii="Arial Narrow" w:hAnsi="Arial Narrow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4186F"/>
    <w:rPr>
      <w:vertAlign w:val="superscript"/>
    </w:rPr>
  </w:style>
  <w:style w:type="table" w:styleId="TableGrid">
    <w:name w:val="Table Grid"/>
    <w:basedOn w:val="TableNormal"/>
    <w:rsid w:val="0083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62B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62B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262BF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2BF"/>
    <w:rPr>
      <w:rFonts w:ascii="Arial Narrow" w:hAnsi="Arial Narrow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2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BF"/>
    <w:rPr>
      <w:rFonts w:ascii="Segoe UI" w:hAnsi="Segoe UI" w:cs="Segoe UI"/>
      <w:sz w:val="18"/>
      <w:szCs w:val="18"/>
      <w:lang w:eastAsia="en-US"/>
    </w:rPr>
  </w:style>
  <w:style w:type="paragraph" w:customStyle="1" w:styleId="pagetopsm">
    <w:name w:val="page top sm"/>
    <w:basedOn w:val="Normal"/>
    <w:rsid w:val="009B599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080"/>
        <w:tab w:val="left" w:pos="6840"/>
      </w:tabs>
      <w:ind w:right="0"/>
    </w:pPr>
    <w:rPr>
      <w:rFonts w:ascii="Times" w:hAnsi="Times"/>
      <w:b/>
      <w:sz w:val="18"/>
    </w:rPr>
  </w:style>
  <w:style w:type="character" w:styleId="Hyperlink">
    <w:name w:val="Hyperlink"/>
    <w:basedOn w:val="DefaultParagraphFont"/>
    <w:uiPriority w:val="99"/>
    <w:unhideWhenUsed/>
    <w:rsid w:val="009B599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E410A"/>
    <w:pPr>
      <w:widowControl w:val="0"/>
      <w:overflowPunct/>
      <w:adjustRightInd/>
      <w:ind w:left="277" w:right="0"/>
      <w:textAlignment w:val="auto"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C244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elaide.edu.au/legalandrisk/risk-management/framewor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024632\Downloads\finance-committee-paper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CA355-F84F-4F5F-AF9E-C1AF02B2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finance-committee-papers (1)</Template>
  <TotalTime>5</TotalTime>
  <Pages>3</Pages>
  <Words>941</Words>
  <Characters>5349</Characters>
  <Application>Microsoft Office Word</Application>
  <DocSecurity>0</DocSecurity>
  <Lines>182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Adelaide	Item XX</vt:lpstr>
    </vt:vector>
  </TitlesOfParts>
  <Company>The University of Adelaide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Adelaide	Item XX</dc:title>
  <dc:creator>Andrew Lee</dc:creator>
  <cp:lastModifiedBy>Mariusz Kurgan</cp:lastModifiedBy>
  <cp:revision>3</cp:revision>
  <cp:lastPrinted>2021-11-16T03:00:00Z</cp:lastPrinted>
  <dcterms:created xsi:type="dcterms:W3CDTF">2022-08-08T00:06:00Z</dcterms:created>
  <dcterms:modified xsi:type="dcterms:W3CDTF">2022-08-08T00:11:00Z</dcterms:modified>
</cp:coreProperties>
</file>