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064" w:rsidRPr="00AD79FD" w:rsidRDefault="00C55064" w:rsidP="00C55064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color w:val="000000"/>
          <w:sz w:val="20"/>
          <w:szCs w:val="20"/>
        </w:rPr>
      </w:pPr>
      <w:bookmarkStart w:id="0" w:name="AppendixA"/>
      <w:r w:rsidRPr="00AD79FD">
        <w:rPr>
          <w:rFonts w:ascii="Arial Narrow" w:hAnsi="Arial Narrow" w:cs="Arial"/>
          <w:b/>
          <w:color w:val="000000"/>
          <w:sz w:val="20"/>
          <w:szCs w:val="20"/>
        </w:rPr>
        <w:t>Appendix A</w:t>
      </w:r>
      <w:bookmarkEnd w:id="0"/>
      <w:r w:rsidRPr="00AD79FD">
        <w:rPr>
          <w:rFonts w:ascii="Arial Narrow" w:hAnsi="Arial Narrow" w:cs="Arial"/>
          <w:b/>
          <w:color w:val="000000"/>
          <w:sz w:val="20"/>
          <w:szCs w:val="20"/>
        </w:rPr>
        <w:t xml:space="preserve"> (Page 1 of 2)</w:t>
      </w:r>
    </w:p>
    <w:p w:rsidR="00C55064" w:rsidRPr="00AD79FD" w:rsidRDefault="00C55064" w:rsidP="00C55064">
      <w:pPr>
        <w:autoSpaceDE w:val="0"/>
        <w:autoSpaceDN w:val="0"/>
        <w:adjustRightInd w:val="0"/>
        <w:rPr>
          <w:rFonts w:ascii="Arial Narrow" w:hAnsi="Arial Narrow" w:cs="Arial"/>
          <w:b/>
          <w:color w:val="000000"/>
          <w:sz w:val="20"/>
          <w:szCs w:val="20"/>
        </w:rPr>
      </w:pPr>
      <w:r w:rsidRPr="00AD79FD">
        <w:rPr>
          <w:rFonts w:ascii="Arial Narrow" w:hAnsi="Arial Narrow" w:cs="Arial"/>
          <w:b/>
          <w:color w:val="000000"/>
          <w:sz w:val="20"/>
          <w:szCs w:val="20"/>
        </w:rPr>
        <w:t>CONFINED SPACE ENTRY - SAMPLE CONTROL MEASURES</w:t>
      </w:r>
    </w:p>
    <w:p w:rsidR="00C55064" w:rsidRPr="00AD79FD" w:rsidRDefault="00C55064" w:rsidP="00C55064">
      <w:pPr>
        <w:autoSpaceDE w:val="0"/>
        <w:autoSpaceDN w:val="0"/>
        <w:adjustRightInd w:val="0"/>
        <w:rPr>
          <w:rFonts w:ascii="Arial Narrow" w:hAnsi="Arial Narrow" w:cs="Arial"/>
          <w:b/>
          <w:color w:val="000000"/>
          <w:sz w:val="20"/>
          <w:szCs w:val="20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276"/>
        <w:gridCol w:w="1775"/>
        <w:gridCol w:w="6730"/>
      </w:tblGrid>
      <w:tr w:rsidR="00C55064" w:rsidRPr="00AD79FD" w:rsidTr="006B1483">
        <w:tc>
          <w:tcPr>
            <w:tcW w:w="9781" w:type="dxa"/>
            <w:gridSpan w:val="3"/>
          </w:tcPr>
          <w:p w:rsidR="00C55064" w:rsidRPr="00AD79FD" w:rsidRDefault="00C55064" w:rsidP="006B1483">
            <w:pPr>
              <w:pStyle w:val="BodyText3"/>
              <w:tabs>
                <w:tab w:val="right" w:pos="8920"/>
              </w:tabs>
              <w:spacing w:after="0"/>
              <w:rPr>
                <w:rFonts w:ascii="Arial Narrow" w:hAnsi="Arial Narrow" w:cs="Helvetica-Narrow-Bold"/>
                <w:bCs/>
                <w:color w:val="000000"/>
                <w:sz w:val="20"/>
                <w:szCs w:val="20"/>
              </w:rPr>
            </w:pPr>
            <w:r w:rsidRPr="00AD79FD">
              <w:rPr>
                <w:rFonts w:ascii="Arial Narrow" w:hAnsi="Arial Narrow" w:cs="Helvetica-Narrow-Bold"/>
                <w:bCs/>
                <w:color w:val="000000"/>
                <w:sz w:val="20"/>
                <w:szCs w:val="20"/>
              </w:rPr>
              <w:t xml:space="preserve">To assess the risks and identify the necessary safety precautions, the University’s </w:t>
            </w:r>
            <w:hyperlink r:id="rId7" w:history="1">
              <w:r w:rsidRPr="008979E2">
                <w:rPr>
                  <w:rStyle w:val="Hyperlink"/>
                  <w:rFonts w:ascii="Arial Narrow" w:hAnsi="Arial Narrow" w:cs="Helvetica-Narrow-Bold"/>
                  <w:bCs/>
                  <w:sz w:val="20"/>
                  <w:szCs w:val="20"/>
                </w:rPr>
                <w:t>hazard management</w:t>
              </w:r>
            </w:hyperlink>
            <w:r w:rsidRPr="00AD79FD">
              <w:rPr>
                <w:rFonts w:ascii="Arial Narrow" w:hAnsi="Arial Narrow" w:cs="Helvetica-Narrow-Bold"/>
                <w:bCs/>
                <w:color w:val="000000"/>
                <w:sz w:val="20"/>
                <w:szCs w:val="20"/>
              </w:rPr>
              <w:t xml:space="preserve"> process should be followed.  This process includes the links to the risk assessment template or you can access </w:t>
            </w:r>
            <w:hyperlink r:id="rId8" w:history="1">
              <w:r w:rsidRPr="00D46047">
                <w:rPr>
                  <w:rStyle w:val="Hyperlink"/>
                  <w:rFonts w:ascii="Arial Narrow" w:hAnsi="Arial Narrow" w:cs="Helvetica-Narrow-Bold"/>
                  <w:bCs/>
                  <w:sz w:val="20"/>
                  <w:szCs w:val="20"/>
                </w:rPr>
                <w:t>RMSS</w:t>
              </w:r>
            </w:hyperlink>
            <w:r w:rsidRPr="00AD79FD">
              <w:rPr>
                <w:rFonts w:ascii="Arial Narrow" w:hAnsi="Arial Narrow" w:cs="Helvetica-Narrow-Bold"/>
                <w:bCs/>
                <w:color w:val="000000"/>
                <w:sz w:val="20"/>
                <w:szCs w:val="20"/>
              </w:rPr>
              <w:t xml:space="preserve">. </w:t>
            </w:r>
          </w:p>
          <w:p w:rsidR="00C55064" w:rsidRPr="00AD79FD" w:rsidRDefault="00C55064" w:rsidP="006B1483">
            <w:pPr>
              <w:pStyle w:val="BodyText3"/>
              <w:tabs>
                <w:tab w:val="right" w:pos="8920"/>
              </w:tabs>
              <w:spacing w:after="0"/>
              <w:rPr>
                <w:rFonts w:ascii="Arial Narrow" w:hAnsi="Arial Narrow" w:cs="Helvetica-Narrow-Bold"/>
                <w:bCs/>
                <w:color w:val="000000"/>
                <w:sz w:val="20"/>
                <w:szCs w:val="20"/>
              </w:rPr>
            </w:pPr>
          </w:p>
          <w:p w:rsidR="00C55064" w:rsidRPr="00AD79FD" w:rsidRDefault="00C55064" w:rsidP="006B1483">
            <w:pPr>
              <w:autoSpaceDE w:val="0"/>
              <w:autoSpaceDN w:val="0"/>
              <w:adjustRightInd w:val="0"/>
              <w:rPr>
                <w:rFonts w:ascii="Arial Narrow" w:hAnsi="Arial Narrow" w:cs="Helvetica-Narrow-Bold"/>
                <w:bCs/>
                <w:color w:val="000000"/>
                <w:sz w:val="20"/>
                <w:szCs w:val="20"/>
              </w:rPr>
            </w:pPr>
            <w:r w:rsidRPr="00AD79FD">
              <w:rPr>
                <w:rFonts w:ascii="Arial Narrow" w:hAnsi="Arial Narrow" w:cs="Helvetica-Narrow-Bold"/>
                <w:bCs/>
                <w:color w:val="000000"/>
                <w:sz w:val="20"/>
                <w:szCs w:val="20"/>
              </w:rPr>
              <w:t>Examples of hazards associated with confined space entry are provided below for consideration.</w:t>
            </w:r>
          </w:p>
          <w:p w:rsidR="00C55064" w:rsidRPr="00AD79FD" w:rsidRDefault="00C55064" w:rsidP="006B1483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AD79FD">
              <w:rPr>
                <w:rFonts w:ascii="Arial Narrow" w:hAnsi="Arial Narrow" w:cs="Helvetica-Narrow-Bold"/>
                <w:bCs/>
                <w:color w:val="000000"/>
                <w:sz w:val="20"/>
                <w:szCs w:val="20"/>
              </w:rPr>
              <w:t>Please note that they are info</w:t>
            </w:r>
            <w:bookmarkStart w:id="1" w:name="_GoBack"/>
            <w:bookmarkEnd w:id="1"/>
            <w:r w:rsidRPr="00AD79FD">
              <w:rPr>
                <w:rFonts w:ascii="Arial Narrow" w:hAnsi="Arial Narrow" w:cs="Helvetica-Narrow-Bold"/>
                <w:bCs/>
                <w:color w:val="000000"/>
                <w:sz w:val="20"/>
                <w:szCs w:val="20"/>
              </w:rPr>
              <w:t xml:space="preserve">rmative only.  </w:t>
            </w:r>
            <w:r w:rsidRPr="00AD79FD">
              <w:rPr>
                <w:rFonts w:ascii="Arial Narrow" w:hAnsi="Arial Narrow"/>
                <w:sz w:val="20"/>
                <w:szCs w:val="20"/>
              </w:rPr>
              <w:t xml:space="preserve">Schools/Branches will need to tailor appropriate control measures based on the hazards, nature and location of the activity.  </w:t>
            </w:r>
          </w:p>
          <w:p w:rsidR="00C55064" w:rsidRPr="00AD79FD" w:rsidRDefault="00C55064" w:rsidP="006B1483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C55064" w:rsidRPr="00AD79FD" w:rsidRDefault="00C55064" w:rsidP="006B1483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AD79FD">
              <w:rPr>
                <w:rFonts w:ascii="Arial Narrow" w:hAnsi="Arial Narrow"/>
                <w:sz w:val="20"/>
                <w:szCs w:val="20"/>
              </w:rPr>
              <w:t xml:space="preserve">A risk assessment which includes controls must be completed for each confined space entry together with a written authority i.e. a confined space entry permit (an example is provided in </w:t>
            </w:r>
            <w:hyperlink w:anchor="AppendixB" w:history="1">
              <w:r w:rsidRPr="00D46047">
                <w:rPr>
                  <w:rStyle w:val="Hyperlink"/>
                  <w:rFonts w:ascii="Arial Narrow" w:hAnsi="Arial Narrow"/>
                  <w:b/>
                  <w:sz w:val="20"/>
                  <w:szCs w:val="20"/>
                </w:rPr>
                <w:t>Appendix B</w:t>
              </w:r>
            </w:hyperlink>
            <w:r w:rsidRPr="00AD79FD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AD79FD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C55064" w:rsidRPr="00AD79FD" w:rsidRDefault="00C55064" w:rsidP="006B1483">
            <w:pPr>
              <w:autoSpaceDE w:val="0"/>
              <w:autoSpaceDN w:val="0"/>
              <w:adjustRightInd w:val="0"/>
              <w:rPr>
                <w:rFonts w:ascii="Arial Narrow" w:hAnsi="Arial Narrow" w:cs="Helvetica-Narrow-Bold"/>
                <w:bCs/>
                <w:color w:val="000000"/>
                <w:sz w:val="20"/>
                <w:szCs w:val="20"/>
              </w:rPr>
            </w:pPr>
          </w:p>
        </w:tc>
      </w:tr>
      <w:tr w:rsidR="00C55064" w:rsidRPr="00D46047" w:rsidTr="006B14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64" w:rsidRPr="00D46047" w:rsidRDefault="00C55064" w:rsidP="006B14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6047">
              <w:rPr>
                <w:rFonts w:ascii="Arial Narrow" w:hAnsi="Arial Narrow"/>
                <w:sz w:val="20"/>
                <w:szCs w:val="20"/>
              </w:rPr>
              <w:br w:type="page"/>
            </w:r>
            <w:r w:rsidRPr="00D46047">
              <w:rPr>
                <w:rFonts w:ascii="Arial Narrow" w:hAnsi="Arial Narrow"/>
                <w:b/>
                <w:sz w:val="20"/>
                <w:szCs w:val="20"/>
              </w:rPr>
              <w:t xml:space="preserve">Examples of hazards </w:t>
            </w:r>
          </w:p>
          <w:p w:rsidR="00C55064" w:rsidRPr="00D46047" w:rsidRDefault="00C55064" w:rsidP="006B14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64" w:rsidRPr="00D46047" w:rsidRDefault="00C55064" w:rsidP="006B14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6047">
              <w:rPr>
                <w:rFonts w:ascii="Arial Narrow" w:hAnsi="Arial Narrow"/>
                <w:b/>
                <w:sz w:val="20"/>
                <w:szCs w:val="20"/>
              </w:rPr>
              <w:t>Associated Risk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64" w:rsidRPr="00D46047" w:rsidRDefault="00C55064" w:rsidP="006B14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6047">
              <w:rPr>
                <w:rFonts w:ascii="Arial Narrow" w:hAnsi="Arial Narrow"/>
                <w:b/>
                <w:sz w:val="20"/>
                <w:szCs w:val="20"/>
              </w:rPr>
              <w:t>Examples of control measures.  (One or more measures may be appropriate under each heading and should be considered)</w:t>
            </w:r>
          </w:p>
          <w:p w:rsidR="00C55064" w:rsidRPr="00D46047" w:rsidRDefault="00C55064" w:rsidP="006B1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55064" w:rsidRPr="00AD79FD" w:rsidTr="006B14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64" w:rsidRPr="00AD79FD" w:rsidRDefault="00C55064" w:rsidP="006B1483">
            <w:pPr>
              <w:rPr>
                <w:rFonts w:ascii="Arial Narrow" w:hAnsi="Arial Narrow"/>
                <w:sz w:val="20"/>
                <w:szCs w:val="20"/>
              </w:rPr>
            </w:pPr>
            <w:r w:rsidRPr="00AD79FD">
              <w:rPr>
                <w:rFonts w:ascii="Arial Narrow" w:hAnsi="Arial Narrow"/>
                <w:sz w:val="20"/>
                <w:szCs w:val="20"/>
              </w:rPr>
              <w:t>Confined space entry (general)</w:t>
            </w:r>
          </w:p>
          <w:p w:rsidR="00C55064" w:rsidRPr="00AD79FD" w:rsidRDefault="00C55064" w:rsidP="006B148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64" w:rsidRPr="00AD79FD" w:rsidRDefault="00C55064" w:rsidP="006B1483">
            <w:pPr>
              <w:rPr>
                <w:rFonts w:ascii="Arial Narrow" w:hAnsi="Arial Narrow"/>
                <w:sz w:val="20"/>
                <w:szCs w:val="20"/>
              </w:rPr>
            </w:pPr>
            <w:r w:rsidRPr="00AD79FD">
              <w:rPr>
                <w:rFonts w:ascii="Arial Narrow" w:hAnsi="Arial Narrow"/>
                <w:sz w:val="20"/>
                <w:szCs w:val="20"/>
              </w:rPr>
              <w:t>Loss of consciousness, injury or death due to the immediate effects of airborne contaminants</w:t>
            </w:r>
          </w:p>
          <w:p w:rsidR="00C55064" w:rsidRPr="00AD79FD" w:rsidRDefault="00C55064" w:rsidP="006B1483">
            <w:pPr>
              <w:rPr>
                <w:rFonts w:ascii="Arial Narrow" w:hAnsi="Arial Narrow"/>
                <w:sz w:val="20"/>
                <w:szCs w:val="20"/>
              </w:rPr>
            </w:pPr>
          </w:p>
          <w:p w:rsidR="00C55064" w:rsidRPr="00AD79FD" w:rsidRDefault="00C55064" w:rsidP="006B1483">
            <w:pPr>
              <w:rPr>
                <w:rFonts w:ascii="Arial Narrow" w:hAnsi="Arial Narrow"/>
                <w:sz w:val="20"/>
                <w:szCs w:val="20"/>
              </w:rPr>
            </w:pPr>
            <w:r w:rsidRPr="00AD79FD">
              <w:rPr>
                <w:rFonts w:ascii="Arial Narrow" w:hAnsi="Arial Narrow"/>
                <w:sz w:val="20"/>
                <w:szCs w:val="20"/>
              </w:rPr>
              <w:t>Fire, explosion from ignition of flammable contaminants</w:t>
            </w:r>
          </w:p>
          <w:p w:rsidR="00C55064" w:rsidRPr="00AD79FD" w:rsidRDefault="00C55064" w:rsidP="006B1483">
            <w:pPr>
              <w:rPr>
                <w:rFonts w:ascii="Arial Narrow" w:hAnsi="Arial Narrow"/>
                <w:sz w:val="20"/>
                <w:szCs w:val="20"/>
              </w:rPr>
            </w:pPr>
          </w:p>
          <w:p w:rsidR="00C55064" w:rsidRPr="00AD79FD" w:rsidRDefault="00C55064" w:rsidP="006B1483">
            <w:pPr>
              <w:rPr>
                <w:rFonts w:ascii="Arial Narrow" w:hAnsi="Arial Narrow"/>
                <w:sz w:val="20"/>
                <w:szCs w:val="20"/>
              </w:rPr>
            </w:pPr>
            <w:r w:rsidRPr="00AD79FD">
              <w:rPr>
                <w:rFonts w:ascii="Arial Narrow" w:hAnsi="Arial Narrow"/>
                <w:sz w:val="20"/>
                <w:szCs w:val="20"/>
              </w:rPr>
              <w:t>Difficulty rescuing and treating an injured or unconscious person</w:t>
            </w:r>
          </w:p>
          <w:p w:rsidR="00C55064" w:rsidRPr="00AD79FD" w:rsidRDefault="00C55064" w:rsidP="006B1483">
            <w:pPr>
              <w:rPr>
                <w:rFonts w:ascii="Arial Narrow" w:hAnsi="Arial Narrow"/>
                <w:sz w:val="20"/>
                <w:szCs w:val="20"/>
              </w:rPr>
            </w:pPr>
          </w:p>
          <w:p w:rsidR="00C55064" w:rsidRPr="00AD79FD" w:rsidRDefault="00C55064" w:rsidP="006B1483">
            <w:pPr>
              <w:rPr>
                <w:rFonts w:ascii="Arial Narrow" w:hAnsi="Arial Narrow"/>
                <w:sz w:val="20"/>
                <w:szCs w:val="20"/>
              </w:rPr>
            </w:pPr>
            <w:r w:rsidRPr="00AD79FD">
              <w:rPr>
                <w:rFonts w:ascii="Arial Narrow" w:hAnsi="Arial Narrow"/>
                <w:sz w:val="20"/>
                <w:szCs w:val="20"/>
              </w:rPr>
              <w:t>Asphyxiation from atmospheric oxygen deficiency or immersion in stored material (e.g. grain, sand, flour or fertiliser)</w:t>
            </w:r>
          </w:p>
          <w:p w:rsidR="00C55064" w:rsidRPr="00AD79FD" w:rsidRDefault="00C55064" w:rsidP="006B148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64" w:rsidRPr="00AD79FD" w:rsidRDefault="00C55064" w:rsidP="006B1483">
            <w:pPr>
              <w:rPr>
                <w:rFonts w:ascii="Arial Narrow" w:hAnsi="Arial Narrow"/>
                <w:sz w:val="20"/>
                <w:szCs w:val="20"/>
              </w:rPr>
            </w:pPr>
            <w:r w:rsidRPr="00AD79FD">
              <w:rPr>
                <w:rFonts w:ascii="Arial Narrow" w:hAnsi="Arial Narrow"/>
                <w:sz w:val="20"/>
                <w:szCs w:val="20"/>
              </w:rPr>
              <w:t>Elimination of the need to enter the space</w:t>
            </w:r>
          </w:p>
          <w:p w:rsidR="00C55064" w:rsidRPr="00AD79FD" w:rsidRDefault="00C55064" w:rsidP="00C55064">
            <w:pPr>
              <w:numPr>
                <w:ilvl w:val="0"/>
                <w:numId w:val="1"/>
              </w:numPr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AD79FD">
              <w:rPr>
                <w:rFonts w:ascii="Arial Narrow" w:hAnsi="Arial Narrow"/>
                <w:sz w:val="20"/>
                <w:szCs w:val="20"/>
              </w:rPr>
              <w:t>Redesign the space to eliminate the need for entry</w:t>
            </w:r>
          </w:p>
          <w:p w:rsidR="00C55064" w:rsidRPr="00AD79FD" w:rsidRDefault="00C55064" w:rsidP="00C55064">
            <w:pPr>
              <w:numPr>
                <w:ilvl w:val="0"/>
                <w:numId w:val="1"/>
              </w:numPr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AD79FD">
              <w:rPr>
                <w:rFonts w:ascii="Arial Narrow" w:hAnsi="Arial Narrow"/>
                <w:sz w:val="20"/>
                <w:szCs w:val="20"/>
              </w:rPr>
              <w:t>Install fixed or temporary cleaning devices (e.g. spray balls using high-pressure hoses) inserted through an access hatch to clean the inside of a tank</w:t>
            </w:r>
          </w:p>
          <w:p w:rsidR="00C55064" w:rsidRPr="00AD79FD" w:rsidRDefault="00C55064" w:rsidP="00C55064">
            <w:pPr>
              <w:numPr>
                <w:ilvl w:val="0"/>
                <w:numId w:val="1"/>
              </w:numPr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AD79FD">
              <w:rPr>
                <w:rFonts w:ascii="Arial Narrow" w:hAnsi="Arial Narrow"/>
                <w:sz w:val="20"/>
                <w:szCs w:val="20"/>
              </w:rPr>
              <w:t>Use remote cameras or a mirror attached to a probe for internal inspection of vessels</w:t>
            </w:r>
          </w:p>
          <w:p w:rsidR="00C55064" w:rsidRPr="00AD79FD" w:rsidRDefault="00C55064" w:rsidP="00C55064">
            <w:pPr>
              <w:numPr>
                <w:ilvl w:val="0"/>
                <w:numId w:val="1"/>
              </w:numPr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AD79FD">
              <w:rPr>
                <w:rFonts w:ascii="Arial Narrow" w:hAnsi="Arial Narrow"/>
                <w:sz w:val="20"/>
                <w:szCs w:val="20"/>
              </w:rPr>
              <w:t>Use remotely operated rotating flail devices, vibrators or air purgers to clear blockages in silos; or</w:t>
            </w:r>
          </w:p>
          <w:p w:rsidR="00C55064" w:rsidRPr="00AD79FD" w:rsidRDefault="00C55064" w:rsidP="00C55064">
            <w:pPr>
              <w:numPr>
                <w:ilvl w:val="0"/>
                <w:numId w:val="1"/>
              </w:numPr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AD79FD">
              <w:rPr>
                <w:rFonts w:ascii="Arial Narrow" w:hAnsi="Arial Narrow"/>
                <w:sz w:val="20"/>
                <w:szCs w:val="20"/>
              </w:rPr>
              <w:t>Use a hook, long-handled clasp or magnet on a string to retrieve an object dropped into space.</w:t>
            </w:r>
          </w:p>
          <w:p w:rsidR="00C55064" w:rsidRPr="00AD79FD" w:rsidRDefault="00C55064" w:rsidP="006B1483">
            <w:pPr>
              <w:rPr>
                <w:rFonts w:ascii="Arial Narrow" w:hAnsi="Arial Narrow"/>
                <w:sz w:val="20"/>
                <w:szCs w:val="20"/>
              </w:rPr>
            </w:pPr>
          </w:p>
          <w:p w:rsidR="00C55064" w:rsidRPr="00AD79FD" w:rsidRDefault="00C55064" w:rsidP="006B1483">
            <w:pPr>
              <w:rPr>
                <w:rFonts w:ascii="Arial Narrow" w:hAnsi="Arial Narrow"/>
                <w:sz w:val="20"/>
                <w:szCs w:val="20"/>
              </w:rPr>
            </w:pPr>
            <w:r w:rsidRPr="00AD79FD">
              <w:rPr>
                <w:rFonts w:ascii="Arial Narrow" w:hAnsi="Arial Narrow"/>
                <w:sz w:val="20"/>
                <w:szCs w:val="20"/>
              </w:rPr>
              <w:t>If elimination is not possible</w:t>
            </w:r>
          </w:p>
          <w:p w:rsidR="00C55064" w:rsidRPr="00AD79FD" w:rsidRDefault="00C55064" w:rsidP="006B1483">
            <w:pPr>
              <w:rPr>
                <w:rFonts w:ascii="Arial Narrow" w:hAnsi="Arial Narrow"/>
                <w:sz w:val="20"/>
                <w:szCs w:val="20"/>
              </w:rPr>
            </w:pPr>
          </w:p>
          <w:p w:rsidR="00C55064" w:rsidRPr="00AD79FD" w:rsidRDefault="00C55064" w:rsidP="006B1483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AD79FD">
              <w:rPr>
                <w:rFonts w:ascii="Arial Narrow" w:hAnsi="Arial Narrow"/>
                <w:sz w:val="20"/>
                <w:szCs w:val="20"/>
                <w:u w:val="single"/>
              </w:rPr>
              <w:t>Substitution</w:t>
            </w:r>
          </w:p>
          <w:p w:rsidR="00C55064" w:rsidRPr="00AD79FD" w:rsidRDefault="00C55064" w:rsidP="00C55064">
            <w:pPr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AD79FD">
              <w:rPr>
                <w:rFonts w:ascii="Arial Narrow" w:hAnsi="Arial Narrow"/>
                <w:sz w:val="20"/>
                <w:szCs w:val="20"/>
              </w:rPr>
              <w:t>Use a non-toxic substance instead of a toxic substance</w:t>
            </w:r>
          </w:p>
          <w:p w:rsidR="00C55064" w:rsidRPr="00AD79FD" w:rsidRDefault="00C55064" w:rsidP="00C55064">
            <w:pPr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AD79FD">
              <w:rPr>
                <w:rFonts w:ascii="Arial Narrow" w:hAnsi="Arial Narrow"/>
                <w:sz w:val="20"/>
                <w:szCs w:val="20"/>
              </w:rPr>
              <w:t>Apply paints, solvents or surface coatings with brushes rather than aerosols</w:t>
            </w:r>
          </w:p>
          <w:p w:rsidR="00C55064" w:rsidRPr="00AD79FD" w:rsidRDefault="00C55064" w:rsidP="00C55064">
            <w:pPr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AD79FD">
              <w:rPr>
                <w:rFonts w:ascii="Arial Narrow" w:hAnsi="Arial Narrow"/>
                <w:sz w:val="20"/>
                <w:szCs w:val="20"/>
              </w:rPr>
              <w:t>Replace flammable substances with non-flammable substances</w:t>
            </w:r>
          </w:p>
          <w:p w:rsidR="00C55064" w:rsidRPr="00AD79FD" w:rsidRDefault="00C55064" w:rsidP="006B1483">
            <w:pPr>
              <w:rPr>
                <w:rFonts w:ascii="Arial Narrow" w:hAnsi="Arial Narrow"/>
                <w:sz w:val="20"/>
                <w:szCs w:val="20"/>
              </w:rPr>
            </w:pPr>
          </w:p>
          <w:p w:rsidR="00C55064" w:rsidRPr="00AD79FD" w:rsidRDefault="00C55064" w:rsidP="006B1483">
            <w:pPr>
              <w:rPr>
                <w:rFonts w:ascii="Arial Narrow" w:hAnsi="Arial Narrow"/>
                <w:sz w:val="20"/>
                <w:szCs w:val="20"/>
              </w:rPr>
            </w:pPr>
            <w:r w:rsidRPr="00AD79FD">
              <w:rPr>
                <w:rFonts w:ascii="Arial Narrow" w:hAnsi="Arial Narrow"/>
                <w:sz w:val="20"/>
                <w:szCs w:val="20"/>
                <w:u w:val="single"/>
              </w:rPr>
              <w:t>Isolation and engineering</w:t>
            </w:r>
            <w:r w:rsidRPr="00AD79FD">
              <w:rPr>
                <w:rFonts w:ascii="Arial Narrow" w:hAnsi="Arial Narrow"/>
                <w:sz w:val="20"/>
                <w:szCs w:val="20"/>
              </w:rPr>
              <w:t xml:space="preserve"> (i.e. modify the workplace)</w:t>
            </w:r>
          </w:p>
          <w:p w:rsidR="00C55064" w:rsidRPr="00AD79FD" w:rsidRDefault="00C55064" w:rsidP="00C55064">
            <w:pPr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AD79FD">
              <w:rPr>
                <w:rFonts w:ascii="Arial Narrow" w:hAnsi="Arial Narrow"/>
                <w:sz w:val="20"/>
                <w:szCs w:val="20"/>
              </w:rPr>
              <w:t>Block service lines such as electrical cables, water pipes, air lines</w:t>
            </w:r>
          </w:p>
          <w:p w:rsidR="00C55064" w:rsidRPr="00AD79FD" w:rsidRDefault="00C55064" w:rsidP="00C55064">
            <w:pPr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AD79FD">
              <w:rPr>
                <w:rFonts w:ascii="Arial Narrow" w:hAnsi="Arial Narrow"/>
                <w:sz w:val="20"/>
                <w:szCs w:val="20"/>
              </w:rPr>
              <w:t>Guard or secure moving machinery parts such as agitators, fans or blenders</w:t>
            </w:r>
          </w:p>
          <w:p w:rsidR="00C55064" w:rsidRPr="00AD79FD" w:rsidRDefault="00C55064" w:rsidP="00C55064">
            <w:pPr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AD79FD">
              <w:rPr>
                <w:rFonts w:ascii="Arial Narrow" w:hAnsi="Arial Narrow"/>
                <w:sz w:val="20"/>
                <w:szCs w:val="20"/>
              </w:rPr>
              <w:t>Enclose machinery to reduce noise</w:t>
            </w:r>
          </w:p>
          <w:p w:rsidR="00C55064" w:rsidRPr="00AD79FD" w:rsidRDefault="00C55064" w:rsidP="00C55064">
            <w:pPr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AD79FD">
              <w:rPr>
                <w:rFonts w:ascii="Arial Narrow" w:hAnsi="Arial Narrow"/>
                <w:sz w:val="20"/>
                <w:szCs w:val="20"/>
              </w:rPr>
              <w:t>Thoroughly ventilate the space to ensure a safe oxygen level</w:t>
            </w:r>
          </w:p>
          <w:p w:rsidR="00C55064" w:rsidRPr="00AD79FD" w:rsidRDefault="00C55064" w:rsidP="00C55064">
            <w:pPr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AD79FD">
              <w:rPr>
                <w:rFonts w:ascii="Arial Narrow" w:hAnsi="Arial Narrow"/>
                <w:sz w:val="20"/>
                <w:szCs w:val="20"/>
              </w:rPr>
              <w:t>Purge contaminants from the space</w:t>
            </w:r>
          </w:p>
          <w:p w:rsidR="00C55064" w:rsidRPr="00AD79FD" w:rsidRDefault="00C55064" w:rsidP="006B1483">
            <w:pPr>
              <w:rPr>
                <w:rFonts w:ascii="Arial Narrow" w:hAnsi="Arial Narrow"/>
                <w:sz w:val="20"/>
                <w:szCs w:val="20"/>
              </w:rPr>
            </w:pPr>
          </w:p>
          <w:p w:rsidR="00C55064" w:rsidRPr="00AD79FD" w:rsidRDefault="00C55064" w:rsidP="006B1483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AD79FD">
              <w:rPr>
                <w:rFonts w:ascii="Arial Narrow" w:hAnsi="Arial Narrow"/>
                <w:sz w:val="20"/>
                <w:szCs w:val="20"/>
                <w:u w:val="single"/>
              </w:rPr>
              <w:t xml:space="preserve">Atmospheric testing </w:t>
            </w:r>
          </w:p>
          <w:p w:rsidR="00C55064" w:rsidRPr="00AD79FD" w:rsidRDefault="00C55064" w:rsidP="00C55064">
            <w:pPr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AD79FD">
              <w:rPr>
                <w:rFonts w:ascii="Arial Narrow" w:hAnsi="Arial Narrow"/>
                <w:sz w:val="20"/>
                <w:szCs w:val="20"/>
              </w:rPr>
              <w:t>Ongoing testing and monitoring to ensure the atmosphere is maintained at a safe level with the frequency based on the likelihood of a change of conditions.</w:t>
            </w:r>
          </w:p>
          <w:p w:rsidR="00C55064" w:rsidRPr="00AD79FD" w:rsidRDefault="00C55064" w:rsidP="006B148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55064" w:rsidRPr="00AD79FD" w:rsidTr="006B14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64" w:rsidRPr="00AD79FD" w:rsidRDefault="00C55064" w:rsidP="006B1483">
            <w:pPr>
              <w:rPr>
                <w:rFonts w:ascii="Arial Narrow" w:hAnsi="Arial Narrow"/>
                <w:sz w:val="20"/>
                <w:szCs w:val="20"/>
              </w:rPr>
            </w:pPr>
            <w:r w:rsidRPr="00AD79FD">
              <w:rPr>
                <w:rFonts w:ascii="Arial Narrow" w:hAnsi="Arial Narrow"/>
                <w:sz w:val="20"/>
                <w:szCs w:val="20"/>
              </w:rPr>
              <w:t>Confined space entry (general)</w:t>
            </w:r>
          </w:p>
          <w:p w:rsidR="00C55064" w:rsidRPr="00AD79FD" w:rsidRDefault="00C55064" w:rsidP="006B1483">
            <w:pPr>
              <w:rPr>
                <w:rFonts w:ascii="Arial Narrow" w:hAnsi="Arial Narrow"/>
                <w:sz w:val="20"/>
                <w:szCs w:val="20"/>
              </w:rPr>
            </w:pPr>
          </w:p>
          <w:p w:rsidR="00C55064" w:rsidRPr="00AD79FD" w:rsidRDefault="00C55064" w:rsidP="006B1483">
            <w:pPr>
              <w:rPr>
                <w:rFonts w:ascii="Arial Narrow" w:hAnsi="Arial Narrow"/>
                <w:sz w:val="20"/>
                <w:szCs w:val="20"/>
              </w:rPr>
            </w:pPr>
            <w:r w:rsidRPr="00AD79FD">
              <w:rPr>
                <w:rFonts w:ascii="Arial Narrow" w:hAnsi="Arial Narrow"/>
                <w:sz w:val="20"/>
                <w:szCs w:val="20"/>
              </w:rPr>
              <w:t>(continued)</w:t>
            </w:r>
          </w:p>
          <w:p w:rsidR="00C55064" w:rsidRPr="00AD79FD" w:rsidRDefault="00C55064" w:rsidP="006B148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64" w:rsidRPr="00AD79FD" w:rsidRDefault="00C55064" w:rsidP="006B148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64" w:rsidRPr="00AD79FD" w:rsidRDefault="00C55064" w:rsidP="006B1483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AD79FD">
              <w:rPr>
                <w:rFonts w:ascii="Arial Narrow" w:hAnsi="Arial Narrow"/>
                <w:sz w:val="20"/>
                <w:szCs w:val="20"/>
                <w:u w:val="single"/>
              </w:rPr>
              <w:t>Administration</w:t>
            </w:r>
          </w:p>
          <w:p w:rsidR="00C55064" w:rsidRPr="00AD79FD" w:rsidRDefault="00C55064" w:rsidP="00C55064">
            <w:pPr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AD79FD">
              <w:rPr>
                <w:rFonts w:ascii="Arial Narrow" w:hAnsi="Arial Narrow"/>
                <w:sz w:val="20"/>
                <w:szCs w:val="20"/>
              </w:rPr>
              <w:t xml:space="preserve">Risk assessment/Job Safety Analysis (JSA) </w:t>
            </w:r>
          </w:p>
          <w:p w:rsidR="00C55064" w:rsidRPr="00AD79FD" w:rsidRDefault="00C55064" w:rsidP="00C55064">
            <w:pPr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AD79FD">
              <w:rPr>
                <w:rFonts w:ascii="Arial Narrow" w:hAnsi="Arial Narrow"/>
                <w:sz w:val="20"/>
                <w:szCs w:val="20"/>
              </w:rPr>
              <w:t>Competency based training</w:t>
            </w:r>
          </w:p>
          <w:p w:rsidR="00C55064" w:rsidRPr="00AD79FD" w:rsidRDefault="00C55064" w:rsidP="00C55064">
            <w:pPr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AD79FD">
              <w:rPr>
                <w:rFonts w:ascii="Arial Narrow" w:hAnsi="Arial Narrow"/>
                <w:sz w:val="20"/>
                <w:szCs w:val="20"/>
              </w:rPr>
              <w:t>Written authority – confined space entry permit</w:t>
            </w:r>
          </w:p>
          <w:p w:rsidR="00C55064" w:rsidRPr="00AD79FD" w:rsidRDefault="00C55064" w:rsidP="00C55064">
            <w:pPr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AD79FD">
              <w:rPr>
                <w:rFonts w:ascii="Arial Narrow" w:hAnsi="Arial Narrow"/>
                <w:sz w:val="20"/>
                <w:szCs w:val="20"/>
              </w:rPr>
              <w:t>Signs and barriers</w:t>
            </w:r>
          </w:p>
          <w:p w:rsidR="00C55064" w:rsidRPr="00AD79FD" w:rsidRDefault="00C55064" w:rsidP="00C55064">
            <w:pPr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AD79FD">
              <w:rPr>
                <w:rFonts w:ascii="Arial Narrow" w:hAnsi="Arial Narrow"/>
                <w:sz w:val="20"/>
                <w:szCs w:val="20"/>
              </w:rPr>
              <w:t>Records management</w:t>
            </w:r>
          </w:p>
          <w:p w:rsidR="00C55064" w:rsidRPr="00AD79FD" w:rsidRDefault="00C55064" w:rsidP="006B1483">
            <w:pPr>
              <w:rPr>
                <w:rFonts w:ascii="Arial Narrow" w:hAnsi="Arial Narrow"/>
                <w:sz w:val="20"/>
                <w:szCs w:val="20"/>
              </w:rPr>
            </w:pPr>
          </w:p>
          <w:p w:rsidR="00C55064" w:rsidRPr="00AD79FD" w:rsidRDefault="00C55064" w:rsidP="006B1483">
            <w:pPr>
              <w:rPr>
                <w:rFonts w:ascii="Arial Narrow" w:hAnsi="Arial Narrow"/>
                <w:sz w:val="20"/>
                <w:szCs w:val="20"/>
              </w:rPr>
            </w:pPr>
            <w:r w:rsidRPr="00AD79FD">
              <w:rPr>
                <w:rFonts w:ascii="Arial Narrow" w:hAnsi="Arial Narrow"/>
                <w:sz w:val="20"/>
                <w:szCs w:val="20"/>
                <w:u w:val="single"/>
              </w:rPr>
              <w:t>Personal Protective Equipment</w:t>
            </w:r>
            <w:r w:rsidRPr="00AD79FD">
              <w:rPr>
                <w:rFonts w:ascii="Arial Narrow" w:hAnsi="Arial Narrow"/>
                <w:sz w:val="20"/>
                <w:szCs w:val="20"/>
              </w:rPr>
              <w:t xml:space="preserve"> (PPE)</w:t>
            </w:r>
          </w:p>
          <w:p w:rsidR="00C55064" w:rsidRPr="00AD79FD" w:rsidRDefault="00C55064" w:rsidP="00C55064">
            <w:pPr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 w:rsidRPr="00AD79FD">
              <w:rPr>
                <w:rFonts w:ascii="Arial Narrow" w:hAnsi="Arial Narrow"/>
                <w:sz w:val="20"/>
                <w:szCs w:val="20"/>
              </w:rPr>
              <w:t>Hard hats, glasses, gloves, chemical suits, boots</w:t>
            </w:r>
          </w:p>
          <w:p w:rsidR="00C55064" w:rsidRPr="00AD79FD" w:rsidRDefault="00C55064" w:rsidP="00C55064">
            <w:pPr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 w:rsidRPr="00AD79FD">
              <w:rPr>
                <w:rFonts w:ascii="Arial Narrow" w:hAnsi="Arial Narrow"/>
                <w:sz w:val="20"/>
                <w:szCs w:val="20"/>
              </w:rPr>
              <w:t>Respiratory protective equipment</w:t>
            </w:r>
          </w:p>
          <w:p w:rsidR="00C55064" w:rsidRPr="00AD79FD" w:rsidRDefault="00C55064" w:rsidP="006B148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D79FD">
              <w:rPr>
                <w:rFonts w:ascii="Arial Narrow" w:hAnsi="Arial Narrow"/>
                <w:sz w:val="20"/>
                <w:szCs w:val="20"/>
              </w:rPr>
              <w:t>(continued)</w:t>
            </w:r>
          </w:p>
        </w:tc>
      </w:tr>
    </w:tbl>
    <w:p w:rsidR="00C55064" w:rsidRPr="00AD79FD" w:rsidRDefault="00C55064" w:rsidP="00C55064">
      <w:pPr>
        <w:rPr>
          <w:rFonts w:ascii="Arial Narrow" w:hAnsi="Arial Narrow"/>
          <w:sz w:val="20"/>
          <w:szCs w:val="20"/>
        </w:rPr>
      </w:pPr>
      <w:r w:rsidRPr="00AD79FD">
        <w:rPr>
          <w:rFonts w:ascii="Arial Narrow" w:hAnsi="Arial Narrow"/>
          <w:sz w:val="20"/>
          <w:szCs w:val="20"/>
        </w:rPr>
        <w:br w:type="page"/>
      </w:r>
    </w:p>
    <w:p w:rsidR="00C55064" w:rsidRPr="00AD79FD" w:rsidRDefault="00C55064" w:rsidP="00C55064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color w:val="000000"/>
          <w:sz w:val="20"/>
          <w:szCs w:val="20"/>
        </w:rPr>
      </w:pPr>
      <w:r w:rsidRPr="00AD79FD">
        <w:rPr>
          <w:rFonts w:ascii="Arial Narrow" w:hAnsi="Arial Narrow" w:cs="Arial"/>
          <w:b/>
          <w:color w:val="000000"/>
          <w:sz w:val="20"/>
          <w:szCs w:val="20"/>
        </w:rPr>
        <w:lastRenderedPageBreak/>
        <w:t>Appendix A (Page 2 of 2)</w:t>
      </w:r>
    </w:p>
    <w:p w:rsidR="00C55064" w:rsidRPr="00AD79FD" w:rsidRDefault="00C55064" w:rsidP="00C55064">
      <w:pPr>
        <w:autoSpaceDE w:val="0"/>
        <w:autoSpaceDN w:val="0"/>
        <w:adjustRightInd w:val="0"/>
        <w:rPr>
          <w:rFonts w:ascii="Arial Narrow" w:hAnsi="Arial Narrow" w:cs="Arial"/>
          <w:b/>
          <w:color w:val="000000"/>
          <w:sz w:val="20"/>
          <w:szCs w:val="20"/>
        </w:rPr>
      </w:pPr>
      <w:r w:rsidRPr="00AD79FD">
        <w:rPr>
          <w:rFonts w:ascii="Arial Narrow" w:hAnsi="Arial Narrow" w:cs="Arial"/>
          <w:b/>
          <w:color w:val="000000"/>
          <w:sz w:val="20"/>
          <w:szCs w:val="20"/>
        </w:rPr>
        <w:t>CONFINED SPACE ENTRY - SAMPLE CONTROL MEASURES</w:t>
      </w:r>
    </w:p>
    <w:p w:rsidR="00C55064" w:rsidRPr="00AD79FD" w:rsidRDefault="00C55064" w:rsidP="00C55064">
      <w:pPr>
        <w:rPr>
          <w:rFonts w:ascii="Arial Narrow" w:hAnsi="Arial Narrow"/>
          <w:sz w:val="20"/>
          <w:szCs w:val="20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276"/>
        <w:gridCol w:w="1775"/>
        <w:gridCol w:w="6730"/>
      </w:tblGrid>
      <w:tr w:rsidR="00C55064" w:rsidRPr="00AD79FD" w:rsidTr="006B1483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</w:tcPr>
          <w:p w:rsidR="00C55064" w:rsidRPr="00AD79FD" w:rsidRDefault="00C55064" w:rsidP="006B1483">
            <w:pPr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AD79FD">
              <w:rPr>
                <w:rFonts w:ascii="Arial Narrow" w:hAnsi="Arial Narrow"/>
                <w:b/>
                <w:color w:val="FFFFFF"/>
                <w:sz w:val="20"/>
                <w:szCs w:val="20"/>
              </w:rPr>
              <w:t>Other considerations</w:t>
            </w:r>
          </w:p>
        </w:tc>
      </w:tr>
      <w:tr w:rsidR="00C55064" w:rsidRPr="00AD79FD" w:rsidTr="006B14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64" w:rsidRPr="00AD79FD" w:rsidRDefault="00C55064" w:rsidP="006B1483">
            <w:pPr>
              <w:rPr>
                <w:rFonts w:ascii="Arial Narrow" w:hAnsi="Arial Narrow"/>
                <w:sz w:val="20"/>
                <w:szCs w:val="20"/>
              </w:rPr>
            </w:pPr>
            <w:r w:rsidRPr="00AD79FD">
              <w:rPr>
                <w:rFonts w:ascii="Arial Narrow" w:hAnsi="Arial Narrow"/>
                <w:sz w:val="20"/>
                <w:szCs w:val="20"/>
              </w:rPr>
              <w:t>Safe entry and exit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64" w:rsidRPr="00AD79FD" w:rsidRDefault="00C55064" w:rsidP="006B1483">
            <w:pPr>
              <w:rPr>
                <w:rFonts w:ascii="Arial Narrow" w:hAnsi="Arial Narrow"/>
                <w:sz w:val="20"/>
                <w:szCs w:val="20"/>
              </w:rPr>
            </w:pPr>
            <w:r w:rsidRPr="00AD79FD">
              <w:rPr>
                <w:rFonts w:ascii="Arial Narrow" w:hAnsi="Arial Narrow"/>
                <w:sz w:val="20"/>
                <w:szCs w:val="20"/>
              </w:rPr>
              <w:t>Falling from a height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64" w:rsidRPr="00D46047" w:rsidRDefault="00C55064" w:rsidP="00C55064">
            <w:pPr>
              <w:numPr>
                <w:ilvl w:val="0"/>
                <w:numId w:val="1"/>
              </w:numPr>
              <w:ind w:left="340"/>
              <w:rPr>
                <w:rFonts w:ascii="Arial Narrow" w:hAnsi="Arial Narrow"/>
                <w:sz w:val="20"/>
                <w:szCs w:val="20"/>
              </w:rPr>
            </w:pPr>
            <w:r w:rsidRPr="00D46047">
              <w:rPr>
                <w:rFonts w:ascii="Arial Narrow" w:hAnsi="Arial Narrow"/>
                <w:sz w:val="20"/>
                <w:szCs w:val="20"/>
              </w:rPr>
              <w:t>Erect barriers</w:t>
            </w:r>
          </w:p>
          <w:p w:rsidR="00C55064" w:rsidRPr="00D46047" w:rsidRDefault="00C55064" w:rsidP="00C55064">
            <w:pPr>
              <w:numPr>
                <w:ilvl w:val="0"/>
                <w:numId w:val="1"/>
              </w:numPr>
              <w:ind w:left="340"/>
              <w:rPr>
                <w:rFonts w:ascii="Arial Narrow" w:hAnsi="Arial Narrow"/>
                <w:sz w:val="20"/>
                <w:szCs w:val="20"/>
              </w:rPr>
            </w:pPr>
            <w:r w:rsidRPr="00D46047">
              <w:rPr>
                <w:rFonts w:ascii="Arial Narrow" w:hAnsi="Arial Narrow"/>
                <w:sz w:val="20"/>
                <w:szCs w:val="20"/>
              </w:rPr>
              <w:t>Provide safety harnesses and lifting devices</w:t>
            </w:r>
          </w:p>
          <w:p w:rsidR="00C55064" w:rsidRPr="00D46047" w:rsidRDefault="00C55064" w:rsidP="00C55064">
            <w:pPr>
              <w:numPr>
                <w:ilvl w:val="0"/>
                <w:numId w:val="1"/>
              </w:numPr>
              <w:ind w:left="340"/>
              <w:rPr>
                <w:rFonts w:ascii="Arial Narrow" w:hAnsi="Arial Narrow"/>
                <w:sz w:val="20"/>
                <w:szCs w:val="20"/>
              </w:rPr>
            </w:pPr>
            <w:r w:rsidRPr="00D46047">
              <w:rPr>
                <w:rFonts w:ascii="Arial Narrow" w:hAnsi="Arial Narrow"/>
                <w:sz w:val="20"/>
                <w:szCs w:val="20"/>
              </w:rPr>
              <w:t>Assess competency of person in the use of PPE</w:t>
            </w:r>
          </w:p>
          <w:p w:rsidR="00C55064" w:rsidRPr="00D46047" w:rsidRDefault="00C55064" w:rsidP="00C55064">
            <w:pPr>
              <w:numPr>
                <w:ilvl w:val="0"/>
                <w:numId w:val="1"/>
              </w:numPr>
              <w:ind w:left="340" w:hanging="357"/>
              <w:rPr>
                <w:rFonts w:ascii="Arial Narrow" w:hAnsi="Arial Narrow"/>
                <w:sz w:val="20"/>
                <w:szCs w:val="20"/>
              </w:rPr>
            </w:pPr>
            <w:r w:rsidRPr="00D46047">
              <w:rPr>
                <w:rFonts w:ascii="Arial Narrow" w:hAnsi="Arial Narrow"/>
                <w:sz w:val="20"/>
                <w:szCs w:val="20"/>
              </w:rPr>
              <w:t>Implement entry and exit procedures to indicate when workers are in the space</w:t>
            </w:r>
          </w:p>
          <w:p w:rsidR="00C55064" w:rsidRPr="00D46047" w:rsidRDefault="00C55064" w:rsidP="00C55064">
            <w:pPr>
              <w:numPr>
                <w:ilvl w:val="0"/>
                <w:numId w:val="1"/>
              </w:numPr>
              <w:ind w:left="340"/>
              <w:rPr>
                <w:rFonts w:ascii="Arial Narrow" w:hAnsi="Arial Narrow"/>
                <w:sz w:val="20"/>
                <w:szCs w:val="20"/>
              </w:rPr>
            </w:pPr>
            <w:r w:rsidRPr="00D46047">
              <w:rPr>
                <w:rFonts w:ascii="Arial Narrow" w:hAnsi="Arial Narrow"/>
                <w:sz w:val="20"/>
                <w:szCs w:val="20"/>
              </w:rPr>
              <w:t>Erect signs and barricades to prevent entry of persons not involved in the work</w:t>
            </w:r>
          </w:p>
          <w:p w:rsidR="00C55064" w:rsidRPr="00D46047" w:rsidRDefault="00C55064" w:rsidP="00C55064">
            <w:pPr>
              <w:numPr>
                <w:ilvl w:val="0"/>
                <w:numId w:val="1"/>
              </w:numPr>
              <w:ind w:left="340"/>
              <w:rPr>
                <w:rFonts w:ascii="Arial Narrow" w:hAnsi="Arial Narrow"/>
                <w:sz w:val="20"/>
                <w:szCs w:val="20"/>
              </w:rPr>
            </w:pPr>
            <w:r w:rsidRPr="00D46047">
              <w:rPr>
                <w:rFonts w:ascii="Arial Narrow" w:hAnsi="Arial Narrow"/>
                <w:sz w:val="20"/>
                <w:szCs w:val="20"/>
              </w:rPr>
              <w:t>Establish a communication system between people inside and outside of the confined space to summon help in an emergency</w:t>
            </w:r>
          </w:p>
          <w:p w:rsidR="00C55064" w:rsidRPr="00D46047" w:rsidRDefault="00C55064" w:rsidP="00C55064">
            <w:pPr>
              <w:numPr>
                <w:ilvl w:val="0"/>
                <w:numId w:val="1"/>
              </w:numPr>
              <w:ind w:left="340"/>
              <w:rPr>
                <w:rFonts w:ascii="Arial Narrow" w:hAnsi="Arial Narrow"/>
                <w:sz w:val="20"/>
                <w:szCs w:val="20"/>
              </w:rPr>
            </w:pPr>
            <w:r w:rsidRPr="00D46047">
              <w:rPr>
                <w:rFonts w:ascii="Arial Narrow" w:hAnsi="Arial Narrow"/>
                <w:sz w:val="20"/>
                <w:szCs w:val="20"/>
              </w:rPr>
              <w:t>Ensure you have the appropriate equipment for the task</w:t>
            </w:r>
          </w:p>
          <w:p w:rsidR="00C55064" w:rsidRPr="00D46047" w:rsidRDefault="00C55064" w:rsidP="006B148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55064" w:rsidRPr="00AD79FD" w:rsidTr="006B14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64" w:rsidRPr="00AD79FD" w:rsidRDefault="00C55064" w:rsidP="006B1483">
            <w:pPr>
              <w:rPr>
                <w:rFonts w:ascii="Arial Narrow" w:hAnsi="Arial Narrow"/>
                <w:sz w:val="20"/>
                <w:szCs w:val="20"/>
              </w:rPr>
            </w:pPr>
            <w:r w:rsidRPr="00AD79FD">
              <w:rPr>
                <w:rFonts w:ascii="Arial Narrow" w:hAnsi="Arial Narrow"/>
                <w:sz w:val="20"/>
                <w:szCs w:val="20"/>
              </w:rPr>
              <w:t xml:space="preserve">Hydrogen sulphide </w:t>
            </w:r>
          </w:p>
          <w:p w:rsidR="00C55064" w:rsidRPr="00AD79FD" w:rsidRDefault="00C55064" w:rsidP="006B1483">
            <w:pPr>
              <w:rPr>
                <w:rFonts w:ascii="Arial Narrow" w:hAnsi="Arial Narrow"/>
                <w:sz w:val="20"/>
                <w:szCs w:val="20"/>
              </w:rPr>
            </w:pPr>
            <w:r w:rsidRPr="00AD79FD">
              <w:rPr>
                <w:rFonts w:ascii="Arial Narrow" w:hAnsi="Arial Narrow"/>
                <w:sz w:val="20"/>
                <w:szCs w:val="20"/>
              </w:rPr>
              <w:t>gas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64" w:rsidRPr="00AD79FD" w:rsidRDefault="00C55064" w:rsidP="006B1483">
            <w:pPr>
              <w:rPr>
                <w:rFonts w:ascii="Arial Narrow" w:hAnsi="Arial Narrow"/>
                <w:sz w:val="20"/>
                <w:szCs w:val="20"/>
              </w:rPr>
            </w:pPr>
            <w:r w:rsidRPr="00AD79FD">
              <w:rPr>
                <w:rFonts w:ascii="Arial Narrow" w:hAnsi="Arial Narrow"/>
                <w:sz w:val="20"/>
                <w:szCs w:val="20"/>
              </w:rPr>
              <w:t>Poisoning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64" w:rsidRPr="00AD79FD" w:rsidRDefault="00C55064" w:rsidP="00C55064">
            <w:pPr>
              <w:numPr>
                <w:ilvl w:val="0"/>
                <w:numId w:val="1"/>
              </w:numPr>
              <w:ind w:left="357" w:hanging="357"/>
              <w:rPr>
                <w:rFonts w:ascii="Arial Narrow" w:hAnsi="Arial Narrow"/>
                <w:sz w:val="20"/>
                <w:szCs w:val="20"/>
              </w:rPr>
            </w:pPr>
            <w:r w:rsidRPr="00AD79FD">
              <w:rPr>
                <w:rFonts w:ascii="Arial Narrow" w:hAnsi="Arial Narrow"/>
                <w:sz w:val="20"/>
                <w:szCs w:val="20"/>
              </w:rPr>
              <w:t>Ventilate space</w:t>
            </w:r>
          </w:p>
          <w:p w:rsidR="00C55064" w:rsidRPr="00AD79FD" w:rsidRDefault="00C55064" w:rsidP="00C55064">
            <w:pPr>
              <w:numPr>
                <w:ilvl w:val="0"/>
                <w:numId w:val="1"/>
              </w:numPr>
              <w:ind w:left="357" w:hanging="357"/>
              <w:rPr>
                <w:rFonts w:ascii="Arial Narrow" w:hAnsi="Arial Narrow"/>
                <w:sz w:val="20"/>
                <w:szCs w:val="20"/>
              </w:rPr>
            </w:pPr>
            <w:r w:rsidRPr="00AD79FD">
              <w:rPr>
                <w:rFonts w:ascii="Arial Narrow" w:hAnsi="Arial Narrow"/>
                <w:sz w:val="20"/>
                <w:szCs w:val="20"/>
              </w:rPr>
              <w:t>Monitor atmosphere</w:t>
            </w:r>
          </w:p>
          <w:p w:rsidR="00C55064" w:rsidRPr="00AD79FD" w:rsidRDefault="00C55064" w:rsidP="00C55064">
            <w:pPr>
              <w:numPr>
                <w:ilvl w:val="0"/>
                <w:numId w:val="1"/>
              </w:numPr>
              <w:ind w:left="357" w:hanging="357"/>
              <w:rPr>
                <w:rFonts w:ascii="Arial Narrow" w:hAnsi="Arial Narrow"/>
                <w:sz w:val="20"/>
                <w:szCs w:val="20"/>
              </w:rPr>
            </w:pPr>
            <w:r w:rsidRPr="00AD79FD">
              <w:rPr>
                <w:rFonts w:ascii="Arial Narrow" w:hAnsi="Arial Narrow"/>
                <w:sz w:val="20"/>
                <w:szCs w:val="20"/>
              </w:rPr>
              <w:t>Assess competency of persons in the use of monitoring equipment</w:t>
            </w:r>
          </w:p>
          <w:p w:rsidR="00C55064" w:rsidRPr="00AD79FD" w:rsidRDefault="00C55064" w:rsidP="00C55064">
            <w:pPr>
              <w:numPr>
                <w:ilvl w:val="0"/>
                <w:numId w:val="1"/>
              </w:numPr>
              <w:ind w:left="357" w:hanging="357"/>
              <w:rPr>
                <w:rFonts w:ascii="Arial Narrow" w:hAnsi="Arial Narrow"/>
                <w:sz w:val="20"/>
                <w:szCs w:val="20"/>
              </w:rPr>
            </w:pPr>
            <w:r w:rsidRPr="00AD79FD">
              <w:rPr>
                <w:rFonts w:ascii="Arial Narrow" w:hAnsi="Arial Narrow"/>
                <w:sz w:val="20"/>
                <w:szCs w:val="20"/>
              </w:rPr>
              <w:t>Assess competency of persons to wear respiratory protective devices</w:t>
            </w:r>
          </w:p>
          <w:p w:rsidR="00C55064" w:rsidRPr="00AD79FD" w:rsidRDefault="00C55064" w:rsidP="00C55064">
            <w:pPr>
              <w:numPr>
                <w:ilvl w:val="0"/>
                <w:numId w:val="1"/>
              </w:numPr>
              <w:ind w:left="357" w:hanging="357"/>
              <w:rPr>
                <w:rFonts w:ascii="Arial Narrow" w:hAnsi="Arial Narrow"/>
                <w:sz w:val="20"/>
                <w:szCs w:val="20"/>
              </w:rPr>
            </w:pPr>
            <w:r w:rsidRPr="00AD79FD">
              <w:rPr>
                <w:rFonts w:ascii="Arial Narrow" w:hAnsi="Arial Narrow"/>
                <w:sz w:val="20"/>
                <w:szCs w:val="20"/>
              </w:rPr>
              <w:t>Assign standby person</w:t>
            </w:r>
          </w:p>
          <w:p w:rsidR="00C55064" w:rsidRPr="00AD79FD" w:rsidRDefault="00C55064" w:rsidP="00C55064">
            <w:pPr>
              <w:numPr>
                <w:ilvl w:val="0"/>
                <w:numId w:val="1"/>
              </w:numPr>
              <w:ind w:left="357" w:hanging="357"/>
              <w:rPr>
                <w:rFonts w:ascii="Arial Narrow" w:hAnsi="Arial Narrow"/>
                <w:sz w:val="20"/>
                <w:szCs w:val="20"/>
              </w:rPr>
            </w:pPr>
            <w:r w:rsidRPr="00AD79FD">
              <w:rPr>
                <w:rFonts w:ascii="Arial Narrow" w:hAnsi="Arial Narrow"/>
                <w:sz w:val="20"/>
                <w:szCs w:val="20"/>
              </w:rPr>
              <w:t>Select communications equipment</w:t>
            </w:r>
          </w:p>
          <w:p w:rsidR="00C55064" w:rsidRPr="00AD79FD" w:rsidRDefault="00C55064" w:rsidP="006B1483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55064" w:rsidRPr="00AD79FD" w:rsidTr="006B14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64" w:rsidRPr="00AD79FD" w:rsidRDefault="00C55064" w:rsidP="006B1483">
            <w:pPr>
              <w:rPr>
                <w:rFonts w:ascii="Arial Narrow" w:hAnsi="Arial Narrow"/>
                <w:sz w:val="20"/>
                <w:szCs w:val="20"/>
              </w:rPr>
            </w:pPr>
            <w:r w:rsidRPr="00AD79FD">
              <w:rPr>
                <w:rFonts w:ascii="Arial Narrow" w:hAnsi="Arial Narrow"/>
                <w:sz w:val="20"/>
                <w:szCs w:val="20"/>
              </w:rPr>
              <w:t>Services to the confined space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64" w:rsidRPr="00AD79FD" w:rsidRDefault="00C55064" w:rsidP="006B1483">
            <w:pPr>
              <w:rPr>
                <w:rFonts w:ascii="Arial Narrow" w:hAnsi="Arial Narrow"/>
                <w:sz w:val="20"/>
                <w:szCs w:val="20"/>
              </w:rPr>
            </w:pPr>
            <w:r w:rsidRPr="00AD79FD">
              <w:rPr>
                <w:rFonts w:ascii="Arial Narrow" w:hAnsi="Arial Narrow"/>
                <w:sz w:val="20"/>
                <w:szCs w:val="20"/>
              </w:rPr>
              <w:t>Physical injury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64" w:rsidRPr="00AD79FD" w:rsidRDefault="00C55064" w:rsidP="00C55064">
            <w:pPr>
              <w:numPr>
                <w:ilvl w:val="0"/>
                <w:numId w:val="6"/>
              </w:numPr>
              <w:ind w:left="357" w:hanging="357"/>
              <w:rPr>
                <w:rFonts w:ascii="Arial Narrow" w:hAnsi="Arial Narrow"/>
                <w:sz w:val="20"/>
                <w:szCs w:val="20"/>
              </w:rPr>
            </w:pPr>
            <w:r w:rsidRPr="00AD79FD">
              <w:rPr>
                <w:rFonts w:ascii="Arial Narrow" w:hAnsi="Arial Narrow"/>
                <w:sz w:val="20"/>
                <w:szCs w:val="20"/>
              </w:rPr>
              <w:t xml:space="preserve">Tag out services, lock valves etc as applicable as per HSW Handbook </w:t>
            </w:r>
            <w:r w:rsidRPr="00AD79FD">
              <w:rPr>
                <w:rFonts w:ascii="Arial Narrow" w:hAnsi="Arial Narrow"/>
                <w:sz w:val="20"/>
                <w:szCs w:val="20"/>
              </w:rPr>
              <w:br/>
              <w:t>(</w:t>
            </w:r>
            <w:hyperlink r:id="rId9" w:history="1">
              <w:r w:rsidRPr="00F72568">
                <w:rPr>
                  <w:rStyle w:val="Hyperlink"/>
                  <w:rFonts w:ascii="Arial Narrow" w:hAnsi="Arial Narrow"/>
                  <w:sz w:val="20"/>
                  <w:szCs w:val="20"/>
                </w:rPr>
                <w:t>http://www.adelaide.edu.au/hr/hsw/handbook/plant/</w:t>
              </w:r>
            </w:hyperlink>
            <w:hyperlink r:id="rId10" w:history="1"/>
            <w:r w:rsidRPr="00AD79FD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C55064" w:rsidRPr="00AD79FD" w:rsidRDefault="00C55064" w:rsidP="00C55064">
            <w:pPr>
              <w:numPr>
                <w:ilvl w:val="0"/>
                <w:numId w:val="1"/>
              </w:numPr>
              <w:ind w:left="737"/>
              <w:rPr>
                <w:rFonts w:ascii="Arial Narrow" w:hAnsi="Arial Narrow"/>
                <w:sz w:val="20"/>
                <w:szCs w:val="20"/>
              </w:rPr>
            </w:pPr>
            <w:r w:rsidRPr="00AD79FD">
              <w:rPr>
                <w:rFonts w:ascii="Arial Narrow" w:hAnsi="Arial Narrow"/>
                <w:sz w:val="20"/>
                <w:szCs w:val="20"/>
              </w:rPr>
              <w:t>to prevent the introduction of contaminants or conditions through piping, ducts, vents, drains, conveyors, service pipes and fire protection equipment</w:t>
            </w:r>
          </w:p>
          <w:p w:rsidR="00C55064" w:rsidRPr="00AD79FD" w:rsidRDefault="00C55064" w:rsidP="00C55064">
            <w:pPr>
              <w:numPr>
                <w:ilvl w:val="0"/>
                <w:numId w:val="1"/>
              </w:numPr>
              <w:ind w:left="737"/>
              <w:rPr>
                <w:rFonts w:ascii="Arial Narrow" w:hAnsi="Arial Narrow"/>
                <w:sz w:val="20"/>
                <w:szCs w:val="20"/>
              </w:rPr>
            </w:pPr>
            <w:r w:rsidRPr="00AD79FD">
              <w:rPr>
                <w:rFonts w:ascii="Arial Narrow" w:hAnsi="Arial Narrow"/>
                <w:sz w:val="20"/>
                <w:szCs w:val="20"/>
              </w:rPr>
              <w:t>to prevent the activation or energising of machinery</w:t>
            </w:r>
          </w:p>
          <w:p w:rsidR="00C55064" w:rsidRPr="00AD79FD" w:rsidRDefault="00C55064" w:rsidP="00C55064">
            <w:pPr>
              <w:numPr>
                <w:ilvl w:val="0"/>
                <w:numId w:val="1"/>
              </w:numPr>
              <w:ind w:left="737"/>
              <w:rPr>
                <w:rFonts w:ascii="Arial Narrow" w:hAnsi="Arial Narrow"/>
                <w:sz w:val="20"/>
                <w:szCs w:val="20"/>
              </w:rPr>
            </w:pPr>
            <w:r w:rsidRPr="00AD79FD">
              <w:rPr>
                <w:rFonts w:ascii="Arial Narrow" w:hAnsi="Arial Narrow"/>
                <w:sz w:val="20"/>
                <w:szCs w:val="20"/>
              </w:rPr>
              <w:t>to prevent the inadvertent use of electrical equipment</w:t>
            </w:r>
          </w:p>
          <w:p w:rsidR="00C55064" w:rsidRPr="00AD79FD" w:rsidRDefault="00C55064" w:rsidP="006B1483">
            <w:pPr>
              <w:ind w:left="377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55064" w:rsidRPr="00AD79FD" w:rsidTr="006B14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64" w:rsidRPr="00AD79FD" w:rsidRDefault="00C55064" w:rsidP="006B1483">
            <w:pPr>
              <w:rPr>
                <w:rFonts w:ascii="Arial Narrow" w:hAnsi="Arial Narrow"/>
                <w:sz w:val="20"/>
                <w:szCs w:val="20"/>
              </w:rPr>
            </w:pPr>
            <w:r w:rsidRPr="00AD79FD">
              <w:rPr>
                <w:rFonts w:ascii="Arial Narrow" w:hAnsi="Arial Narrow"/>
                <w:sz w:val="20"/>
                <w:szCs w:val="20"/>
              </w:rPr>
              <w:t>Inadequate lighting</w:t>
            </w:r>
          </w:p>
          <w:p w:rsidR="00C55064" w:rsidRPr="00AD79FD" w:rsidRDefault="00C55064" w:rsidP="006B148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64" w:rsidRPr="00AD79FD" w:rsidRDefault="00C55064" w:rsidP="006B1483">
            <w:pPr>
              <w:rPr>
                <w:rFonts w:ascii="Arial Narrow" w:hAnsi="Arial Narrow"/>
                <w:sz w:val="20"/>
                <w:szCs w:val="20"/>
              </w:rPr>
            </w:pPr>
            <w:r w:rsidRPr="00AD79FD">
              <w:rPr>
                <w:rFonts w:ascii="Arial Narrow" w:hAnsi="Arial Narrow"/>
                <w:sz w:val="20"/>
                <w:szCs w:val="20"/>
              </w:rPr>
              <w:t>Physical injury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64" w:rsidRPr="00AD79FD" w:rsidRDefault="00C55064" w:rsidP="00C55064">
            <w:pPr>
              <w:numPr>
                <w:ilvl w:val="0"/>
                <w:numId w:val="1"/>
              </w:numPr>
              <w:ind w:left="357" w:hanging="357"/>
              <w:rPr>
                <w:rFonts w:ascii="Arial Narrow" w:hAnsi="Arial Narrow"/>
                <w:sz w:val="20"/>
                <w:szCs w:val="20"/>
              </w:rPr>
            </w:pPr>
            <w:r w:rsidRPr="00AD79FD">
              <w:rPr>
                <w:rFonts w:ascii="Arial Narrow" w:hAnsi="Arial Narrow"/>
                <w:sz w:val="20"/>
                <w:szCs w:val="20"/>
              </w:rPr>
              <w:t>Provide additional and appropriate safe lighting</w:t>
            </w:r>
          </w:p>
          <w:p w:rsidR="00C55064" w:rsidRPr="00AD79FD" w:rsidRDefault="00C55064" w:rsidP="00C55064">
            <w:pPr>
              <w:numPr>
                <w:ilvl w:val="0"/>
                <w:numId w:val="1"/>
              </w:numPr>
              <w:ind w:left="357" w:hanging="357"/>
              <w:rPr>
                <w:rFonts w:ascii="Arial Narrow" w:hAnsi="Arial Narrow"/>
                <w:sz w:val="20"/>
                <w:szCs w:val="20"/>
              </w:rPr>
            </w:pPr>
            <w:r w:rsidRPr="00AD79FD">
              <w:rPr>
                <w:rFonts w:ascii="Arial Narrow" w:hAnsi="Arial Narrow"/>
                <w:sz w:val="20"/>
                <w:szCs w:val="20"/>
              </w:rPr>
              <w:t>Provide emergency lighting(e.g. torches)</w:t>
            </w:r>
          </w:p>
          <w:p w:rsidR="00C55064" w:rsidRPr="00AD79FD" w:rsidRDefault="00C55064" w:rsidP="006B148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55064" w:rsidRPr="00AD79FD" w:rsidTr="006B14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64" w:rsidRPr="00AD79FD" w:rsidRDefault="00C55064" w:rsidP="006B1483">
            <w:pPr>
              <w:rPr>
                <w:rFonts w:ascii="Arial Narrow" w:hAnsi="Arial Narrow"/>
                <w:sz w:val="20"/>
                <w:szCs w:val="20"/>
              </w:rPr>
            </w:pPr>
            <w:r w:rsidRPr="00AD79FD">
              <w:rPr>
                <w:rFonts w:ascii="Arial Narrow" w:hAnsi="Arial Narrow"/>
                <w:sz w:val="20"/>
                <w:szCs w:val="20"/>
              </w:rPr>
              <w:t>Noise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64" w:rsidRPr="00AD79FD" w:rsidRDefault="00C55064" w:rsidP="006B1483">
            <w:pPr>
              <w:rPr>
                <w:rFonts w:ascii="Arial Narrow" w:hAnsi="Arial Narrow"/>
                <w:sz w:val="20"/>
                <w:szCs w:val="20"/>
              </w:rPr>
            </w:pPr>
            <w:r w:rsidRPr="00AD79FD">
              <w:rPr>
                <w:rFonts w:ascii="Arial Narrow" w:hAnsi="Arial Narrow"/>
                <w:sz w:val="20"/>
                <w:szCs w:val="20"/>
              </w:rPr>
              <w:t>Hearing impairment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64" w:rsidRPr="00AD79FD" w:rsidRDefault="00C55064" w:rsidP="00C55064">
            <w:pPr>
              <w:numPr>
                <w:ilvl w:val="0"/>
                <w:numId w:val="1"/>
              </w:numPr>
              <w:ind w:left="357" w:hanging="357"/>
              <w:rPr>
                <w:rFonts w:ascii="Arial Narrow" w:hAnsi="Arial Narrow"/>
                <w:sz w:val="20"/>
                <w:szCs w:val="20"/>
              </w:rPr>
            </w:pPr>
            <w:r w:rsidRPr="00AD79FD">
              <w:rPr>
                <w:rFonts w:ascii="Arial Narrow" w:hAnsi="Arial Narrow"/>
                <w:sz w:val="20"/>
                <w:szCs w:val="20"/>
              </w:rPr>
              <w:t>Substitute noisy machinery with quieter machinery</w:t>
            </w:r>
          </w:p>
          <w:p w:rsidR="00C55064" w:rsidRPr="00AD79FD" w:rsidRDefault="00C55064" w:rsidP="00C55064">
            <w:pPr>
              <w:numPr>
                <w:ilvl w:val="0"/>
                <w:numId w:val="1"/>
              </w:numPr>
              <w:ind w:left="357" w:hanging="357"/>
              <w:rPr>
                <w:rFonts w:ascii="Arial Narrow" w:hAnsi="Arial Narrow"/>
                <w:sz w:val="20"/>
                <w:szCs w:val="20"/>
              </w:rPr>
            </w:pPr>
            <w:r w:rsidRPr="00AD79FD">
              <w:rPr>
                <w:rFonts w:ascii="Arial Narrow" w:hAnsi="Arial Narrow"/>
                <w:sz w:val="20"/>
                <w:szCs w:val="20"/>
              </w:rPr>
              <w:t>Use sound dampeners or silencers, noise barriers and isolation</w:t>
            </w:r>
          </w:p>
          <w:p w:rsidR="00C55064" w:rsidRPr="00AD79FD" w:rsidRDefault="00C55064" w:rsidP="00C55064">
            <w:pPr>
              <w:numPr>
                <w:ilvl w:val="0"/>
                <w:numId w:val="1"/>
              </w:numPr>
              <w:ind w:left="357" w:hanging="357"/>
              <w:rPr>
                <w:rFonts w:ascii="Arial Narrow" w:hAnsi="Arial Narrow"/>
                <w:sz w:val="20"/>
                <w:szCs w:val="20"/>
              </w:rPr>
            </w:pPr>
            <w:r w:rsidRPr="00AD79FD">
              <w:rPr>
                <w:rFonts w:ascii="Arial Narrow" w:hAnsi="Arial Narrow"/>
                <w:sz w:val="20"/>
                <w:szCs w:val="20"/>
              </w:rPr>
              <w:t>Provide hearing protection and train persons in its use</w:t>
            </w:r>
          </w:p>
          <w:p w:rsidR="00C55064" w:rsidRPr="00AD79FD" w:rsidRDefault="00C55064" w:rsidP="00C55064">
            <w:pPr>
              <w:numPr>
                <w:ilvl w:val="0"/>
                <w:numId w:val="1"/>
              </w:numPr>
              <w:ind w:left="357" w:hanging="357"/>
              <w:rPr>
                <w:rFonts w:ascii="Arial Narrow" w:hAnsi="Arial Narrow"/>
                <w:sz w:val="20"/>
                <w:szCs w:val="20"/>
              </w:rPr>
            </w:pPr>
            <w:r w:rsidRPr="00AD79FD">
              <w:rPr>
                <w:rFonts w:ascii="Arial Narrow" w:hAnsi="Arial Narrow"/>
                <w:sz w:val="20"/>
                <w:szCs w:val="20"/>
              </w:rPr>
              <w:t>Determine appropriate communication methods</w:t>
            </w:r>
          </w:p>
          <w:p w:rsidR="00C55064" w:rsidRPr="00AD79FD" w:rsidRDefault="00C55064" w:rsidP="006B148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55064" w:rsidRPr="00AD79FD" w:rsidTr="006B14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64" w:rsidRPr="00AD79FD" w:rsidRDefault="00C55064" w:rsidP="006B1483">
            <w:pPr>
              <w:rPr>
                <w:rFonts w:ascii="Arial Narrow" w:hAnsi="Arial Narrow"/>
                <w:sz w:val="20"/>
                <w:szCs w:val="20"/>
              </w:rPr>
            </w:pPr>
            <w:r w:rsidRPr="00AD79FD">
              <w:rPr>
                <w:rFonts w:ascii="Arial Narrow" w:hAnsi="Arial Narrow"/>
                <w:sz w:val="20"/>
                <w:szCs w:val="20"/>
              </w:rPr>
              <w:t>Physiological and psychological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64" w:rsidRPr="00AD79FD" w:rsidRDefault="00C55064" w:rsidP="006B1483">
            <w:pPr>
              <w:rPr>
                <w:rFonts w:ascii="Arial Narrow" w:hAnsi="Arial Narrow"/>
                <w:sz w:val="20"/>
                <w:szCs w:val="20"/>
              </w:rPr>
            </w:pPr>
            <w:r w:rsidRPr="00AD79FD">
              <w:rPr>
                <w:rFonts w:ascii="Arial Narrow" w:hAnsi="Arial Narrow"/>
                <w:sz w:val="20"/>
                <w:szCs w:val="20"/>
              </w:rPr>
              <w:t>Stress and/or physical exhaustion</w:t>
            </w:r>
          </w:p>
          <w:p w:rsidR="00C55064" w:rsidRPr="00AD79FD" w:rsidRDefault="00C55064" w:rsidP="006B148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64" w:rsidRPr="00AD79FD" w:rsidRDefault="00C55064" w:rsidP="00C55064">
            <w:pPr>
              <w:numPr>
                <w:ilvl w:val="0"/>
                <w:numId w:val="1"/>
              </w:numPr>
              <w:ind w:left="357" w:hanging="357"/>
              <w:rPr>
                <w:rFonts w:ascii="Arial Narrow" w:hAnsi="Arial Narrow"/>
                <w:sz w:val="20"/>
                <w:szCs w:val="20"/>
              </w:rPr>
            </w:pPr>
            <w:r w:rsidRPr="00AD79FD">
              <w:rPr>
                <w:rFonts w:ascii="Arial Narrow" w:hAnsi="Arial Narrow"/>
                <w:sz w:val="20"/>
                <w:szCs w:val="20"/>
              </w:rPr>
              <w:t>Assess and monitor persons (e.g. at agreed intervals)</w:t>
            </w:r>
          </w:p>
          <w:p w:rsidR="00C55064" w:rsidRPr="00AD79FD" w:rsidRDefault="00C55064" w:rsidP="00C55064">
            <w:pPr>
              <w:numPr>
                <w:ilvl w:val="0"/>
                <w:numId w:val="1"/>
              </w:numPr>
              <w:ind w:left="357" w:hanging="357"/>
              <w:rPr>
                <w:rFonts w:ascii="Arial Narrow" w:hAnsi="Arial Narrow"/>
                <w:sz w:val="20"/>
                <w:szCs w:val="20"/>
              </w:rPr>
            </w:pPr>
            <w:r w:rsidRPr="00AD79FD">
              <w:rPr>
                <w:rFonts w:ascii="Arial Narrow" w:hAnsi="Arial Narrow"/>
                <w:sz w:val="20"/>
                <w:szCs w:val="20"/>
              </w:rPr>
              <w:t>Rest breaks (e.g. at agreed intervals)</w:t>
            </w:r>
          </w:p>
          <w:p w:rsidR="00C55064" w:rsidRPr="00AD79FD" w:rsidRDefault="00C55064" w:rsidP="00C55064">
            <w:pPr>
              <w:numPr>
                <w:ilvl w:val="0"/>
                <w:numId w:val="1"/>
              </w:numPr>
              <w:ind w:left="357" w:hanging="357"/>
              <w:rPr>
                <w:rFonts w:ascii="Arial Narrow" w:hAnsi="Arial Narrow"/>
                <w:sz w:val="20"/>
                <w:szCs w:val="20"/>
              </w:rPr>
            </w:pPr>
            <w:r w:rsidRPr="00AD79FD">
              <w:rPr>
                <w:rFonts w:ascii="Arial Narrow" w:hAnsi="Arial Narrow"/>
                <w:sz w:val="20"/>
                <w:szCs w:val="20"/>
              </w:rPr>
              <w:t xml:space="preserve">Job rotation </w:t>
            </w:r>
          </w:p>
          <w:p w:rsidR="00C55064" w:rsidRPr="00AD79FD" w:rsidRDefault="00C55064" w:rsidP="006B1483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55064" w:rsidRPr="00AD79FD" w:rsidTr="006B14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64" w:rsidRPr="00AD79FD" w:rsidRDefault="00C55064" w:rsidP="006B1483">
            <w:pPr>
              <w:rPr>
                <w:rFonts w:ascii="Arial Narrow" w:hAnsi="Arial Narrow"/>
                <w:sz w:val="20"/>
                <w:szCs w:val="20"/>
              </w:rPr>
            </w:pPr>
            <w:r w:rsidRPr="00AD79FD">
              <w:rPr>
                <w:rFonts w:ascii="Arial Narrow" w:hAnsi="Arial Narrow"/>
                <w:sz w:val="20"/>
                <w:szCs w:val="20"/>
              </w:rPr>
              <w:t>Welding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64" w:rsidRPr="00AD79FD" w:rsidRDefault="00C55064" w:rsidP="006B1483">
            <w:pPr>
              <w:rPr>
                <w:rFonts w:ascii="Arial Narrow" w:hAnsi="Arial Narrow"/>
                <w:sz w:val="20"/>
                <w:szCs w:val="20"/>
              </w:rPr>
            </w:pPr>
            <w:r w:rsidRPr="00AD79FD">
              <w:rPr>
                <w:rFonts w:ascii="Arial Narrow" w:hAnsi="Arial Narrow"/>
                <w:sz w:val="20"/>
                <w:szCs w:val="20"/>
              </w:rPr>
              <w:t>Fumes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64" w:rsidRPr="00AD79FD" w:rsidRDefault="00C55064" w:rsidP="00C55064">
            <w:pPr>
              <w:numPr>
                <w:ilvl w:val="0"/>
                <w:numId w:val="1"/>
              </w:numPr>
              <w:ind w:left="357" w:hanging="357"/>
              <w:rPr>
                <w:rFonts w:ascii="Arial Narrow" w:hAnsi="Arial Narrow"/>
                <w:sz w:val="20"/>
                <w:szCs w:val="20"/>
              </w:rPr>
            </w:pPr>
            <w:r w:rsidRPr="00AD79FD">
              <w:rPr>
                <w:rFonts w:ascii="Arial Narrow" w:hAnsi="Arial Narrow"/>
                <w:sz w:val="20"/>
                <w:szCs w:val="20"/>
              </w:rPr>
              <w:t>Hot work permit</w:t>
            </w:r>
          </w:p>
          <w:p w:rsidR="00C55064" w:rsidRPr="00AD79FD" w:rsidRDefault="00C55064" w:rsidP="00C55064">
            <w:pPr>
              <w:numPr>
                <w:ilvl w:val="0"/>
                <w:numId w:val="1"/>
              </w:numPr>
              <w:ind w:left="357" w:hanging="357"/>
              <w:rPr>
                <w:rFonts w:ascii="Arial Narrow" w:hAnsi="Arial Narrow"/>
                <w:sz w:val="20"/>
                <w:szCs w:val="20"/>
              </w:rPr>
            </w:pPr>
            <w:r w:rsidRPr="00AD79FD">
              <w:rPr>
                <w:rFonts w:ascii="Arial Narrow" w:hAnsi="Arial Narrow"/>
                <w:sz w:val="20"/>
                <w:szCs w:val="20"/>
              </w:rPr>
              <w:t>Provide fume extraction equipment</w:t>
            </w:r>
          </w:p>
          <w:p w:rsidR="00C55064" w:rsidRPr="00AD79FD" w:rsidRDefault="00C55064" w:rsidP="00C55064">
            <w:pPr>
              <w:numPr>
                <w:ilvl w:val="0"/>
                <w:numId w:val="1"/>
              </w:numPr>
              <w:ind w:left="357" w:hanging="357"/>
              <w:rPr>
                <w:rFonts w:ascii="Arial Narrow" w:hAnsi="Arial Narrow"/>
                <w:sz w:val="20"/>
                <w:szCs w:val="20"/>
              </w:rPr>
            </w:pPr>
            <w:r w:rsidRPr="00AD79FD">
              <w:rPr>
                <w:rFonts w:ascii="Arial Narrow" w:hAnsi="Arial Narrow"/>
                <w:sz w:val="20"/>
                <w:szCs w:val="20"/>
              </w:rPr>
              <w:t>Provide fire extinguishers</w:t>
            </w:r>
          </w:p>
          <w:p w:rsidR="00C55064" w:rsidRPr="00AD79FD" w:rsidRDefault="00C55064" w:rsidP="006B148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55064" w:rsidRPr="00AD79FD" w:rsidTr="006B14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64" w:rsidRPr="00AD79FD" w:rsidRDefault="00C55064" w:rsidP="006B1483">
            <w:pPr>
              <w:rPr>
                <w:rFonts w:ascii="Arial Narrow" w:hAnsi="Arial Narrow"/>
                <w:sz w:val="20"/>
                <w:szCs w:val="20"/>
              </w:rPr>
            </w:pPr>
            <w:r w:rsidRPr="00AD79FD">
              <w:rPr>
                <w:rFonts w:ascii="Arial Narrow" w:hAnsi="Arial Narrow"/>
                <w:sz w:val="20"/>
                <w:szCs w:val="20"/>
              </w:rPr>
              <w:t>Flammable atmosphere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64" w:rsidRPr="00AD79FD" w:rsidRDefault="00C55064" w:rsidP="006B1483">
            <w:pPr>
              <w:rPr>
                <w:rFonts w:ascii="Arial Narrow" w:hAnsi="Arial Narrow"/>
                <w:sz w:val="20"/>
                <w:szCs w:val="20"/>
              </w:rPr>
            </w:pPr>
            <w:r w:rsidRPr="00AD79FD">
              <w:rPr>
                <w:rFonts w:ascii="Arial Narrow" w:hAnsi="Arial Narrow"/>
                <w:sz w:val="20"/>
                <w:szCs w:val="20"/>
              </w:rPr>
              <w:t>Explosion, burns, physical injury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64" w:rsidRPr="00AD79FD" w:rsidRDefault="00C55064" w:rsidP="00C55064">
            <w:pPr>
              <w:numPr>
                <w:ilvl w:val="0"/>
                <w:numId w:val="1"/>
              </w:numPr>
              <w:ind w:left="357" w:hanging="357"/>
              <w:rPr>
                <w:rFonts w:ascii="Arial Narrow" w:hAnsi="Arial Narrow"/>
                <w:sz w:val="20"/>
                <w:szCs w:val="20"/>
              </w:rPr>
            </w:pPr>
            <w:r w:rsidRPr="00AD79FD">
              <w:rPr>
                <w:rFonts w:ascii="Arial Narrow" w:hAnsi="Arial Narrow"/>
                <w:sz w:val="20"/>
                <w:szCs w:val="20"/>
              </w:rPr>
              <w:t>Eliminate all ignition sources in the vicinity (e.g. open flames and hot surfaces, spark-producing equipment</w:t>
            </w:r>
          </w:p>
          <w:p w:rsidR="00C55064" w:rsidRPr="00AD79FD" w:rsidRDefault="00C55064" w:rsidP="006B148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55064" w:rsidRPr="00AD79FD" w:rsidTr="006B14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64" w:rsidRPr="00AD79FD" w:rsidRDefault="00C55064" w:rsidP="006B1483">
            <w:pPr>
              <w:rPr>
                <w:rFonts w:ascii="Arial Narrow" w:hAnsi="Arial Narrow"/>
                <w:sz w:val="20"/>
                <w:szCs w:val="20"/>
              </w:rPr>
            </w:pPr>
            <w:r w:rsidRPr="00AD79FD">
              <w:rPr>
                <w:rFonts w:ascii="Arial Narrow" w:hAnsi="Arial Narrow"/>
                <w:sz w:val="20"/>
                <w:szCs w:val="20"/>
              </w:rPr>
              <w:t>Electrical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64" w:rsidRPr="00AD79FD" w:rsidRDefault="00C55064" w:rsidP="006B1483">
            <w:pPr>
              <w:rPr>
                <w:rFonts w:ascii="Arial Narrow" w:hAnsi="Arial Narrow"/>
                <w:sz w:val="20"/>
                <w:szCs w:val="20"/>
              </w:rPr>
            </w:pPr>
            <w:r w:rsidRPr="00AD79FD">
              <w:rPr>
                <w:rFonts w:ascii="Arial Narrow" w:hAnsi="Arial Narrow"/>
                <w:sz w:val="20"/>
                <w:szCs w:val="20"/>
              </w:rPr>
              <w:t>Electric shock, burns, scalds, physical injury</w:t>
            </w:r>
          </w:p>
          <w:p w:rsidR="00C55064" w:rsidRPr="00AD79FD" w:rsidRDefault="00C55064" w:rsidP="006B148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64" w:rsidRPr="00AD79FD" w:rsidRDefault="00C55064" w:rsidP="00C55064">
            <w:pPr>
              <w:numPr>
                <w:ilvl w:val="0"/>
                <w:numId w:val="1"/>
              </w:numPr>
              <w:ind w:left="357" w:hanging="357"/>
              <w:rPr>
                <w:rFonts w:ascii="Arial Narrow" w:hAnsi="Arial Narrow"/>
                <w:sz w:val="20"/>
                <w:szCs w:val="20"/>
              </w:rPr>
            </w:pPr>
            <w:r w:rsidRPr="00AD79FD">
              <w:rPr>
                <w:rFonts w:ascii="Arial Narrow" w:hAnsi="Arial Narrow"/>
                <w:sz w:val="20"/>
                <w:szCs w:val="20"/>
              </w:rPr>
              <w:t xml:space="preserve">Provide RCD protection </w:t>
            </w:r>
          </w:p>
          <w:p w:rsidR="00C55064" w:rsidRPr="00AD79FD" w:rsidRDefault="00C55064" w:rsidP="00C55064">
            <w:pPr>
              <w:numPr>
                <w:ilvl w:val="0"/>
                <w:numId w:val="1"/>
              </w:numPr>
              <w:ind w:left="357" w:hanging="357"/>
              <w:rPr>
                <w:rFonts w:ascii="Arial Narrow" w:hAnsi="Arial Narrow"/>
                <w:sz w:val="20"/>
                <w:szCs w:val="20"/>
              </w:rPr>
            </w:pPr>
            <w:r w:rsidRPr="00AD79FD">
              <w:rPr>
                <w:rFonts w:ascii="Arial Narrow" w:hAnsi="Arial Narrow"/>
                <w:sz w:val="20"/>
                <w:szCs w:val="20"/>
              </w:rPr>
              <w:t>Ensure all equipment has been tested and tagged</w:t>
            </w:r>
          </w:p>
          <w:p w:rsidR="00C55064" w:rsidRPr="00AD79FD" w:rsidRDefault="00C55064" w:rsidP="006B148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55064" w:rsidRPr="00AD79FD" w:rsidTr="006B14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64" w:rsidRPr="00AD79FD" w:rsidRDefault="00C55064" w:rsidP="006B1483">
            <w:pPr>
              <w:rPr>
                <w:rFonts w:ascii="Arial Narrow" w:hAnsi="Arial Narrow"/>
                <w:sz w:val="20"/>
                <w:szCs w:val="20"/>
              </w:rPr>
            </w:pPr>
            <w:r w:rsidRPr="00AD79FD">
              <w:rPr>
                <w:rFonts w:ascii="Arial Narrow" w:hAnsi="Arial Narrow"/>
                <w:sz w:val="20"/>
                <w:szCs w:val="20"/>
              </w:rPr>
              <w:t>Unguarded plant and machinery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64" w:rsidRPr="00AD79FD" w:rsidRDefault="00C55064" w:rsidP="006B1483">
            <w:pPr>
              <w:rPr>
                <w:rFonts w:ascii="Arial Narrow" w:hAnsi="Arial Narrow"/>
                <w:sz w:val="20"/>
                <w:szCs w:val="20"/>
              </w:rPr>
            </w:pPr>
            <w:r w:rsidRPr="00AD79FD">
              <w:rPr>
                <w:rFonts w:ascii="Arial Narrow" w:hAnsi="Arial Narrow"/>
                <w:sz w:val="20"/>
                <w:szCs w:val="20"/>
              </w:rPr>
              <w:t xml:space="preserve">Entanglement, cutting, crushing 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64" w:rsidRPr="00AD79FD" w:rsidRDefault="00C55064" w:rsidP="00C55064">
            <w:pPr>
              <w:numPr>
                <w:ilvl w:val="0"/>
                <w:numId w:val="1"/>
              </w:numPr>
              <w:ind w:left="357" w:hanging="357"/>
              <w:rPr>
                <w:rFonts w:ascii="Arial Narrow" w:hAnsi="Arial Narrow"/>
                <w:sz w:val="20"/>
                <w:szCs w:val="20"/>
              </w:rPr>
            </w:pPr>
            <w:r w:rsidRPr="00AD79FD">
              <w:rPr>
                <w:rFonts w:ascii="Arial Narrow" w:hAnsi="Arial Narrow"/>
                <w:sz w:val="20"/>
                <w:szCs w:val="20"/>
              </w:rPr>
              <w:t>Isolate power supply prior to entry and tag out</w:t>
            </w:r>
          </w:p>
          <w:p w:rsidR="00C55064" w:rsidRPr="00AD79FD" w:rsidRDefault="00C55064" w:rsidP="006B1483">
            <w:pPr>
              <w:rPr>
                <w:rFonts w:ascii="Arial Narrow" w:hAnsi="Arial Narrow"/>
                <w:sz w:val="20"/>
                <w:szCs w:val="20"/>
              </w:rPr>
            </w:pPr>
          </w:p>
          <w:p w:rsidR="00C55064" w:rsidRPr="00AD79FD" w:rsidRDefault="00C55064" w:rsidP="006B148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55064" w:rsidRPr="00AD79FD" w:rsidRDefault="00C55064" w:rsidP="00C55064">
      <w:pPr>
        <w:autoSpaceDE w:val="0"/>
        <w:autoSpaceDN w:val="0"/>
        <w:adjustRightInd w:val="0"/>
        <w:rPr>
          <w:rFonts w:ascii="Arial Narrow" w:hAnsi="Arial Narrow" w:cs="Arial"/>
          <w:b/>
          <w:color w:val="000000"/>
          <w:sz w:val="20"/>
          <w:szCs w:val="20"/>
        </w:rPr>
      </w:pPr>
    </w:p>
    <w:p w:rsidR="00706C04" w:rsidRPr="00C55064" w:rsidRDefault="00C55064" w:rsidP="00C55064">
      <w:pPr>
        <w:autoSpaceDE w:val="0"/>
        <w:autoSpaceDN w:val="0"/>
        <w:adjustRightInd w:val="0"/>
        <w:rPr>
          <w:rFonts w:ascii="Arial Narrow" w:hAnsi="Arial Narrow"/>
          <w:noProof/>
          <w:sz w:val="20"/>
          <w:szCs w:val="20"/>
        </w:rPr>
      </w:pPr>
    </w:p>
    <w:sectPr w:rsidR="00706C04" w:rsidRPr="00C55064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064" w:rsidRDefault="00C55064" w:rsidP="00C55064">
      <w:r>
        <w:separator/>
      </w:r>
    </w:p>
  </w:endnote>
  <w:endnote w:type="continuationSeparator" w:id="0">
    <w:p w:rsidR="00C55064" w:rsidRDefault="00C55064" w:rsidP="00C55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71"/>
      <w:gridCol w:w="3968"/>
      <w:gridCol w:w="1199"/>
      <w:gridCol w:w="1294"/>
      <w:gridCol w:w="1284"/>
    </w:tblGrid>
    <w:tr w:rsidR="00C55064" w:rsidRPr="00424D43" w:rsidTr="00C55064">
      <w:tc>
        <w:tcPr>
          <w:tcW w:w="1271" w:type="dxa"/>
        </w:tcPr>
        <w:p w:rsidR="00C55064" w:rsidRPr="000F11E8" w:rsidRDefault="00C55064" w:rsidP="00C55064">
          <w:pPr>
            <w:rPr>
              <w:rFonts w:ascii="Arial Narrow" w:hAnsi="Arial Narrow"/>
              <w:b/>
              <w:sz w:val="14"/>
              <w:szCs w:val="14"/>
            </w:rPr>
          </w:pPr>
          <w:r w:rsidRPr="000F11E8">
            <w:rPr>
              <w:rFonts w:ascii="Arial Narrow" w:hAnsi="Arial Narrow"/>
              <w:b/>
              <w:sz w:val="14"/>
              <w:szCs w:val="14"/>
            </w:rPr>
            <w:t>HSW Handbook</w:t>
          </w:r>
        </w:p>
      </w:tc>
      <w:tc>
        <w:tcPr>
          <w:tcW w:w="3968" w:type="dxa"/>
        </w:tcPr>
        <w:p w:rsidR="00C55064" w:rsidRPr="000F11E8" w:rsidRDefault="00C55064" w:rsidP="00C55064">
          <w:pPr>
            <w:rPr>
              <w:rFonts w:ascii="Arial Narrow" w:hAnsi="Arial Narrow"/>
              <w:b/>
              <w:sz w:val="14"/>
              <w:szCs w:val="14"/>
            </w:rPr>
          </w:pPr>
          <w:r w:rsidRPr="000F11E8">
            <w:rPr>
              <w:rFonts w:ascii="Arial Narrow" w:hAnsi="Arial Narrow"/>
              <w:b/>
              <w:sz w:val="14"/>
              <w:szCs w:val="14"/>
            </w:rPr>
            <w:t>Confined Spaces</w:t>
          </w:r>
        </w:p>
      </w:tc>
      <w:tc>
        <w:tcPr>
          <w:tcW w:w="1199" w:type="dxa"/>
        </w:tcPr>
        <w:p w:rsidR="00C55064" w:rsidRPr="00424D43" w:rsidRDefault="00C55064" w:rsidP="00C55064">
          <w:pPr>
            <w:rPr>
              <w:rFonts w:ascii="Arial Narrow" w:hAnsi="Arial Narrow"/>
              <w:b/>
              <w:sz w:val="14"/>
              <w:szCs w:val="14"/>
            </w:rPr>
          </w:pPr>
          <w:r w:rsidRPr="00424D43">
            <w:rPr>
              <w:rFonts w:ascii="Arial Narrow" w:hAnsi="Arial Narrow"/>
              <w:b/>
              <w:sz w:val="14"/>
              <w:szCs w:val="14"/>
            </w:rPr>
            <w:t xml:space="preserve">Effective Date: </w:t>
          </w:r>
        </w:p>
      </w:tc>
      <w:tc>
        <w:tcPr>
          <w:tcW w:w="1294" w:type="dxa"/>
          <w:tcBorders>
            <w:right w:val="single" w:sz="4" w:space="0" w:color="auto"/>
          </w:tcBorders>
        </w:tcPr>
        <w:p w:rsidR="00C55064" w:rsidRPr="00424D43" w:rsidRDefault="00C55064" w:rsidP="00C55064">
          <w:pPr>
            <w:rPr>
              <w:rFonts w:ascii="Arial Narrow" w:hAnsi="Arial Narrow"/>
              <w:b/>
              <w:sz w:val="14"/>
              <w:szCs w:val="14"/>
            </w:rPr>
          </w:pPr>
          <w:r>
            <w:rPr>
              <w:rFonts w:ascii="Arial Narrow" w:hAnsi="Arial Narrow"/>
              <w:b/>
              <w:sz w:val="14"/>
              <w:szCs w:val="14"/>
            </w:rPr>
            <w:t>23 April 2015</w:t>
          </w:r>
        </w:p>
      </w:tc>
      <w:tc>
        <w:tcPr>
          <w:tcW w:w="12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55064" w:rsidRPr="00424D43" w:rsidRDefault="00C55064" w:rsidP="00C55064">
          <w:pPr>
            <w:rPr>
              <w:rFonts w:ascii="Arial Narrow" w:hAnsi="Arial Narrow"/>
              <w:b/>
              <w:sz w:val="14"/>
              <w:szCs w:val="14"/>
            </w:rPr>
          </w:pPr>
          <w:r w:rsidRPr="00424D43">
            <w:rPr>
              <w:rFonts w:ascii="Arial Narrow" w:hAnsi="Arial Narrow"/>
              <w:b/>
              <w:sz w:val="14"/>
              <w:szCs w:val="14"/>
            </w:rPr>
            <w:t xml:space="preserve">Version </w:t>
          </w:r>
          <w:r>
            <w:rPr>
              <w:rFonts w:ascii="Arial Narrow" w:hAnsi="Arial Narrow"/>
              <w:b/>
              <w:sz w:val="14"/>
              <w:szCs w:val="14"/>
            </w:rPr>
            <w:t>2</w:t>
          </w:r>
          <w:r w:rsidRPr="00424D43">
            <w:rPr>
              <w:rFonts w:ascii="Arial Narrow" w:hAnsi="Arial Narrow"/>
              <w:b/>
              <w:sz w:val="14"/>
              <w:szCs w:val="14"/>
            </w:rPr>
            <w:t>.0</w:t>
          </w:r>
        </w:p>
      </w:tc>
    </w:tr>
    <w:tr w:rsidR="00C55064" w:rsidRPr="00424D43" w:rsidTr="00C55064">
      <w:tc>
        <w:tcPr>
          <w:tcW w:w="1271" w:type="dxa"/>
        </w:tcPr>
        <w:p w:rsidR="00C55064" w:rsidRPr="00424D43" w:rsidRDefault="00C55064" w:rsidP="00C55064">
          <w:pPr>
            <w:rPr>
              <w:rFonts w:ascii="Arial Narrow" w:hAnsi="Arial Narrow"/>
              <w:b/>
              <w:sz w:val="14"/>
              <w:szCs w:val="14"/>
            </w:rPr>
          </w:pPr>
          <w:r w:rsidRPr="00424D43">
            <w:rPr>
              <w:rFonts w:ascii="Arial Narrow" w:hAnsi="Arial Narrow"/>
              <w:b/>
              <w:sz w:val="14"/>
              <w:szCs w:val="14"/>
            </w:rPr>
            <w:t xml:space="preserve">Authorised by </w:t>
          </w:r>
        </w:p>
      </w:tc>
      <w:tc>
        <w:tcPr>
          <w:tcW w:w="3968" w:type="dxa"/>
        </w:tcPr>
        <w:p w:rsidR="00C55064" w:rsidRPr="00424D43" w:rsidRDefault="00C55064" w:rsidP="00C55064">
          <w:pPr>
            <w:rPr>
              <w:rFonts w:ascii="Arial Narrow" w:hAnsi="Arial Narrow"/>
              <w:b/>
              <w:sz w:val="14"/>
              <w:szCs w:val="14"/>
            </w:rPr>
          </w:pPr>
          <w:r w:rsidRPr="00300128">
            <w:rPr>
              <w:rFonts w:ascii="Arial Narrow" w:hAnsi="Arial Narrow"/>
              <w:b/>
              <w:sz w:val="14"/>
              <w:szCs w:val="14"/>
            </w:rPr>
            <w:t>Associate Director,</w:t>
          </w:r>
          <w:r>
            <w:rPr>
              <w:rFonts w:ascii="Arial Narrow" w:hAnsi="Arial Narrow"/>
              <w:b/>
              <w:sz w:val="14"/>
              <w:szCs w:val="14"/>
            </w:rPr>
            <w:t xml:space="preserve"> HR Policy, Safety and Compliance</w:t>
          </w:r>
        </w:p>
      </w:tc>
      <w:tc>
        <w:tcPr>
          <w:tcW w:w="1199" w:type="dxa"/>
        </w:tcPr>
        <w:p w:rsidR="00C55064" w:rsidRPr="00424D43" w:rsidRDefault="00C55064" w:rsidP="00C55064">
          <w:pPr>
            <w:rPr>
              <w:rFonts w:ascii="Arial Narrow" w:hAnsi="Arial Narrow"/>
              <w:b/>
              <w:sz w:val="14"/>
              <w:szCs w:val="14"/>
            </w:rPr>
          </w:pPr>
          <w:r w:rsidRPr="00424D43">
            <w:rPr>
              <w:rFonts w:ascii="Arial Narrow" w:hAnsi="Arial Narrow"/>
              <w:b/>
              <w:sz w:val="14"/>
              <w:szCs w:val="14"/>
            </w:rPr>
            <w:t>Review Date:</w:t>
          </w:r>
        </w:p>
      </w:tc>
      <w:tc>
        <w:tcPr>
          <w:tcW w:w="1294" w:type="dxa"/>
          <w:tcBorders>
            <w:right w:val="single" w:sz="4" w:space="0" w:color="auto"/>
          </w:tcBorders>
        </w:tcPr>
        <w:p w:rsidR="00C55064" w:rsidRPr="00424D43" w:rsidRDefault="00C55064" w:rsidP="00C55064">
          <w:pPr>
            <w:rPr>
              <w:rFonts w:ascii="Arial Narrow" w:hAnsi="Arial Narrow"/>
              <w:b/>
              <w:sz w:val="14"/>
              <w:szCs w:val="14"/>
            </w:rPr>
          </w:pPr>
          <w:r>
            <w:rPr>
              <w:rFonts w:ascii="Arial Narrow" w:hAnsi="Arial Narrow"/>
              <w:b/>
              <w:sz w:val="14"/>
              <w:szCs w:val="14"/>
            </w:rPr>
            <w:t>23 April 2018</w:t>
          </w:r>
        </w:p>
      </w:tc>
      <w:tc>
        <w:tcPr>
          <w:tcW w:w="12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55064" w:rsidRPr="00424D43" w:rsidRDefault="00C55064" w:rsidP="00C55064">
          <w:pPr>
            <w:pStyle w:val="Footer"/>
            <w:rPr>
              <w:rFonts w:ascii="Arial Narrow" w:hAnsi="Arial Narrow"/>
              <w:b/>
              <w:sz w:val="14"/>
              <w:szCs w:val="14"/>
            </w:rPr>
          </w:pPr>
          <w:r w:rsidRPr="00424D43">
            <w:rPr>
              <w:rFonts w:ascii="Arial Narrow" w:hAnsi="Arial Narrow"/>
              <w:b/>
              <w:sz w:val="14"/>
              <w:szCs w:val="14"/>
            </w:rPr>
            <w:t xml:space="preserve">Page </w:t>
          </w:r>
          <w:r w:rsidRPr="00424D43">
            <w:rPr>
              <w:rStyle w:val="PageNumber"/>
              <w:rFonts w:ascii="Arial Narrow" w:eastAsiaTheme="majorEastAsia" w:hAnsi="Arial Narrow"/>
              <w:b/>
              <w:sz w:val="14"/>
              <w:szCs w:val="14"/>
            </w:rPr>
            <w:fldChar w:fldCharType="begin"/>
          </w:r>
          <w:r w:rsidRPr="00424D43">
            <w:rPr>
              <w:rStyle w:val="PageNumber"/>
              <w:rFonts w:ascii="Arial Narrow" w:eastAsiaTheme="majorEastAsia" w:hAnsi="Arial Narrow"/>
              <w:b/>
              <w:sz w:val="14"/>
              <w:szCs w:val="14"/>
            </w:rPr>
            <w:instrText xml:space="preserve"> PAGE </w:instrText>
          </w:r>
          <w:r w:rsidRPr="00424D43">
            <w:rPr>
              <w:rStyle w:val="PageNumber"/>
              <w:rFonts w:ascii="Arial Narrow" w:eastAsiaTheme="majorEastAsia" w:hAnsi="Arial Narrow"/>
              <w:b/>
              <w:sz w:val="14"/>
              <w:szCs w:val="14"/>
            </w:rPr>
            <w:fldChar w:fldCharType="separate"/>
          </w:r>
          <w:r>
            <w:rPr>
              <w:rStyle w:val="PageNumber"/>
              <w:rFonts w:ascii="Arial Narrow" w:eastAsiaTheme="majorEastAsia" w:hAnsi="Arial Narrow"/>
              <w:b/>
              <w:noProof/>
              <w:sz w:val="14"/>
              <w:szCs w:val="14"/>
            </w:rPr>
            <w:t>1</w:t>
          </w:r>
          <w:r w:rsidRPr="00424D43">
            <w:rPr>
              <w:rStyle w:val="PageNumber"/>
              <w:rFonts w:ascii="Arial Narrow" w:eastAsiaTheme="majorEastAsia" w:hAnsi="Arial Narrow"/>
              <w:b/>
              <w:sz w:val="14"/>
              <w:szCs w:val="14"/>
            </w:rPr>
            <w:fldChar w:fldCharType="end"/>
          </w:r>
          <w:r w:rsidRPr="00424D43">
            <w:rPr>
              <w:rStyle w:val="PageNumber"/>
              <w:rFonts w:ascii="Arial Narrow" w:eastAsiaTheme="majorEastAsia" w:hAnsi="Arial Narrow"/>
              <w:b/>
              <w:sz w:val="14"/>
              <w:szCs w:val="14"/>
            </w:rPr>
            <w:t xml:space="preserve"> of </w:t>
          </w:r>
          <w:r w:rsidRPr="00424D43">
            <w:rPr>
              <w:rStyle w:val="PageNumber"/>
              <w:rFonts w:ascii="Arial Narrow" w:eastAsiaTheme="majorEastAsia" w:hAnsi="Arial Narrow"/>
              <w:b/>
              <w:sz w:val="14"/>
              <w:szCs w:val="14"/>
            </w:rPr>
            <w:fldChar w:fldCharType="begin"/>
          </w:r>
          <w:r w:rsidRPr="00424D43">
            <w:rPr>
              <w:rStyle w:val="PageNumber"/>
              <w:rFonts w:ascii="Arial Narrow" w:eastAsiaTheme="majorEastAsia" w:hAnsi="Arial Narrow"/>
              <w:b/>
              <w:sz w:val="14"/>
              <w:szCs w:val="14"/>
            </w:rPr>
            <w:instrText xml:space="preserve"> NUMPAGES </w:instrText>
          </w:r>
          <w:r w:rsidRPr="00424D43">
            <w:rPr>
              <w:rStyle w:val="PageNumber"/>
              <w:rFonts w:ascii="Arial Narrow" w:eastAsiaTheme="majorEastAsia" w:hAnsi="Arial Narrow"/>
              <w:b/>
              <w:sz w:val="14"/>
              <w:szCs w:val="14"/>
            </w:rPr>
            <w:fldChar w:fldCharType="separate"/>
          </w:r>
          <w:r>
            <w:rPr>
              <w:rStyle w:val="PageNumber"/>
              <w:rFonts w:ascii="Arial Narrow" w:eastAsiaTheme="majorEastAsia" w:hAnsi="Arial Narrow"/>
              <w:b/>
              <w:noProof/>
              <w:sz w:val="14"/>
              <w:szCs w:val="14"/>
            </w:rPr>
            <w:t>2</w:t>
          </w:r>
          <w:r w:rsidRPr="00424D43">
            <w:rPr>
              <w:rStyle w:val="PageNumber"/>
              <w:rFonts w:ascii="Arial Narrow" w:eastAsiaTheme="majorEastAsia" w:hAnsi="Arial Narrow"/>
              <w:b/>
              <w:sz w:val="14"/>
              <w:szCs w:val="14"/>
            </w:rPr>
            <w:fldChar w:fldCharType="end"/>
          </w:r>
        </w:p>
      </w:tc>
    </w:tr>
    <w:tr w:rsidR="00C55064" w:rsidRPr="00424D43" w:rsidTr="00C55064">
      <w:tc>
        <w:tcPr>
          <w:tcW w:w="1271" w:type="dxa"/>
        </w:tcPr>
        <w:p w:rsidR="00C55064" w:rsidRPr="00424D43" w:rsidRDefault="00C55064" w:rsidP="00C55064">
          <w:pPr>
            <w:rPr>
              <w:rFonts w:ascii="Arial Narrow" w:hAnsi="Arial Narrow"/>
              <w:b/>
              <w:sz w:val="14"/>
              <w:szCs w:val="14"/>
            </w:rPr>
          </w:pPr>
          <w:r w:rsidRPr="00424D43">
            <w:rPr>
              <w:rFonts w:ascii="Arial Narrow" w:hAnsi="Arial Narrow"/>
              <w:b/>
              <w:sz w:val="14"/>
              <w:szCs w:val="14"/>
            </w:rPr>
            <w:t>Warning</w:t>
          </w:r>
        </w:p>
      </w:tc>
      <w:tc>
        <w:tcPr>
          <w:tcW w:w="7745" w:type="dxa"/>
          <w:gridSpan w:val="4"/>
          <w:tcBorders>
            <w:right w:val="single" w:sz="4" w:space="0" w:color="auto"/>
          </w:tcBorders>
        </w:tcPr>
        <w:p w:rsidR="00C55064" w:rsidRPr="00424D43" w:rsidRDefault="00C55064" w:rsidP="00C55064">
          <w:pPr>
            <w:pStyle w:val="Footer"/>
            <w:rPr>
              <w:rFonts w:ascii="Arial Narrow" w:hAnsi="Arial Narrow"/>
              <w:b/>
              <w:sz w:val="14"/>
              <w:szCs w:val="14"/>
            </w:rPr>
          </w:pPr>
          <w:r w:rsidRPr="00424D43">
            <w:rPr>
              <w:rFonts w:ascii="Arial Narrow" w:hAnsi="Arial Narrow"/>
              <w:b/>
              <w:sz w:val="14"/>
              <w:szCs w:val="14"/>
            </w:rPr>
            <w:t>This process is uncontrolled when printed.  The current version of this document is available on the HSW Website.</w:t>
          </w:r>
        </w:p>
      </w:tc>
    </w:tr>
  </w:tbl>
  <w:p w:rsidR="00C55064" w:rsidRDefault="00C550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064" w:rsidRDefault="00C55064" w:rsidP="00C55064">
      <w:r>
        <w:separator/>
      </w:r>
    </w:p>
  </w:footnote>
  <w:footnote w:type="continuationSeparator" w:id="0">
    <w:p w:rsidR="00C55064" w:rsidRDefault="00C55064" w:rsidP="00C55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8"/>
      <w:gridCol w:w="6358"/>
    </w:tblGrid>
    <w:tr w:rsidR="00C55064" w:rsidTr="00C55064">
      <w:tc>
        <w:tcPr>
          <w:tcW w:w="2668" w:type="dxa"/>
        </w:tcPr>
        <w:p w:rsidR="00C55064" w:rsidRDefault="00C55064" w:rsidP="00C55064">
          <w:pPr>
            <w:pStyle w:val="Header"/>
            <w:rPr>
              <w:rFonts w:ascii="Arial Narrow" w:hAnsi="Arial Narrow"/>
              <w:b/>
              <w:sz w:val="20"/>
              <w:szCs w:val="20"/>
            </w:rPr>
          </w:pPr>
        </w:p>
        <w:p w:rsidR="00C55064" w:rsidRDefault="00C55064" w:rsidP="00C55064">
          <w:pPr>
            <w:pStyle w:val="Header"/>
            <w:rPr>
              <w:rFonts w:ascii="Arial Narrow" w:hAnsi="Arial Narrow"/>
              <w:b/>
              <w:sz w:val="20"/>
              <w:szCs w:val="20"/>
            </w:rPr>
          </w:pPr>
          <w:r w:rsidRPr="00791EFF">
            <w:rPr>
              <w:rFonts w:ascii="Arial Narrow" w:hAnsi="Arial Narrow"/>
              <w:b/>
              <w:sz w:val="20"/>
              <w:szCs w:val="20"/>
            </w:rPr>
            <w:t>HSW Handbook</w:t>
          </w:r>
          <w:r>
            <w:rPr>
              <w:rFonts w:ascii="Arial Narrow" w:hAnsi="Arial Narrow"/>
              <w:b/>
              <w:sz w:val="20"/>
              <w:szCs w:val="20"/>
            </w:rPr>
            <w:t xml:space="preserve">       </w:t>
          </w:r>
        </w:p>
      </w:tc>
      <w:tc>
        <w:tcPr>
          <w:tcW w:w="6358" w:type="dxa"/>
        </w:tcPr>
        <w:p w:rsidR="00C55064" w:rsidRDefault="00C55064" w:rsidP="00C55064">
          <w:pPr>
            <w:pStyle w:val="Header"/>
            <w:jc w:val="right"/>
            <w:rPr>
              <w:rFonts w:ascii="Arial Narrow" w:hAnsi="Arial Narrow"/>
              <w:b/>
              <w:sz w:val="20"/>
              <w:szCs w:val="20"/>
            </w:rPr>
          </w:pPr>
          <w:r>
            <w:rPr>
              <w:rFonts w:ascii="Arial Narrow" w:hAnsi="Arial Narrow"/>
              <w:b/>
              <w:sz w:val="20"/>
              <w:szCs w:val="20"/>
            </w:rPr>
            <w:tab/>
          </w:r>
          <w:r>
            <w:rPr>
              <w:noProof/>
            </w:rPr>
            <w:drawing>
              <wp:inline distT="0" distB="0" distL="0" distR="0" wp14:anchorId="07F3AF66" wp14:editId="2A9C9B39">
                <wp:extent cx="846331" cy="259080"/>
                <wp:effectExtent l="0" t="0" r="0" b="7620"/>
                <wp:docPr id="12" name="Picture 1" descr="UoA_logo_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oA_logo_cmyk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6664" cy="2591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55064" w:rsidRDefault="00C55064">
    <w:pPr>
      <w:pStyle w:val="Header"/>
    </w:pPr>
    <w:r>
      <w:rPr>
        <w:noProof/>
        <w:lang w:eastAsia="en-AU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2192D99" wp14:editId="2AF728E4">
              <wp:simplePos x="0" y="0"/>
              <wp:positionH relativeFrom="column">
                <wp:posOffset>-11188</wp:posOffset>
              </wp:positionH>
              <wp:positionV relativeFrom="paragraph">
                <wp:posOffset>88900</wp:posOffset>
              </wp:positionV>
              <wp:extent cx="6328410" cy="0"/>
              <wp:effectExtent l="0" t="0" r="1524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2841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429BB3" id="Straight Connector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9pt,7pt" to="497.4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" strokecolor="red" strokeweight="1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533C"/>
    <w:multiLevelType w:val="hybridMultilevel"/>
    <w:tmpl w:val="C5C83612"/>
    <w:lvl w:ilvl="0" w:tplc="7EDEAEB6">
      <w:start w:val="1"/>
      <w:numFmt w:val="bullet"/>
      <w:lvlText w:val=""/>
      <w:lvlJc w:val="left"/>
      <w:pPr>
        <w:ind w:left="-394" w:hanging="360"/>
      </w:pPr>
      <w:rPr>
        <w:rFonts w:ascii="Wingdings" w:hAnsi="Wingdings" w:hint="default"/>
        <w:sz w:val="20"/>
      </w:rPr>
    </w:lvl>
    <w:lvl w:ilvl="1" w:tplc="0C090003">
      <w:start w:val="1"/>
      <w:numFmt w:val="bullet"/>
      <w:lvlText w:val="o"/>
      <w:lvlJc w:val="left"/>
      <w:pPr>
        <w:ind w:left="3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7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</w:abstractNum>
  <w:abstractNum w:abstractNumId="1" w15:restartNumberingAfterBreak="0">
    <w:nsid w:val="1E044190"/>
    <w:multiLevelType w:val="hybridMultilevel"/>
    <w:tmpl w:val="FBA221C4"/>
    <w:lvl w:ilvl="0" w:tplc="7EDEAEB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9F28AA"/>
    <w:multiLevelType w:val="hybridMultilevel"/>
    <w:tmpl w:val="5520288A"/>
    <w:lvl w:ilvl="0" w:tplc="7EDEAEB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EF4E6C"/>
    <w:multiLevelType w:val="hybridMultilevel"/>
    <w:tmpl w:val="FC9819BC"/>
    <w:lvl w:ilvl="0" w:tplc="7EDEAEB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D33475"/>
    <w:multiLevelType w:val="hybridMultilevel"/>
    <w:tmpl w:val="71F2AEE2"/>
    <w:lvl w:ilvl="0" w:tplc="7EDEAEB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2B59BD"/>
    <w:multiLevelType w:val="hybridMultilevel"/>
    <w:tmpl w:val="F7FE7C04"/>
    <w:lvl w:ilvl="0" w:tplc="7EDEAEB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64"/>
    <w:rsid w:val="00444DC2"/>
    <w:rsid w:val="00C55064"/>
    <w:rsid w:val="00CD7184"/>
    <w:rsid w:val="00EE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2802B1-043B-48E1-97D4-CD4DF0AD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550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55064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C5506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55064"/>
    <w:rPr>
      <w:rFonts w:ascii="Cambria" w:eastAsia="MS Mincho" w:hAnsi="Cambria" w:cs="Times New Roman"/>
      <w:sz w:val="16"/>
      <w:szCs w:val="16"/>
    </w:rPr>
  </w:style>
  <w:style w:type="paragraph" w:styleId="Header">
    <w:name w:val="header"/>
    <w:basedOn w:val="Normal"/>
    <w:link w:val="HeaderChar"/>
    <w:unhideWhenUsed/>
    <w:rsid w:val="00C550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55064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50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064"/>
    <w:rPr>
      <w:rFonts w:ascii="Cambria" w:eastAsia="MS Mincho" w:hAnsi="Cambria" w:cs="Times New Roman"/>
      <w:sz w:val="24"/>
      <w:szCs w:val="24"/>
    </w:rPr>
  </w:style>
  <w:style w:type="character" w:styleId="PageNumber">
    <w:name w:val="page number"/>
    <w:basedOn w:val="DefaultParagraphFont"/>
    <w:unhideWhenUsed/>
    <w:rsid w:val="00C55064"/>
  </w:style>
  <w:style w:type="table" w:styleId="TableGrid">
    <w:name w:val="Table Grid"/>
    <w:basedOn w:val="TableNormal"/>
    <w:uiPriority w:val="59"/>
    <w:rsid w:val="00C55064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elaide.edu.au/hr/hsw/intranet/rms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elaide.edu.au/hr/hsw/handbook/hazard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delaide.edu.au/hr/ohs/handbook/plant_safe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elaide.edu.au/hr/hsw/handbook/plan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80E174E0.dotm</Template>
  <TotalTime>5</TotalTime>
  <Pages>2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Stonor</dc:creator>
  <cp:keywords/>
  <dc:description/>
  <cp:lastModifiedBy>Rebecca Stonor</cp:lastModifiedBy>
  <cp:revision>1</cp:revision>
  <dcterms:created xsi:type="dcterms:W3CDTF">2018-04-18T05:06:00Z</dcterms:created>
  <dcterms:modified xsi:type="dcterms:W3CDTF">2018-04-18T05:11:00Z</dcterms:modified>
</cp:coreProperties>
</file>