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689" w:rsidRDefault="00423689" w:rsidP="00423689">
      <w:pPr>
        <w:pStyle w:val="Header"/>
        <w:spacing w:after="0"/>
        <w:ind w:left="-142" w:right="-143"/>
        <w:rPr>
          <w:rFonts w:ascii="Arial Narrow" w:hAnsi="Arial Narrow" w:cs="NewsGothicBT-Roman"/>
          <w:b/>
          <w:sz w:val="20"/>
        </w:rPr>
      </w:pPr>
      <w:bookmarkStart w:id="0" w:name="_GoBack"/>
      <w:bookmarkEnd w:id="0"/>
      <w:r w:rsidRPr="00341FB0">
        <w:rPr>
          <w:rFonts w:ascii="Arial Narrow" w:hAnsi="Arial Narrow" w:cs="NewsGothicBT-Roman"/>
          <w:b/>
          <w:color w:val="auto"/>
          <w:sz w:val="20"/>
        </w:rPr>
        <w:t>Appendix A</w:t>
      </w:r>
      <w:bookmarkStart w:id="1" w:name="AppendixA1"/>
      <w:bookmarkEnd w:id="1"/>
    </w:p>
    <w:p w:rsidR="00251A5F" w:rsidRPr="00221BFD" w:rsidRDefault="00251A5F" w:rsidP="00423689">
      <w:pPr>
        <w:pStyle w:val="Header"/>
        <w:spacing w:after="0"/>
        <w:ind w:left="-142" w:right="-143"/>
        <w:rPr>
          <w:rFonts w:ascii="Arial Narrow" w:hAnsi="Arial Narrow" w:cs="NewsGothicBT-Roman"/>
          <w:b/>
          <w:sz w:val="20"/>
        </w:rPr>
      </w:pPr>
    </w:p>
    <w:tbl>
      <w:tblPr>
        <w:tblStyle w:val="TableGrid"/>
        <w:tblW w:w="0" w:type="auto"/>
        <w:jc w:val="center"/>
        <w:shd w:val="clear" w:color="auto" w:fill="B70E1D" w:themeFill="accent1" w:themeFillShade="BF"/>
        <w:tblLook w:val="04A0" w:firstRow="1" w:lastRow="0" w:firstColumn="1" w:lastColumn="0" w:noHBand="0" w:noVBand="1"/>
      </w:tblPr>
      <w:tblGrid>
        <w:gridCol w:w="9631"/>
      </w:tblGrid>
      <w:tr w:rsidR="00423689" w:rsidTr="00251A5F">
        <w:trPr>
          <w:jc w:val="center"/>
        </w:trPr>
        <w:tc>
          <w:tcPr>
            <w:tcW w:w="9631" w:type="dxa"/>
            <w:shd w:val="clear" w:color="auto" w:fill="004374" w:themeFill="accent3" w:themeFillShade="BF"/>
          </w:tcPr>
          <w:p w:rsidR="00423689" w:rsidRPr="006343AC" w:rsidRDefault="00423689" w:rsidP="005E5A78">
            <w:pPr>
              <w:pStyle w:val="Header"/>
              <w:spacing w:after="0"/>
              <w:jc w:val="center"/>
              <w:rPr>
                <w:rFonts w:ascii="Arial Narrow" w:hAnsi="Arial Narrow"/>
                <w:b/>
                <w:color w:val="FFFFFF"/>
                <w:sz w:val="28"/>
                <w:szCs w:val="28"/>
              </w:rPr>
            </w:pPr>
            <w:r w:rsidRPr="009B2999">
              <w:rPr>
                <w:rFonts w:ascii="Arial Narrow" w:hAnsi="Arial Narrow"/>
                <w:b/>
                <w:color w:val="FFFFFF"/>
                <w:sz w:val="28"/>
                <w:szCs w:val="28"/>
              </w:rPr>
              <w:t xml:space="preserve">Noise </w:t>
            </w:r>
            <w:r w:rsidR="004956F5">
              <w:rPr>
                <w:rFonts w:ascii="Arial Narrow" w:hAnsi="Arial Narrow"/>
                <w:b/>
                <w:color w:val="FFFFFF"/>
                <w:sz w:val="28"/>
                <w:szCs w:val="28"/>
              </w:rPr>
              <w:t xml:space="preserve">and sound </w:t>
            </w:r>
            <w:r w:rsidRPr="00F459EC">
              <w:rPr>
                <w:rFonts w:ascii="Arial Narrow" w:hAnsi="Arial Narrow"/>
                <w:b/>
                <w:color w:val="FFFFFF"/>
                <w:sz w:val="28"/>
                <w:szCs w:val="28"/>
              </w:rPr>
              <w:t xml:space="preserve">Hazard </w:t>
            </w:r>
            <w:r w:rsidR="005E5A78">
              <w:rPr>
                <w:rFonts w:ascii="Arial Narrow" w:hAnsi="Arial Narrow"/>
                <w:b/>
                <w:color w:val="auto"/>
                <w:sz w:val="28"/>
                <w:szCs w:val="28"/>
              </w:rPr>
              <w:t>Identification checklist</w:t>
            </w:r>
          </w:p>
        </w:tc>
      </w:tr>
    </w:tbl>
    <w:p w:rsidR="00423689" w:rsidRDefault="00423689" w:rsidP="00423689">
      <w:pPr>
        <w:tabs>
          <w:tab w:val="center" w:pos="4153"/>
          <w:tab w:val="right" w:pos="8306"/>
        </w:tabs>
        <w:ind w:right="-143"/>
        <w:rPr>
          <w:rFonts w:ascii="Arial Narrow" w:hAnsi="Arial Narrow" w:cs="NewsGothicBT-Roman"/>
          <w:b/>
          <w:sz w:val="16"/>
          <w:szCs w:val="16"/>
          <w:lang w:eastAsia="x-none"/>
        </w:rPr>
      </w:pPr>
    </w:p>
    <w:p w:rsidR="00605904" w:rsidRPr="005E5A78" w:rsidRDefault="00605904" w:rsidP="00605904">
      <w:pPr>
        <w:tabs>
          <w:tab w:val="center" w:pos="4153"/>
          <w:tab w:val="right" w:pos="8306"/>
        </w:tabs>
        <w:ind w:right="-143"/>
        <w:jc w:val="center"/>
        <w:rPr>
          <w:rFonts w:ascii="Arial Narrow" w:hAnsi="Arial Narrow" w:cs="NewsGothicBT-Roman"/>
          <w:b/>
          <w:color w:val="auto"/>
          <w:sz w:val="20"/>
          <w:lang w:eastAsia="x-none"/>
        </w:rPr>
      </w:pPr>
      <w:r w:rsidRPr="005E5A78">
        <w:rPr>
          <w:rFonts w:ascii="Arial Narrow" w:hAnsi="Arial Narrow" w:cs="NewsGothicBT-Roman"/>
          <w:b/>
          <w:color w:val="auto"/>
          <w:sz w:val="20"/>
          <w:lang w:eastAsia="x-none"/>
        </w:rPr>
        <w:t xml:space="preserve">The completion of this checklist demonstrates compliance with the requirements to conduct a </w:t>
      </w:r>
    </w:p>
    <w:p w:rsidR="005E5A78" w:rsidRPr="007249FE" w:rsidRDefault="00605904" w:rsidP="005E5A78">
      <w:pPr>
        <w:pStyle w:val="ListParagraph"/>
        <w:numPr>
          <w:ilvl w:val="0"/>
          <w:numId w:val="0"/>
        </w:numPr>
        <w:ind w:left="360"/>
        <w:contextualSpacing/>
        <w:rPr>
          <w:rFonts w:ascii="Arial Narrow" w:hAnsi="Arial Narrow"/>
          <w:color w:val="auto"/>
          <w:sz w:val="20"/>
          <w:lang w:eastAsia="en-AU"/>
        </w:rPr>
      </w:pPr>
      <w:r w:rsidRPr="005E5A78">
        <w:rPr>
          <w:rFonts w:ascii="Arial Narrow" w:hAnsi="Arial Narrow" w:cs="NewsGothicBT-Roman"/>
          <w:b/>
          <w:color w:val="auto"/>
          <w:sz w:val="20"/>
          <w:lang w:eastAsia="x-none"/>
        </w:rPr>
        <w:t>Preliminary assessment in accordance with</w:t>
      </w:r>
      <w:r w:rsidR="00405225" w:rsidRPr="005E5A78">
        <w:rPr>
          <w:rFonts w:ascii="Arial Narrow" w:hAnsi="Arial Narrow" w:cs="NewsGothicBT-Roman"/>
          <w:b/>
          <w:color w:val="auto"/>
          <w:sz w:val="20"/>
          <w:lang w:eastAsia="x-none"/>
        </w:rPr>
        <w:t xml:space="preserve"> </w:t>
      </w:r>
      <w:hyperlink r:id="rId8" w:history="1">
        <w:r w:rsidR="005E5A78" w:rsidRPr="007249FE">
          <w:rPr>
            <w:rStyle w:val="Hyperlink"/>
            <w:rFonts w:ascii="Arial Narrow" w:hAnsi="Arial Narrow"/>
            <w:sz w:val="20"/>
            <w:lang w:eastAsia="en-AU"/>
          </w:rPr>
          <w:t>AS/NZS 1269.1 Measurement and assessment of noise emission and exposure</w:t>
        </w:r>
      </w:hyperlink>
    </w:p>
    <w:p w:rsidR="00605904" w:rsidRPr="005E5A78" w:rsidRDefault="00605904" w:rsidP="00605904">
      <w:pPr>
        <w:tabs>
          <w:tab w:val="center" w:pos="4153"/>
          <w:tab w:val="right" w:pos="8306"/>
        </w:tabs>
        <w:ind w:right="-143"/>
        <w:jc w:val="center"/>
        <w:rPr>
          <w:rFonts w:ascii="Arial Narrow" w:hAnsi="Arial Narrow" w:cs="NewsGothicBT-Roman"/>
          <w:b/>
          <w:color w:val="auto"/>
          <w:sz w:val="20"/>
          <w:lang w:eastAsia="x-none"/>
        </w:rPr>
      </w:pPr>
      <w:r w:rsidRPr="005E5A78">
        <w:rPr>
          <w:rFonts w:ascii="Arial Narrow" w:hAnsi="Arial Narrow" w:cs="NewsGothicBT-Roman"/>
          <w:b/>
          <w:color w:val="auto"/>
          <w:sz w:val="20"/>
          <w:lang w:eastAsia="x-none"/>
        </w:rPr>
        <w:t>It is to be completed if no previous assessment has been carried out or previous assessments are more than 5 years old</w:t>
      </w:r>
      <w:r w:rsidR="00405225" w:rsidRPr="005E5A78">
        <w:rPr>
          <w:rFonts w:ascii="Arial Narrow" w:hAnsi="Arial Narrow" w:cs="NewsGothicBT-Roman"/>
          <w:b/>
          <w:color w:val="auto"/>
          <w:sz w:val="20"/>
          <w:lang w:eastAsia="x-none"/>
        </w:rPr>
        <w:t>.</w:t>
      </w:r>
      <w:r w:rsidRPr="005E5A78">
        <w:rPr>
          <w:rFonts w:ascii="Arial Narrow" w:hAnsi="Arial Narrow" w:cs="NewsGothicBT-Roman"/>
          <w:b/>
          <w:color w:val="auto"/>
          <w:sz w:val="20"/>
          <w:lang w:eastAsia="x-none"/>
        </w:rPr>
        <w:t xml:space="preserve"> </w:t>
      </w:r>
    </w:p>
    <w:p w:rsidR="00605904" w:rsidRDefault="00605904" w:rsidP="00423689">
      <w:pPr>
        <w:tabs>
          <w:tab w:val="center" w:pos="4153"/>
          <w:tab w:val="right" w:pos="8306"/>
        </w:tabs>
        <w:ind w:right="-143"/>
        <w:rPr>
          <w:rFonts w:ascii="Arial Narrow" w:hAnsi="Arial Narrow" w:cs="NewsGothicBT-Roman"/>
          <w:b/>
          <w:sz w:val="16"/>
          <w:szCs w:val="16"/>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87"/>
        <w:gridCol w:w="3147"/>
        <w:gridCol w:w="2053"/>
        <w:gridCol w:w="1491"/>
        <w:gridCol w:w="709"/>
        <w:gridCol w:w="705"/>
      </w:tblGrid>
      <w:tr w:rsidR="00423689" w:rsidRPr="00FB4BAD" w:rsidTr="000251BB">
        <w:trPr>
          <w:jc w:val="center"/>
        </w:trPr>
        <w:tc>
          <w:tcPr>
            <w:tcW w:w="1526" w:type="dxa"/>
            <w:gridSpan w:val="2"/>
          </w:tcPr>
          <w:p w:rsidR="00423689" w:rsidRPr="001C0260" w:rsidRDefault="00423689" w:rsidP="00423689">
            <w:pPr>
              <w:tabs>
                <w:tab w:val="center" w:pos="4153"/>
                <w:tab w:val="right" w:pos="8306"/>
              </w:tabs>
              <w:ind w:right="-143"/>
              <w:rPr>
                <w:rFonts w:ascii="Arial Narrow" w:hAnsi="Arial Narrow" w:cs="NewsGothicBT-Roman"/>
                <w:b/>
                <w:color w:val="auto"/>
                <w:sz w:val="20"/>
                <w:lang w:eastAsia="x-none"/>
              </w:rPr>
            </w:pPr>
            <w:r w:rsidRPr="001C0260">
              <w:rPr>
                <w:rFonts w:ascii="Arial Narrow" w:hAnsi="Arial Narrow" w:cs="NewsGothicBT-Roman"/>
                <w:b/>
                <w:color w:val="auto"/>
                <w:sz w:val="20"/>
                <w:lang w:eastAsia="x-none"/>
              </w:rPr>
              <w:t>School/Branch:</w:t>
            </w:r>
          </w:p>
        </w:tc>
        <w:tc>
          <w:tcPr>
            <w:tcW w:w="8105" w:type="dxa"/>
            <w:gridSpan w:val="5"/>
          </w:tcPr>
          <w:p w:rsidR="00423689" w:rsidRPr="001C0260" w:rsidRDefault="00423689" w:rsidP="00423689">
            <w:pPr>
              <w:tabs>
                <w:tab w:val="center" w:pos="4153"/>
                <w:tab w:val="right" w:pos="8306"/>
              </w:tabs>
              <w:ind w:right="-143"/>
              <w:rPr>
                <w:rFonts w:ascii="Arial Narrow" w:hAnsi="Arial Narrow" w:cs="NewsGothicBT-Roman"/>
                <w:b/>
                <w:color w:val="auto"/>
                <w:sz w:val="20"/>
                <w:lang w:eastAsia="x-none"/>
              </w:rPr>
            </w:pPr>
          </w:p>
        </w:tc>
      </w:tr>
      <w:tr w:rsidR="00423689" w:rsidRPr="00FB4BAD" w:rsidTr="00405225">
        <w:trPr>
          <w:jc w:val="center"/>
        </w:trPr>
        <w:tc>
          <w:tcPr>
            <w:tcW w:w="1526" w:type="dxa"/>
            <w:gridSpan w:val="2"/>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r w:rsidRPr="005E5A78">
              <w:rPr>
                <w:rFonts w:ascii="Arial Narrow" w:hAnsi="Arial Narrow" w:cs="NewsGothicBT-Roman"/>
                <w:b/>
                <w:color w:val="auto"/>
                <w:sz w:val="20"/>
                <w:lang w:eastAsia="x-none"/>
              </w:rPr>
              <w:t>Building</w:t>
            </w:r>
            <w:r w:rsidR="00F459EC" w:rsidRPr="005E5A78">
              <w:rPr>
                <w:rFonts w:ascii="Arial Narrow" w:hAnsi="Arial Narrow" w:cs="NewsGothicBT-Roman"/>
                <w:b/>
                <w:color w:val="auto"/>
                <w:sz w:val="20"/>
                <w:lang w:eastAsia="x-none"/>
              </w:rPr>
              <w:t>/area</w:t>
            </w:r>
            <w:r w:rsidRPr="005E5A78">
              <w:rPr>
                <w:rFonts w:ascii="Arial Narrow" w:hAnsi="Arial Narrow" w:cs="NewsGothicBT-Roman"/>
                <w:b/>
                <w:color w:val="auto"/>
                <w:sz w:val="20"/>
                <w:lang w:eastAsia="x-none"/>
              </w:rPr>
              <w:t>:</w:t>
            </w:r>
          </w:p>
        </w:tc>
        <w:tc>
          <w:tcPr>
            <w:tcW w:w="5200" w:type="dxa"/>
            <w:gridSpan w:val="2"/>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p>
        </w:tc>
        <w:tc>
          <w:tcPr>
            <w:tcW w:w="1491" w:type="dxa"/>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r w:rsidRPr="001C0260">
              <w:rPr>
                <w:rFonts w:ascii="Arial Narrow" w:hAnsi="Arial Narrow" w:cs="NewsGothicBT-Roman"/>
                <w:b/>
                <w:color w:val="auto"/>
                <w:sz w:val="20"/>
                <w:lang w:eastAsia="x-none"/>
              </w:rPr>
              <w:t>Room:</w:t>
            </w:r>
          </w:p>
        </w:tc>
        <w:tc>
          <w:tcPr>
            <w:tcW w:w="1414" w:type="dxa"/>
            <w:gridSpan w:val="2"/>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p>
        </w:tc>
      </w:tr>
      <w:tr w:rsidR="00423689" w:rsidRPr="00FB4BAD" w:rsidTr="000251BB">
        <w:trPr>
          <w:jc w:val="center"/>
        </w:trPr>
        <w:tc>
          <w:tcPr>
            <w:tcW w:w="1526" w:type="dxa"/>
            <w:gridSpan w:val="2"/>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r w:rsidRPr="001C0260">
              <w:rPr>
                <w:rFonts w:ascii="Arial Narrow" w:hAnsi="Arial Narrow" w:cs="NewsGothicBT-Roman"/>
                <w:b/>
                <w:color w:val="auto"/>
                <w:sz w:val="20"/>
                <w:lang w:eastAsia="x-none"/>
              </w:rPr>
              <w:t>Item/Activity:</w:t>
            </w:r>
          </w:p>
        </w:tc>
        <w:tc>
          <w:tcPr>
            <w:tcW w:w="8105" w:type="dxa"/>
            <w:gridSpan w:val="5"/>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p>
        </w:tc>
      </w:tr>
      <w:tr w:rsidR="000820CB" w:rsidRPr="00FB4BAD" w:rsidTr="000820CB">
        <w:trPr>
          <w:jc w:val="center"/>
        </w:trPr>
        <w:tc>
          <w:tcPr>
            <w:tcW w:w="1526" w:type="dxa"/>
            <w:gridSpan w:val="2"/>
          </w:tcPr>
          <w:p w:rsidR="000820CB" w:rsidRPr="001C0260" w:rsidRDefault="000820CB" w:rsidP="000820CB">
            <w:pPr>
              <w:tabs>
                <w:tab w:val="center" w:pos="4153"/>
                <w:tab w:val="right" w:pos="8306"/>
              </w:tabs>
              <w:ind w:right="-143"/>
              <w:rPr>
                <w:rFonts w:ascii="Arial Narrow" w:hAnsi="Arial Narrow" w:cs="NewsGothicBT-Roman"/>
                <w:b/>
                <w:color w:val="auto"/>
                <w:sz w:val="20"/>
                <w:lang w:eastAsia="x-none"/>
              </w:rPr>
            </w:pPr>
            <w:r w:rsidRPr="001C0260">
              <w:rPr>
                <w:rFonts w:ascii="Arial Narrow" w:hAnsi="Arial Narrow" w:cs="NewsGothicBT-Roman"/>
                <w:b/>
                <w:color w:val="auto"/>
                <w:sz w:val="20"/>
                <w:lang w:eastAsia="x-none"/>
              </w:rPr>
              <w:t>Assessed by</w:t>
            </w:r>
            <w:r>
              <w:rPr>
                <w:rFonts w:ascii="Arial Narrow" w:hAnsi="Arial Narrow" w:cs="NewsGothicBT-Roman"/>
                <w:b/>
                <w:color w:val="auto"/>
                <w:sz w:val="20"/>
                <w:lang w:eastAsia="x-none"/>
              </w:rPr>
              <w:t xml:space="preserve">: </w:t>
            </w:r>
          </w:p>
        </w:tc>
        <w:tc>
          <w:tcPr>
            <w:tcW w:w="3147" w:type="dxa"/>
          </w:tcPr>
          <w:p w:rsidR="000820CB" w:rsidRPr="001C0260" w:rsidRDefault="000820CB" w:rsidP="001C0260">
            <w:pPr>
              <w:tabs>
                <w:tab w:val="center" w:pos="4153"/>
                <w:tab w:val="right" w:pos="8306"/>
              </w:tabs>
              <w:ind w:right="-143"/>
              <w:rPr>
                <w:rFonts w:ascii="Arial Narrow" w:hAnsi="Arial Narrow" w:cs="NewsGothicBT-Roman"/>
                <w:b/>
                <w:color w:val="auto"/>
                <w:sz w:val="20"/>
                <w:lang w:eastAsia="x-none"/>
              </w:rPr>
            </w:pPr>
            <w:r>
              <w:rPr>
                <w:rFonts w:ascii="Arial Narrow" w:hAnsi="Arial Narrow" w:cs="NewsGothicBT-Roman"/>
                <w:b/>
                <w:color w:val="auto"/>
                <w:sz w:val="20"/>
                <w:lang w:eastAsia="x-none"/>
              </w:rPr>
              <w:t>Name of Supervisor/person in control</w:t>
            </w:r>
          </w:p>
        </w:tc>
        <w:tc>
          <w:tcPr>
            <w:tcW w:w="4958" w:type="dxa"/>
            <w:gridSpan w:val="4"/>
          </w:tcPr>
          <w:p w:rsidR="000820CB" w:rsidRPr="001C0260" w:rsidRDefault="000820CB" w:rsidP="001C0260">
            <w:pPr>
              <w:tabs>
                <w:tab w:val="center" w:pos="4153"/>
                <w:tab w:val="right" w:pos="8306"/>
              </w:tabs>
              <w:ind w:right="-143"/>
              <w:rPr>
                <w:rFonts w:ascii="Arial Narrow" w:hAnsi="Arial Narrow" w:cs="NewsGothicBT-Roman"/>
                <w:b/>
                <w:color w:val="auto"/>
                <w:sz w:val="20"/>
                <w:lang w:eastAsia="x-none"/>
              </w:rPr>
            </w:pPr>
          </w:p>
        </w:tc>
      </w:tr>
      <w:tr w:rsidR="00423689" w:rsidRPr="00FB4BAD" w:rsidTr="000251BB">
        <w:trPr>
          <w:jc w:val="center"/>
        </w:trPr>
        <w:tc>
          <w:tcPr>
            <w:tcW w:w="1526" w:type="dxa"/>
            <w:gridSpan w:val="2"/>
            <w:tcBorders>
              <w:bottom w:val="single" w:sz="4" w:space="0" w:color="auto"/>
            </w:tcBorders>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r w:rsidRPr="001C0260">
              <w:rPr>
                <w:rFonts w:ascii="Arial Narrow" w:hAnsi="Arial Narrow" w:cs="NewsGothicBT-Roman"/>
                <w:b/>
                <w:color w:val="auto"/>
                <w:sz w:val="20"/>
                <w:lang w:eastAsia="x-none"/>
              </w:rPr>
              <w:t>Date:</w:t>
            </w:r>
          </w:p>
        </w:tc>
        <w:tc>
          <w:tcPr>
            <w:tcW w:w="8105" w:type="dxa"/>
            <w:gridSpan w:val="5"/>
            <w:tcBorders>
              <w:bottom w:val="single" w:sz="4" w:space="0" w:color="auto"/>
            </w:tcBorders>
          </w:tcPr>
          <w:p w:rsidR="00423689" w:rsidRPr="001C0260" w:rsidRDefault="00423689" w:rsidP="001C0260">
            <w:pPr>
              <w:tabs>
                <w:tab w:val="center" w:pos="4153"/>
                <w:tab w:val="right" w:pos="8306"/>
              </w:tabs>
              <w:ind w:right="-143"/>
              <w:rPr>
                <w:rFonts w:ascii="Arial Narrow" w:hAnsi="Arial Narrow" w:cs="NewsGothicBT-Roman"/>
                <w:b/>
                <w:color w:val="auto"/>
                <w:sz w:val="20"/>
                <w:lang w:eastAsia="x-none"/>
              </w:rPr>
            </w:pPr>
          </w:p>
        </w:tc>
      </w:tr>
      <w:tr w:rsidR="00423689" w:rsidRPr="00FB4BAD" w:rsidTr="000251BB">
        <w:trPr>
          <w:jc w:val="center"/>
        </w:trPr>
        <w:tc>
          <w:tcPr>
            <w:tcW w:w="9631" w:type="dxa"/>
            <w:gridSpan w:val="7"/>
            <w:tcBorders>
              <w:top w:val="nil"/>
              <w:left w:val="nil"/>
              <w:bottom w:val="nil"/>
              <w:right w:val="nil"/>
            </w:tcBorders>
          </w:tcPr>
          <w:p w:rsidR="00423689" w:rsidRPr="005E5A78" w:rsidRDefault="00423689" w:rsidP="001C0260">
            <w:pPr>
              <w:tabs>
                <w:tab w:val="center" w:pos="4153"/>
                <w:tab w:val="right" w:pos="8306"/>
              </w:tabs>
              <w:ind w:right="-143"/>
              <w:jc w:val="center"/>
              <w:rPr>
                <w:rFonts w:ascii="Arial Narrow" w:hAnsi="Arial Narrow" w:cs="NewsGothicBT-Roman"/>
                <w:color w:val="auto"/>
                <w:sz w:val="20"/>
                <w:lang w:eastAsia="x-none"/>
              </w:rPr>
            </w:pPr>
            <w:r w:rsidRPr="005E5A78">
              <w:rPr>
                <w:rFonts w:ascii="Arial Narrow" w:hAnsi="Arial Narrow" w:cs="NewsGothicBT-Roman"/>
                <w:color w:val="auto"/>
                <w:sz w:val="20"/>
                <w:lang w:eastAsia="x-none"/>
              </w:rPr>
              <w:t xml:space="preserve">Note: Answering ‘Yes’ to any of the following indicates the need to carry out a noise assessment if </w:t>
            </w:r>
          </w:p>
          <w:p w:rsidR="00251A5F" w:rsidRPr="005E5A78" w:rsidRDefault="00423689" w:rsidP="001C0260">
            <w:pPr>
              <w:tabs>
                <w:tab w:val="center" w:pos="4153"/>
                <w:tab w:val="right" w:pos="8306"/>
              </w:tabs>
              <w:ind w:right="-143"/>
              <w:jc w:val="center"/>
              <w:rPr>
                <w:rFonts w:ascii="Arial Narrow" w:hAnsi="Arial Narrow" w:cs="NewsGothicBT-Roman"/>
                <w:color w:val="auto"/>
                <w:sz w:val="20"/>
                <w:lang w:eastAsia="x-none"/>
              </w:rPr>
            </w:pPr>
            <w:r w:rsidRPr="005E5A78">
              <w:rPr>
                <w:rFonts w:ascii="Arial Narrow" w:hAnsi="Arial Narrow" w:cs="NewsGothicBT-Roman"/>
                <w:color w:val="auto"/>
                <w:sz w:val="20"/>
                <w:lang w:eastAsia="x-none"/>
              </w:rPr>
              <w:t xml:space="preserve">exposure to the noise </w:t>
            </w:r>
            <w:r w:rsidR="004956F5" w:rsidRPr="005E5A78">
              <w:rPr>
                <w:rFonts w:ascii="Arial Narrow" w:hAnsi="Arial Narrow" w:cs="NewsGothicBT-Roman"/>
                <w:color w:val="auto"/>
                <w:sz w:val="20"/>
                <w:lang w:eastAsia="x-none"/>
              </w:rPr>
              <w:t xml:space="preserve">and sound </w:t>
            </w:r>
            <w:r w:rsidRPr="005E5A78">
              <w:rPr>
                <w:rFonts w:ascii="Arial Narrow" w:hAnsi="Arial Narrow" w:cs="NewsGothicBT-Roman"/>
                <w:color w:val="auto"/>
                <w:sz w:val="20"/>
                <w:lang w:eastAsia="x-none"/>
              </w:rPr>
              <w:t>cannot be immediately controlled.</w:t>
            </w:r>
          </w:p>
          <w:p w:rsidR="00423689" w:rsidRPr="005E5A78" w:rsidRDefault="00033A9B" w:rsidP="00A21FA0">
            <w:pPr>
              <w:tabs>
                <w:tab w:val="center" w:pos="4153"/>
                <w:tab w:val="right" w:pos="8306"/>
              </w:tabs>
              <w:ind w:right="-143"/>
              <w:jc w:val="center"/>
              <w:rPr>
                <w:rFonts w:ascii="Arial Narrow" w:hAnsi="Arial Narrow" w:cs="NewsGothicBT-Roman"/>
                <w:sz w:val="20"/>
                <w:lang w:eastAsia="x-none"/>
              </w:rPr>
            </w:pPr>
            <w:hyperlink r:id="rId9" w:history="1">
              <w:r w:rsidR="00251A5F" w:rsidRPr="005E5A78">
                <w:rPr>
                  <w:rStyle w:val="Hyperlink"/>
                  <w:rFonts w:ascii="Arial Narrow" w:hAnsi="Arial Narrow" w:cs="NewsGothicBT-Roman"/>
                  <w:sz w:val="20"/>
                  <w:lang w:eastAsia="x-none"/>
                </w:rPr>
                <w:t>(In accordance with the Code of Practice Managing noise and preventing hearing loss at work</w:t>
              </w:r>
              <w:r w:rsidR="00A21FA0">
                <w:rPr>
                  <w:rStyle w:val="Hyperlink"/>
                  <w:rFonts w:ascii="Arial Narrow" w:hAnsi="Arial Narrow" w:cs="NewsGothicBT-Roman"/>
                  <w:sz w:val="20"/>
                  <w:lang w:eastAsia="x-none"/>
                </w:rPr>
                <w:t>)</w:t>
              </w:r>
            </w:hyperlink>
          </w:p>
        </w:tc>
      </w:tr>
      <w:tr w:rsidR="001C0260" w:rsidRPr="001C0260" w:rsidTr="000251BB">
        <w:trPr>
          <w:jc w:val="center"/>
        </w:trPr>
        <w:tc>
          <w:tcPr>
            <w:tcW w:w="9631" w:type="dxa"/>
            <w:gridSpan w:val="7"/>
            <w:tcBorders>
              <w:top w:val="nil"/>
              <w:left w:val="nil"/>
              <w:right w:val="nil"/>
            </w:tcBorders>
          </w:tcPr>
          <w:p w:rsidR="00423689" w:rsidRPr="001C0260" w:rsidRDefault="00423689" w:rsidP="001C0260">
            <w:pPr>
              <w:tabs>
                <w:tab w:val="center" w:pos="4153"/>
                <w:tab w:val="right" w:pos="8306"/>
              </w:tabs>
              <w:ind w:right="-143"/>
              <w:jc w:val="center"/>
              <w:rPr>
                <w:rFonts w:ascii="Arial Narrow" w:hAnsi="Arial Narrow" w:cs="NewsGothicBT-Roman"/>
                <w:b/>
                <w:color w:val="auto"/>
                <w:sz w:val="16"/>
                <w:szCs w:val="16"/>
                <w:lang w:eastAsia="x-none"/>
              </w:rPr>
            </w:pPr>
          </w:p>
        </w:tc>
      </w:tr>
      <w:tr w:rsidR="001C0260" w:rsidRPr="001C0260" w:rsidTr="00405225">
        <w:trPr>
          <w:jc w:val="center"/>
        </w:trPr>
        <w:tc>
          <w:tcPr>
            <w:tcW w:w="8217" w:type="dxa"/>
            <w:gridSpan w:val="5"/>
            <w:shd w:val="clear" w:color="auto" w:fill="D9D9D9" w:themeFill="background1" w:themeFillShade="D9"/>
          </w:tcPr>
          <w:p w:rsidR="00423689" w:rsidRPr="000251BB" w:rsidRDefault="00423689" w:rsidP="001C0260">
            <w:pPr>
              <w:autoSpaceDE w:val="0"/>
              <w:autoSpaceDN w:val="0"/>
              <w:adjustRightInd w:val="0"/>
              <w:spacing w:after="160" w:line="181" w:lineRule="atLeast"/>
              <w:rPr>
                <w:rFonts w:ascii="Arial Narrow" w:eastAsia="Calibri" w:hAnsi="Arial Narrow" w:cs="Gotham"/>
                <w:b/>
                <w:color w:val="auto"/>
                <w:sz w:val="20"/>
              </w:rPr>
            </w:pPr>
            <w:r w:rsidRPr="000251BB">
              <w:rPr>
                <w:rFonts w:ascii="Arial Narrow" w:eastAsia="Calibri" w:hAnsi="Arial Narrow" w:cs="Gotham"/>
                <w:b/>
                <w:color w:val="auto"/>
                <w:sz w:val="20"/>
              </w:rPr>
              <w:t>Hazard identification questions</w:t>
            </w:r>
          </w:p>
        </w:tc>
        <w:tc>
          <w:tcPr>
            <w:tcW w:w="709" w:type="dxa"/>
            <w:shd w:val="clear" w:color="auto" w:fill="D9D9D9" w:themeFill="background1" w:themeFillShade="D9"/>
          </w:tcPr>
          <w:p w:rsidR="00423689" w:rsidRPr="000251BB" w:rsidRDefault="00423689" w:rsidP="001C0260">
            <w:pPr>
              <w:autoSpaceDE w:val="0"/>
              <w:autoSpaceDN w:val="0"/>
              <w:adjustRightInd w:val="0"/>
              <w:spacing w:after="160" w:line="181" w:lineRule="atLeast"/>
              <w:jc w:val="center"/>
              <w:rPr>
                <w:rFonts w:ascii="Arial Narrow" w:eastAsia="Calibri" w:hAnsi="Arial Narrow" w:cs="Gotham"/>
                <w:b/>
                <w:color w:val="auto"/>
                <w:sz w:val="20"/>
              </w:rPr>
            </w:pPr>
            <w:r w:rsidRPr="000251BB">
              <w:rPr>
                <w:rFonts w:ascii="Arial Narrow" w:eastAsia="Calibri" w:hAnsi="Arial Narrow" w:cs="Gotham"/>
                <w:b/>
                <w:color w:val="auto"/>
                <w:sz w:val="20"/>
              </w:rPr>
              <w:t>Yes</w:t>
            </w:r>
          </w:p>
        </w:tc>
        <w:tc>
          <w:tcPr>
            <w:tcW w:w="705" w:type="dxa"/>
            <w:shd w:val="clear" w:color="auto" w:fill="D9D9D9" w:themeFill="background1" w:themeFillShade="D9"/>
          </w:tcPr>
          <w:p w:rsidR="00423689" w:rsidRPr="000251BB" w:rsidRDefault="00423689" w:rsidP="001C0260">
            <w:pPr>
              <w:autoSpaceDE w:val="0"/>
              <w:autoSpaceDN w:val="0"/>
              <w:adjustRightInd w:val="0"/>
              <w:spacing w:after="160" w:line="181" w:lineRule="atLeast"/>
              <w:jc w:val="center"/>
              <w:rPr>
                <w:rFonts w:ascii="Arial Narrow" w:eastAsia="Calibri" w:hAnsi="Arial Narrow" w:cs="Gotham"/>
                <w:b/>
                <w:color w:val="auto"/>
                <w:sz w:val="20"/>
              </w:rPr>
            </w:pPr>
            <w:r w:rsidRPr="000251BB">
              <w:rPr>
                <w:rFonts w:ascii="Arial Narrow" w:eastAsia="Calibri" w:hAnsi="Arial Narrow" w:cs="Gotham"/>
                <w:b/>
                <w:color w:val="auto"/>
                <w:sz w:val="20"/>
              </w:rPr>
              <w:t>No</w:t>
            </w:r>
          </w:p>
        </w:tc>
      </w:tr>
      <w:tr w:rsidR="001C0260" w:rsidRPr="000251BB" w:rsidTr="00405225">
        <w:trPr>
          <w:jc w:val="center"/>
        </w:trPr>
        <w:tc>
          <w:tcPr>
            <w:tcW w:w="839" w:type="dxa"/>
          </w:tcPr>
          <w:p w:rsidR="00423689" w:rsidRPr="000251BB" w:rsidRDefault="00423689" w:rsidP="001C0260">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1. </w:t>
            </w:r>
          </w:p>
        </w:tc>
        <w:tc>
          <w:tcPr>
            <w:tcW w:w="7378" w:type="dxa"/>
            <w:gridSpan w:val="4"/>
          </w:tcPr>
          <w:p w:rsidR="00423689" w:rsidRPr="000251BB" w:rsidRDefault="00423689" w:rsidP="001C0260">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Is a raised voice needed to communicate with someone about one metre away?</w:t>
            </w:r>
          </w:p>
        </w:tc>
        <w:tc>
          <w:tcPr>
            <w:tcW w:w="709" w:type="dxa"/>
          </w:tcPr>
          <w:p w:rsidR="00423689" w:rsidRPr="000251BB" w:rsidRDefault="00033A9B" w:rsidP="001C0260">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908081404"/>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423689" w:rsidRPr="000251BB" w:rsidRDefault="00033A9B" w:rsidP="001C0260">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736513824"/>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2.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Do your workers notice a reduction in hearing over the course of the day? (This may only become noticeable after work, for example, needing to turn up the radio on the way home)</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328182656"/>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299223658"/>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3.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Are your workers using noisy powered tools or machinery?</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879853858"/>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414291800"/>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4.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Are there noises due to impacts (such as hammering, pneumatic impact tools) or explosive sources (such as explosive powered tools, detonators)?</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831215790"/>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601375377"/>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5.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Are personal hearing protectors used for some work?</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999151802"/>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455609663"/>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6.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Do your workers complain that there is too much noise or that they can’t clearly hear instructions or warning signals?</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559740650"/>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986434022"/>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7.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Do your workers experience ringing in the ears or a noise sounding different in each ear?</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582333898"/>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687146853"/>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8.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Do any long-term workers appear to be hard of hearing?</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075042632"/>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588070777"/>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9.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Have there been any workers’ compensation claims for noise-induced hearing loss?</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291950122"/>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993555493"/>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Borders>
              <w:bottom w:val="nil"/>
            </w:tcBorders>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10. </w:t>
            </w:r>
          </w:p>
        </w:tc>
        <w:tc>
          <w:tcPr>
            <w:tcW w:w="7378" w:type="dxa"/>
            <w:gridSpan w:val="4"/>
            <w:tcBorders>
              <w:bottom w:val="nil"/>
            </w:tcBorders>
          </w:tcPr>
          <w:p w:rsidR="000251BB" w:rsidRPr="000251BB" w:rsidRDefault="000251BB" w:rsidP="00405225">
            <w:pPr>
              <w:autoSpaceDE w:val="0"/>
              <w:autoSpaceDN w:val="0"/>
              <w:adjustRightInd w:val="0"/>
              <w:spacing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Does any equipment clearly have </w:t>
            </w:r>
            <w:r w:rsidRPr="00405225">
              <w:rPr>
                <w:rFonts w:ascii="Arial Narrow" w:eastAsia="Calibri" w:hAnsi="Arial Narrow" w:cs="Gotham"/>
                <w:color w:val="auto"/>
                <w:sz w:val="20"/>
              </w:rPr>
              <w:t xml:space="preserve">the capability of </w:t>
            </w:r>
            <w:r w:rsidRPr="005E5A78">
              <w:rPr>
                <w:rFonts w:ascii="Arial Narrow" w:eastAsia="Calibri" w:hAnsi="Arial Narrow" w:cs="Gotham"/>
                <w:color w:val="auto"/>
                <w:sz w:val="20"/>
              </w:rPr>
              <w:t xml:space="preserve">producing noise </w:t>
            </w:r>
            <w:r w:rsidR="004956F5" w:rsidRPr="005E5A78">
              <w:rPr>
                <w:rFonts w:ascii="Arial Narrow" w:eastAsia="Calibri" w:hAnsi="Arial Narrow" w:cs="Gotham"/>
                <w:color w:val="auto"/>
                <w:sz w:val="20"/>
              </w:rPr>
              <w:t xml:space="preserve">and sound </w:t>
            </w:r>
            <w:r w:rsidRPr="005E5A78">
              <w:rPr>
                <w:rFonts w:ascii="Arial Narrow" w:eastAsia="Calibri" w:hAnsi="Arial Narrow" w:cs="Gotham"/>
                <w:color w:val="auto"/>
                <w:sz w:val="20"/>
              </w:rPr>
              <w:t xml:space="preserve">levels equal to or greater than any of the following (this information may also be identified in manufacturer’s </w:t>
            </w:r>
            <w:r w:rsidRPr="00405225">
              <w:rPr>
                <w:rFonts w:ascii="Arial Narrow" w:eastAsia="Calibri" w:hAnsi="Arial Narrow" w:cs="Gotham"/>
                <w:color w:val="auto"/>
                <w:sz w:val="20"/>
              </w:rPr>
              <w:t>information or on labels):</w:t>
            </w:r>
          </w:p>
        </w:tc>
        <w:tc>
          <w:tcPr>
            <w:tcW w:w="709" w:type="dxa"/>
            <w:tcBorders>
              <w:bottom w:val="nil"/>
            </w:tcBorders>
          </w:tcPr>
          <w:p w:rsidR="000251BB" w:rsidRPr="000251BB" w:rsidRDefault="000251BB" w:rsidP="000251BB">
            <w:pPr>
              <w:autoSpaceDE w:val="0"/>
              <w:autoSpaceDN w:val="0"/>
              <w:adjustRightInd w:val="0"/>
              <w:spacing w:after="160" w:line="181" w:lineRule="atLeast"/>
              <w:jc w:val="center"/>
              <w:rPr>
                <w:rFonts w:ascii="Arial Narrow" w:eastAsia="Calibri" w:hAnsi="Arial Narrow" w:cs="Wingdings 2"/>
                <w:color w:val="auto"/>
                <w:sz w:val="20"/>
              </w:rPr>
            </w:pPr>
          </w:p>
        </w:tc>
        <w:tc>
          <w:tcPr>
            <w:tcW w:w="705" w:type="dxa"/>
            <w:tcBorders>
              <w:bottom w:val="nil"/>
            </w:tcBorders>
          </w:tcPr>
          <w:p w:rsidR="000251BB" w:rsidRPr="000251BB" w:rsidRDefault="000251BB" w:rsidP="000251BB">
            <w:pPr>
              <w:autoSpaceDE w:val="0"/>
              <w:autoSpaceDN w:val="0"/>
              <w:adjustRightInd w:val="0"/>
              <w:spacing w:after="160" w:line="181" w:lineRule="atLeast"/>
              <w:jc w:val="center"/>
              <w:rPr>
                <w:rFonts w:ascii="Arial Narrow" w:eastAsia="Calibri" w:hAnsi="Arial Narrow" w:cs="Wingdings 2"/>
                <w:color w:val="auto"/>
                <w:sz w:val="20"/>
              </w:rPr>
            </w:pPr>
          </w:p>
        </w:tc>
      </w:tr>
      <w:tr w:rsidR="000251BB" w:rsidRPr="000251BB" w:rsidTr="00405225">
        <w:trPr>
          <w:jc w:val="center"/>
        </w:trPr>
        <w:tc>
          <w:tcPr>
            <w:tcW w:w="839" w:type="dxa"/>
            <w:tcBorders>
              <w:top w:val="nil"/>
              <w:bottom w:val="nil"/>
            </w:tcBorders>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p>
        </w:tc>
        <w:tc>
          <w:tcPr>
            <w:tcW w:w="687" w:type="dxa"/>
            <w:tcBorders>
              <w:top w:val="nil"/>
              <w:bottom w:val="nil"/>
              <w:right w:val="nil"/>
            </w:tcBorders>
          </w:tcPr>
          <w:p w:rsidR="000251BB" w:rsidRPr="000251BB" w:rsidRDefault="000251BB" w:rsidP="00405225">
            <w:pPr>
              <w:autoSpaceDE w:val="0"/>
              <w:autoSpaceDN w:val="0"/>
              <w:adjustRightInd w:val="0"/>
              <w:spacing w:after="160" w:line="181" w:lineRule="atLeast"/>
              <w:jc w:val="center"/>
              <w:rPr>
                <w:rFonts w:ascii="Arial Narrow" w:eastAsia="Calibri" w:hAnsi="Arial Narrow" w:cs="Gotham"/>
                <w:color w:val="auto"/>
                <w:sz w:val="20"/>
              </w:rPr>
            </w:pPr>
            <w:r w:rsidRPr="000251BB">
              <w:rPr>
                <w:rFonts w:ascii="Arial Narrow" w:eastAsia="Calibri" w:hAnsi="Arial Narrow" w:cs="Gotham"/>
                <w:color w:val="auto"/>
                <w:sz w:val="20"/>
              </w:rPr>
              <w:t>(a)</w:t>
            </w:r>
          </w:p>
        </w:tc>
        <w:tc>
          <w:tcPr>
            <w:tcW w:w="6691" w:type="dxa"/>
            <w:gridSpan w:val="3"/>
            <w:tcBorders>
              <w:top w:val="nil"/>
              <w:left w:val="nil"/>
              <w:bottom w:val="nil"/>
            </w:tcBorders>
          </w:tcPr>
          <w:p w:rsidR="000251BB" w:rsidRPr="000251BB" w:rsidRDefault="000251BB" w:rsidP="005E5A78">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80 dB(A) LAeq,T (T= time period over which noise is measured)?</w:t>
            </w:r>
          </w:p>
        </w:tc>
        <w:tc>
          <w:tcPr>
            <w:tcW w:w="709" w:type="dxa"/>
            <w:tcBorders>
              <w:top w:val="nil"/>
              <w:bottom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272744393"/>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Borders>
              <w:top w:val="nil"/>
              <w:bottom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318852449"/>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Borders>
              <w:top w:val="nil"/>
              <w:bottom w:val="nil"/>
            </w:tcBorders>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p>
        </w:tc>
        <w:tc>
          <w:tcPr>
            <w:tcW w:w="687" w:type="dxa"/>
            <w:tcBorders>
              <w:top w:val="nil"/>
              <w:bottom w:val="nil"/>
              <w:right w:val="nil"/>
            </w:tcBorders>
          </w:tcPr>
          <w:p w:rsidR="000251BB" w:rsidRPr="000251BB" w:rsidRDefault="000251BB" w:rsidP="00405225">
            <w:pPr>
              <w:autoSpaceDE w:val="0"/>
              <w:autoSpaceDN w:val="0"/>
              <w:adjustRightInd w:val="0"/>
              <w:spacing w:after="160" w:line="181" w:lineRule="atLeast"/>
              <w:jc w:val="center"/>
              <w:rPr>
                <w:rFonts w:ascii="Arial Narrow" w:eastAsia="Calibri" w:hAnsi="Arial Narrow" w:cs="Gotham"/>
                <w:color w:val="auto"/>
                <w:sz w:val="20"/>
              </w:rPr>
            </w:pPr>
            <w:r w:rsidRPr="000251BB">
              <w:rPr>
                <w:rFonts w:ascii="Arial Narrow" w:eastAsia="Calibri" w:hAnsi="Arial Narrow" w:cs="Gotham"/>
                <w:color w:val="auto"/>
                <w:sz w:val="20"/>
              </w:rPr>
              <w:t>(b)</w:t>
            </w:r>
          </w:p>
        </w:tc>
        <w:tc>
          <w:tcPr>
            <w:tcW w:w="6691" w:type="dxa"/>
            <w:gridSpan w:val="3"/>
            <w:tcBorders>
              <w:top w:val="nil"/>
              <w:left w:val="nil"/>
              <w:bottom w:val="nil"/>
            </w:tcBorders>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130 dB(C) peak noise level?</w:t>
            </w:r>
          </w:p>
        </w:tc>
        <w:tc>
          <w:tcPr>
            <w:tcW w:w="709" w:type="dxa"/>
            <w:tcBorders>
              <w:top w:val="nil"/>
              <w:bottom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643200648"/>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Borders>
              <w:top w:val="nil"/>
              <w:bottom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603233057"/>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Borders>
              <w:top w:val="nil"/>
            </w:tcBorders>
          </w:tcPr>
          <w:p w:rsidR="000251BB" w:rsidRPr="000251BB" w:rsidRDefault="000251BB" w:rsidP="000251BB">
            <w:pPr>
              <w:autoSpaceDE w:val="0"/>
              <w:autoSpaceDN w:val="0"/>
              <w:adjustRightInd w:val="0"/>
              <w:rPr>
                <w:rFonts w:ascii="Arial Narrow" w:hAnsi="Arial Narrow"/>
                <w:color w:val="auto"/>
                <w:sz w:val="20"/>
                <w:lang w:eastAsia="en-AU"/>
              </w:rPr>
            </w:pPr>
          </w:p>
        </w:tc>
        <w:tc>
          <w:tcPr>
            <w:tcW w:w="687" w:type="dxa"/>
            <w:tcBorders>
              <w:top w:val="nil"/>
              <w:right w:val="nil"/>
            </w:tcBorders>
          </w:tcPr>
          <w:p w:rsidR="000251BB" w:rsidRPr="000251BB" w:rsidRDefault="000251BB" w:rsidP="00405225">
            <w:pPr>
              <w:autoSpaceDE w:val="0"/>
              <w:autoSpaceDN w:val="0"/>
              <w:adjustRightInd w:val="0"/>
              <w:jc w:val="center"/>
              <w:rPr>
                <w:rFonts w:ascii="Arial Narrow" w:hAnsi="Arial Narrow"/>
                <w:color w:val="auto"/>
                <w:sz w:val="20"/>
                <w:lang w:eastAsia="en-AU"/>
              </w:rPr>
            </w:pPr>
            <w:r w:rsidRPr="000251BB">
              <w:rPr>
                <w:rFonts w:ascii="Arial Narrow" w:hAnsi="Arial Narrow" w:cs="Gotham"/>
                <w:color w:val="auto"/>
                <w:sz w:val="20"/>
                <w:lang w:eastAsia="en-AU"/>
              </w:rPr>
              <w:t>(c)</w:t>
            </w:r>
          </w:p>
        </w:tc>
        <w:tc>
          <w:tcPr>
            <w:tcW w:w="6691" w:type="dxa"/>
            <w:gridSpan w:val="3"/>
            <w:tcBorders>
              <w:top w:val="nil"/>
              <w:left w:val="nil"/>
            </w:tcBorders>
          </w:tcPr>
          <w:p w:rsidR="000251BB" w:rsidRPr="000251BB" w:rsidRDefault="000251BB" w:rsidP="000251BB">
            <w:pPr>
              <w:autoSpaceDE w:val="0"/>
              <w:autoSpaceDN w:val="0"/>
              <w:adjustRightInd w:val="0"/>
              <w:rPr>
                <w:rFonts w:ascii="Arial Narrow" w:hAnsi="Arial Narrow"/>
                <w:color w:val="auto"/>
                <w:sz w:val="20"/>
                <w:lang w:eastAsia="en-AU"/>
              </w:rPr>
            </w:pPr>
            <w:r w:rsidRPr="000251BB">
              <w:rPr>
                <w:rFonts w:ascii="Arial Narrow" w:hAnsi="Arial Narrow" w:cs="Gotham"/>
                <w:color w:val="auto"/>
                <w:sz w:val="20"/>
                <w:lang w:eastAsia="en-AU"/>
              </w:rPr>
              <w:t>88 dB(A) sound power level?</w:t>
            </w:r>
          </w:p>
        </w:tc>
        <w:tc>
          <w:tcPr>
            <w:tcW w:w="709" w:type="dxa"/>
            <w:tcBorders>
              <w:top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244468766"/>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Borders>
              <w:top w:val="nil"/>
            </w:tcBorders>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855610075"/>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11.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Do the results of audiometry tests indicate that past or present workers have hearing loss?</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2147464423"/>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587419055"/>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12.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Are any workers exposed to noise </w:t>
            </w:r>
            <w:r w:rsidRPr="000820CB">
              <w:rPr>
                <w:rFonts w:ascii="Arial Narrow" w:eastAsia="Calibri" w:hAnsi="Arial Narrow" w:cs="Gotham"/>
                <w:color w:val="auto"/>
                <w:sz w:val="20"/>
              </w:rPr>
              <w:t>and ototoxins (see definitions and Appendix D)</w:t>
            </w:r>
            <w:r w:rsidRPr="000251BB">
              <w:rPr>
                <w:rFonts w:ascii="Arial Narrow" w:eastAsia="Calibri" w:hAnsi="Arial Narrow" w:cs="Gotham"/>
                <w:color w:val="auto"/>
                <w:sz w:val="20"/>
              </w:rPr>
              <w:t xml:space="preserve"> in the workplace?</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40161337"/>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737054748"/>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r w:rsidR="000251BB" w:rsidRPr="000251BB" w:rsidTr="00405225">
        <w:trPr>
          <w:jc w:val="center"/>
        </w:trPr>
        <w:tc>
          <w:tcPr>
            <w:tcW w:w="839" w:type="dxa"/>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13. </w:t>
            </w:r>
          </w:p>
        </w:tc>
        <w:tc>
          <w:tcPr>
            <w:tcW w:w="7378" w:type="dxa"/>
            <w:gridSpan w:val="4"/>
          </w:tcPr>
          <w:p w:rsidR="000251BB" w:rsidRPr="000251BB" w:rsidRDefault="000251BB" w:rsidP="000251BB">
            <w:pPr>
              <w:autoSpaceDE w:val="0"/>
              <w:autoSpaceDN w:val="0"/>
              <w:adjustRightInd w:val="0"/>
              <w:spacing w:after="160" w:line="181" w:lineRule="atLeast"/>
              <w:rPr>
                <w:rFonts w:ascii="Arial Narrow" w:eastAsia="Calibri" w:hAnsi="Arial Narrow" w:cs="Gotham"/>
                <w:color w:val="auto"/>
                <w:sz w:val="20"/>
              </w:rPr>
            </w:pPr>
            <w:r w:rsidRPr="000251BB">
              <w:rPr>
                <w:rFonts w:ascii="Arial Narrow" w:eastAsia="Calibri" w:hAnsi="Arial Narrow" w:cs="Gotham"/>
                <w:color w:val="auto"/>
                <w:sz w:val="20"/>
              </w:rPr>
              <w:t xml:space="preserve">Are any workers exposed to noise </w:t>
            </w:r>
            <w:r w:rsidRPr="005E5A78">
              <w:rPr>
                <w:rFonts w:ascii="Arial Narrow" w:eastAsia="Calibri" w:hAnsi="Arial Narrow" w:cs="Gotham"/>
                <w:color w:val="auto"/>
                <w:sz w:val="20"/>
              </w:rPr>
              <w:t>AND either hand-arm vibration (HAV) or whole-body vibration (WBV)?</w:t>
            </w:r>
          </w:p>
        </w:tc>
        <w:tc>
          <w:tcPr>
            <w:tcW w:w="709"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1037736690"/>
                <w14:checkbox>
                  <w14:checked w14:val="0"/>
                  <w14:checkedState w14:val="2612" w14:font="MS Gothic"/>
                  <w14:uncheckedState w14:val="2610" w14:font="MS Gothic"/>
                </w14:checkbox>
              </w:sdtPr>
              <w:sdtEndPr/>
              <w:sdtContent>
                <w:r w:rsidR="000251BB">
                  <w:rPr>
                    <w:rFonts w:ascii="MS Gothic" w:eastAsia="MS Gothic" w:hAnsi="MS Gothic" w:hint="eastAsia"/>
                    <w:sz w:val="20"/>
                  </w:rPr>
                  <w:t>☐</w:t>
                </w:r>
              </w:sdtContent>
            </w:sdt>
          </w:p>
        </w:tc>
        <w:tc>
          <w:tcPr>
            <w:tcW w:w="705" w:type="dxa"/>
          </w:tcPr>
          <w:p w:rsidR="000251BB" w:rsidRPr="000251BB" w:rsidRDefault="00033A9B" w:rsidP="000251BB">
            <w:pPr>
              <w:autoSpaceDE w:val="0"/>
              <w:autoSpaceDN w:val="0"/>
              <w:adjustRightInd w:val="0"/>
              <w:spacing w:after="160" w:line="181" w:lineRule="atLeast"/>
              <w:jc w:val="center"/>
              <w:rPr>
                <w:rFonts w:ascii="Arial Narrow" w:eastAsia="Calibri" w:hAnsi="Arial Narrow" w:cs="Wingdings 2"/>
                <w:color w:val="auto"/>
                <w:sz w:val="20"/>
              </w:rPr>
            </w:pPr>
            <w:sdt>
              <w:sdtPr>
                <w:rPr>
                  <w:sz w:val="20"/>
                </w:rPr>
                <w:id w:val="766351808"/>
                <w14:checkbox>
                  <w14:checked w14:val="0"/>
                  <w14:checkedState w14:val="2612" w14:font="MS Gothic"/>
                  <w14:uncheckedState w14:val="2610" w14:font="MS Gothic"/>
                </w14:checkbox>
              </w:sdtPr>
              <w:sdtEndPr/>
              <w:sdtContent>
                <w:r w:rsidR="000251BB" w:rsidRPr="000251BB">
                  <w:rPr>
                    <w:rFonts w:ascii="MS Gothic" w:eastAsia="MS Gothic" w:hAnsi="MS Gothic" w:hint="eastAsia"/>
                    <w:sz w:val="20"/>
                  </w:rPr>
                  <w:t>☐</w:t>
                </w:r>
              </w:sdtContent>
            </w:sdt>
          </w:p>
        </w:tc>
      </w:tr>
    </w:tbl>
    <w:p w:rsidR="005E5A78" w:rsidRPr="00405225" w:rsidRDefault="005E5A78">
      <w:pPr>
        <w:rPr>
          <w:rFonts w:ascii="Arial Narrow" w:hAnsi="Arial Narrow"/>
          <w:color w:val="auto"/>
          <w:sz w:val="20"/>
        </w:rPr>
      </w:pPr>
    </w:p>
    <w:p w:rsidR="00405225" w:rsidRPr="00405225" w:rsidRDefault="00405225">
      <w:pPr>
        <w:rPr>
          <w:rFonts w:ascii="Arial Narrow" w:hAnsi="Arial Narrow"/>
          <w:color w:val="auto"/>
          <w:sz w:val="20"/>
        </w:rPr>
      </w:pPr>
      <w:r>
        <w:rPr>
          <w:rFonts w:ascii="Arial Narrow" w:hAnsi="Arial Narrow"/>
          <w:color w:val="auto"/>
          <w:sz w:val="20"/>
        </w:rPr>
        <w:t>_______________________________</w:t>
      </w:r>
      <w:r w:rsidR="005E5A78">
        <w:rPr>
          <w:rFonts w:ascii="Arial Narrow" w:hAnsi="Arial Narrow"/>
          <w:color w:val="auto"/>
          <w:sz w:val="20"/>
        </w:rPr>
        <w:t>_________</w:t>
      </w:r>
      <w:r>
        <w:rPr>
          <w:rFonts w:ascii="Arial Narrow" w:hAnsi="Arial Narrow"/>
          <w:color w:val="auto"/>
          <w:sz w:val="20"/>
        </w:rPr>
        <w:t>______________</w:t>
      </w:r>
    </w:p>
    <w:p w:rsidR="00423689" w:rsidRDefault="005E5A78" w:rsidP="004D507B">
      <w:pPr>
        <w:rPr>
          <w:rFonts w:ascii="Arial Narrow" w:hAnsi="Arial Narrow"/>
          <w:color w:val="auto"/>
          <w:sz w:val="20"/>
        </w:rPr>
      </w:pPr>
      <w:r>
        <w:rPr>
          <w:rFonts w:ascii="Arial Narrow" w:hAnsi="Arial Narrow"/>
          <w:color w:val="auto"/>
          <w:sz w:val="20"/>
        </w:rPr>
        <w:t>Name and s</w:t>
      </w:r>
      <w:r w:rsidR="00405225">
        <w:rPr>
          <w:rFonts w:ascii="Arial Narrow" w:hAnsi="Arial Narrow"/>
          <w:color w:val="auto"/>
          <w:sz w:val="20"/>
        </w:rPr>
        <w:t xml:space="preserve">ignature Supervisor/person in control of the area/activity    (In accordance with </w:t>
      </w:r>
      <w:hyperlink r:id="rId10" w:history="1">
        <w:r w:rsidR="00405225" w:rsidRPr="008561D0">
          <w:rPr>
            <w:rStyle w:val="Hyperlink"/>
            <w:rFonts w:ascii="Arial Narrow" w:hAnsi="Arial Narrow"/>
            <w:sz w:val="20"/>
          </w:rPr>
          <w:t>AS/NZS 1269.1</w:t>
        </w:r>
      </w:hyperlink>
      <w:r w:rsidR="00405225">
        <w:rPr>
          <w:rFonts w:ascii="Arial Narrow" w:hAnsi="Arial Narrow"/>
          <w:color w:val="auto"/>
          <w:sz w:val="20"/>
        </w:rPr>
        <w:t>)</w:t>
      </w:r>
    </w:p>
    <w:p w:rsidR="00EB660A" w:rsidRDefault="00EB660A" w:rsidP="004D507B">
      <w:pPr>
        <w:rPr>
          <w:rFonts w:ascii="Arial Narrow" w:hAnsi="Arial Narrow"/>
          <w:color w:val="auto"/>
          <w:sz w:val="20"/>
        </w:rPr>
      </w:pP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290"/>
        <w:gridCol w:w="1417"/>
        <w:gridCol w:w="1560"/>
        <w:gridCol w:w="1263"/>
      </w:tblGrid>
      <w:tr w:rsidR="00EB660A" w:rsidRPr="00DB3AB9" w:rsidTr="00A21FA0">
        <w:tc>
          <w:tcPr>
            <w:tcW w:w="1092" w:type="dxa"/>
          </w:tcPr>
          <w:p w:rsidR="00EB660A" w:rsidRPr="00F337DC" w:rsidRDefault="00EB660A" w:rsidP="00EB660A">
            <w:pPr>
              <w:rPr>
                <w:rFonts w:ascii="Arial Narrow" w:hAnsi="Arial Narrow"/>
                <w:b/>
                <w:color w:val="auto"/>
                <w:sz w:val="14"/>
                <w:szCs w:val="14"/>
              </w:rPr>
            </w:pPr>
            <w:r w:rsidRPr="00F337DC">
              <w:rPr>
                <w:rFonts w:ascii="Arial Narrow" w:hAnsi="Arial Narrow"/>
                <w:b/>
                <w:color w:val="auto"/>
                <w:sz w:val="14"/>
                <w:szCs w:val="14"/>
              </w:rPr>
              <w:t>HSW Handbook</w:t>
            </w:r>
          </w:p>
        </w:tc>
        <w:tc>
          <w:tcPr>
            <w:tcW w:w="4290" w:type="dxa"/>
          </w:tcPr>
          <w:p w:rsidR="00EB660A" w:rsidRPr="00F337DC" w:rsidRDefault="00EB660A" w:rsidP="00A21FA0">
            <w:pPr>
              <w:rPr>
                <w:rFonts w:ascii="Arial Narrow" w:hAnsi="Arial Narrow"/>
                <w:b/>
                <w:color w:val="auto"/>
                <w:sz w:val="14"/>
                <w:szCs w:val="14"/>
              </w:rPr>
            </w:pPr>
            <w:r>
              <w:rPr>
                <w:rFonts w:ascii="Arial Narrow" w:hAnsi="Arial Narrow"/>
                <w:b/>
                <w:color w:val="auto"/>
                <w:sz w:val="14"/>
                <w:szCs w:val="14"/>
              </w:rPr>
              <w:t>Noise and Sound Safety Management</w:t>
            </w:r>
          </w:p>
        </w:tc>
        <w:tc>
          <w:tcPr>
            <w:tcW w:w="1417" w:type="dxa"/>
          </w:tcPr>
          <w:p w:rsidR="00EB660A" w:rsidRPr="00F337DC" w:rsidRDefault="00EB660A" w:rsidP="00EB660A">
            <w:pPr>
              <w:rPr>
                <w:rFonts w:ascii="Arial Narrow" w:hAnsi="Arial Narrow"/>
                <w:b/>
                <w:color w:val="auto"/>
                <w:sz w:val="14"/>
                <w:szCs w:val="14"/>
              </w:rPr>
            </w:pPr>
            <w:r w:rsidRPr="00F337DC">
              <w:rPr>
                <w:rFonts w:ascii="Arial Narrow" w:hAnsi="Arial Narrow"/>
                <w:b/>
                <w:color w:val="auto"/>
                <w:sz w:val="14"/>
                <w:szCs w:val="14"/>
              </w:rPr>
              <w:t xml:space="preserve">Effective Date: </w:t>
            </w:r>
          </w:p>
        </w:tc>
        <w:tc>
          <w:tcPr>
            <w:tcW w:w="1560" w:type="dxa"/>
            <w:tcBorders>
              <w:top w:val="single" w:sz="4" w:space="0" w:color="auto"/>
              <w:left w:val="single" w:sz="4" w:space="0" w:color="auto"/>
              <w:bottom w:val="single" w:sz="4" w:space="0" w:color="auto"/>
              <w:right w:val="single" w:sz="4" w:space="0" w:color="auto"/>
            </w:tcBorders>
          </w:tcPr>
          <w:p w:rsidR="00EB660A" w:rsidRPr="00552DF8" w:rsidRDefault="00EB660A" w:rsidP="00EB660A">
            <w:pPr>
              <w:rPr>
                <w:rFonts w:ascii="Arial Narrow" w:hAnsi="Arial Narrow"/>
                <w:b/>
                <w:color w:val="auto"/>
                <w:sz w:val="14"/>
                <w:szCs w:val="14"/>
              </w:rPr>
            </w:pPr>
            <w:r>
              <w:rPr>
                <w:rFonts w:ascii="Arial Narrow" w:hAnsi="Arial Narrow"/>
                <w:b/>
                <w:color w:val="auto"/>
                <w:sz w:val="14"/>
                <w:szCs w:val="14"/>
              </w:rPr>
              <w:t>12 March 2019</w:t>
            </w:r>
          </w:p>
        </w:tc>
        <w:tc>
          <w:tcPr>
            <w:tcW w:w="1263" w:type="dxa"/>
            <w:tcBorders>
              <w:top w:val="single" w:sz="4" w:space="0" w:color="auto"/>
              <w:left w:val="single" w:sz="4" w:space="0" w:color="auto"/>
              <w:bottom w:val="single" w:sz="4" w:space="0" w:color="auto"/>
              <w:right w:val="single" w:sz="4" w:space="0" w:color="auto"/>
            </w:tcBorders>
          </w:tcPr>
          <w:p w:rsidR="00EB660A" w:rsidRPr="00713A07" w:rsidRDefault="00EB660A" w:rsidP="00A21FA0">
            <w:pPr>
              <w:rPr>
                <w:rFonts w:ascii="Arial Narrow" w:hAnsi="Arial Narrow"/>
                <w:b/>
                <w:color w:val="auto"/>
                <w:sz w:val="14"/>
                <w:szCs w:val="14"/>
              </w:rPr>
            </w:pPr>
            <w:r w:rsidRPr="00713A07">
              <w:rPr>
                <w:rFonts w:ascii="Arial Narrow" w:hAnsi="Arial Narrow"/>
                <w:b/>
                <w:color w:val="auto"/>
                <w:sz w:val="14"/>
                <w:szCs w:val="14"/>
              </w:rPr>
              <w:t>Version  2.</w:t>
            </w:r>
            <w:r w:rsidR="00A21FA0">
              <w:rPr>
                <w:rFonts w:ascii="Arial Narrow" w:hAnsi="Arial Narrow"/>
                <w:b/>
                <w:color w:val="auto"/>
                <w:sz w:val="14"/>
                <w:szCs w:val="14"/>
              </w:rPr>
              <w:t>1</w:t>
            </w:r>
            <w:r w:rsidRPr="00713A07">
              <w:rPr>
                <w:rFonts w:ascii="Arial Narrow" w:hAnsi="Arial Narrow"/>
                <w:b/>
                <w:color w:val="auto"/>
                <w:sz w:val="14"/>
                <w:szCs w:val="14"/>
              </w:rPr>
              <w:t>.</w:t>
            </w:r>
          </w:p>
        </w:tc>
      </w:tr>
      <w:tr w:rsidR="00EB660A" w:rsidRPr="00DB3AB9" w:rsidTr="00A21FA0">
        <w:tc>
          <w:tcPr>
            <w:tcW w:w="1092" w:type="dxa"/>
          </w:tcPr>
          <w:p w:rsidR="00EB660A" w:rsidRPr="00F337DC" w:rsidRDefault="00EB660A" w:rsidP="00EB660A">
            <w:pPr>
              <w:rPr>
                <w:rFonts w:ascii="Arial Narrow" w:hAnsi="Arial Narrow"/>
                <w:b/>
                <w:color w:val="auto"/>
                <w:sz w:val="14"/>
                <w:szCs w:val="14"/>
              </w:rPr>
            </w:pPr>
            <w:r w:rsidRPr="00F337DC">
              <w:rPr>
                <w:rFonts w:ascii="Arial Narrow" w:hAnsi="Arial Narrow"/>
                <w:b/>
                <w:color w:val="auto"/>
                <w:sz w:val="14"/>
                <w:szCs w:val="14"/>
              </w:rPr>
              <w:t xml:space="preserve">Authorised by </w:t>
            </w:r>
          </w:p>
        </w:tc>
        <w:tc>
          <w:tcPr>
            <w:tcW w:w="4290" w:type="dxa"/>
          </w:tcPr>
          <w:p w:rsidR="00EB660A" w:rsidRPr="00F337DC" w:rsidRDefault="00A21FA0" w:rsidP="004414F3">
            <w:pPr>
              <w:rPr>
                <w:rFonts w:ascii="Arial Narrow" w:hAnsi="Arial Narrow"/>
                <w:b/>
                <w:color w:val="auto"/>
                <w:sz w:val="14"/>
                <w:szCs w:val="14"/>
              </w:rPr>
            </w:pPr>
            <w:r>
              <w:rPr>
                <w:rFonts w:ascii="Arial Narrow" w:hAnsi="Arial Narrow"/>
                <w:b/>
                <w:color w:val="auto"/>
                <w:sz w:val="14"/>
                <w:szCs w:val="14"/>
              </w:rPr>
              <w:t>Chief Operating Officer and Vice-President (</w:t>
            </w:r>
            <w:r w:rsidR="004414F3">
              <w:rPr>
                <w:rFonts w:ascii="Arial Narrow" w:hAnsi="Arial Narrow"/>
                <w:b/>
                <w:color w:val="auto"/>
                <w:sz w:val="14"/>
                <w:szCs w:val="14"/>
              </w:rPr>
              <w:t>University Operations)</w:t>
            </w:r>
          </w:p>
        </w:tc>
        <w:tc>
          <w:tcPr>
            <w:tcW w:w="1417" w:type="dxa"/>
          </w:tcPr>
          <w:p w:rsidR="00EB660A" w:rsidRPr="00F337DC" w:rsidRDefault="00EB660A" w:rsidP="00EB660A">
            <w:pPr>
              <w:rPr>
                <w:rFonts w:ascii="Arial Narrow" w:hAnsi="Arial Narrow"/>
                <w:b/>
                <w:color w:val="auto"/>
                <w:sz w:val="14"/>
                <w:szCs w:val="14"/>
              </w:rPr>
            </w:pPr>
            <w:r w:rsidRPr="00F337DC">
              <w:rPr>
                <w:rFonts w:ascii="Arial Narrow" w:hAnsi="Arial Narrow"/>
                <w:b/>
                <w:color w:val="auto"/>
                <w:sz w:val="14"/>
                <w:szCs w:val="14"/>
              </w:rPr>
              <w:t>Review Date:</w:t>
            </w:r>
          </w:p>
        </w:tc>
        <w:tc>
          <w:tcPr>
            <w:tcW w:w="1560" w:type="dxa"/>
            <w:tcBorders>
              <w:top w:val="single" w:sz="4" w:space="0" w:color="auto"/>
              <w:left w:val="single" w:sz="4" w:space="0" w:color="auto"/>
              <w:bottom w:val="single" w:sz="4" w:space="0" w:color="auto"/>
              <w:right w:val="single" w:sz="4" w:space="0" w:color="auto"/>
            </w:tcBorders>
          </w:tcPr>
          <w:p w:rsidR="00EB660A" w:rsidRPr="00552DF8" w:rsidRDefault="00EB660A" w:rsidP="00EB660A">
            <w:pPr>
              <w:rPr>
                <w:rFonts w:ascii="Arial Narrow" w:hAnsi="Arial Narrow"/>
                <w:b/>
                <w:color w:val="auto"/>
                <w:sz w:val="14"/>
                <w:szCs w:val="14"/>
              </w:rPr>
            </w:pPr>
            <w:r>
              <w:rPr>
                <w:rFonts w:ascii="Arial Narrow" w:hAnsi="Arial Narrow"/>
                <w:b/>
                <w:color w:val="auto"/>
                <w:sz w:val="14"/>
                <w:szCs w:val="14"/>
              </w:rPr>
              <w:t>12 March 2022</w:t>
            </w:r>
          </w:p>
        </w:tc>
        <w:tc>
          <w:tcPr>
            <w:tcW w:w="1263" w:type="dxa"/>
            <w:tcBorders>
              <w:top w:val="single" w:sz="4" w:space="0" w:color="auto"/>
              <w:left w:val="single" w:sz="4" w:space="0" w:color="auto"/>
              <w:bottom w:val="single" w:sz="4" w:space="0" w:color="auto"/>
              <w:right w:val="single" w:sz="4" w:space="0" w:color="auto"/>
            </w:tcBorders>
          </w:tcPr>
          <w:sdt>
            <w:sdtPr>
              <w:rPr>
                <w:color w:val="auto"/>
                <w:sz w:val="14"/>
                <w:szCs w:val="14"/>
              </w:rPr>
              <w:id w:val="-2042511417"/>
              <w:docPartObj>
                <w:docPartGallery w:val="Page Numbers (Top of Page)"/>
                <w:docPartUnique/>
              </w:docPartObj>
            </w:sdtPr>
            <w:sdtEndPr/>
            <w:sdtContent>
              <w:p w:rsidR="00EB660A" w:rsidRPr="00713A07" w:rsidRDefault="00EB660A" w:rsidP="00EB660A">
                <w:pPr>
                  <w:pStyle w:val="Footer"/>
                  <w:spacing w:line="240" w:lineRule="auto"/>
                  <w:rPr>
                    <w:color w:val="auto"/>
                    <w:sz w:val="14"/>
                    <w:szCs w:val="14"/>
                  </w:rPr>
                </w:pPr>
                <w:r w:rsidRPr="00713A07">
                  <w:rPr>
                    <w:color w:val="auto"/>
                    <w:sz w:val="14"/>
                    <w:szCs w:val="14"/>
                  </w:rPr>
                  <w:t xml:space="preserve">Page </w:t>
                </w:r>
                <w:r w:rsidRPr="00713A07">
                  <w:rPr>
                    <w:b/>
                    <w:bCs/>
                    <w:color w:val="auto"/>
                    <w:sz w:val="14"/>
                    <w:szCs w:val="14"/>
                  </w:rPr>
                  <w:fldChar w:fldCharType="begin"/>
                </w:r>
                <w:r w:rsidRPr="00713A07">
                  <w:rPr>
                    <w:b/>
                    <w:bCs/>
                    <w:color w:val="auto"/>
                    <w:sz w:val="14"/>
                    <w:szCs w:val="14"/>
                  </w:rPr>
                  <w:instrText xml:space="preserve"> PAGE </w:instrText>
                </w:r>
                <w:r w:rsidRPr="00713A07">
                  <w:rPr>
                    <w:b/>
                    <w:bCs/>
                    <w:color w:val="auto"/>
                    <w:sz w:val="14"/>
                    <w:szCs w:val="14"/>
                  </w:rPr>
                  <w:fldChar w:fldCharType="separate"/>
                </w:r>
                <w:r w:rsidR="00556902">
                  <w:rPr>
                    <w:b/>
                    <w:bCs/>
                    <w:noProof/>
                    <w:color w:val="auto"/>
                    <w:sz w:val="14"/>
                    <w:szCs w:val="14"/>
                  </w:rPr>
                  <w:t>1</w:t>
                </w:r>
                <w:r w:rsidRPr="00713A07">
                  <w:rPr>
                    <w:b/>
                    <w:bCs/>
                    <w:color w:val="auto"/>
                    <w:sz w:val="14"/>
                    <w:szCs w:val="14"/>
                  </w:rPr>
                  <w:fldChar w:fldCharType="end"/>
                </w:r>
                <w:r w:rsidRPr="00713A07">
                  <w:rPr>
                    <w:color w:val="auto"/>
                    <w:sz w:val="14"/>
                    <w:szCs w:val="14"/>
                  </w:rPr>
                  <w:t xml:space="preserve"> of </w:t>
                </w:r>
                <w:r w:rsidRPr="00713A07">
                  <w:rPr>
                    <w:b/>
                    <w:bCs/>
                    <w:color w:val="auto"/>
                    <w:sz w:val="14"/>
                    <w:szCs w:val="14"/>
                  </w:rPr>
                  <w:fldChar w:fldCharType="begin"/>
                </w:r>
                <w:r w:rsidRPr="00713A07">
                  <w:rPr>
                    <w:b/>
                    <w:bCs/>
                    <w:color w:val="auto"/>
                    <w:sz w:val="14"/>
                    <w:szCs w:val="14"/>
                  </w:rPr>
                  <w:instrText xml:space="preserve"> NUMPAGES  </w:instrText>
                </w:r>
                <w:r w:rsidRPr="00713A07">
                  <w:rPr>
                    <w:b/>
                    <w:bCs/>
                    <w:color w:val="auto"/>
                    <w:sz w:val="14"/>
                    <w:szCs w:val="14"/>
                  </w:rPr>
                  <w:fldChar w:fldCharType="separate"/>
                </w:r>
                <w:r w:rsidR="00556902">
                  <w:rPr>
                    <w:b/>
                    <w:bCs/>
                    <w:noProof/>
                    <w:color w:val="auto"/>
                    <w:sz w:val="14"/>
                    <w:szCs w:val="14"/>
                  </w:rPr>
                  <w:t>2</w:t>
                </w:r>
                <w:r w:rsidRPr="00713A07">
                  <w:rPr>
                    <w:b/>
                    <w:bCs/>
                    <w:color w:val="auto"/>
                    <w:sz w:val="14"/>
                    <w:szCs w:val="14"/>
                  </w:rPr>
                  <w:fldChar w:fldCharType="end"/>
                </w:r>
              </w:p>
            </w:sdtContent>
          </w:sdt>
        </w:tc>
      </w:tr>
      <w:tr w:rsidR="00EB660A" w:rsidRPr="00DB3AB9" w:rsidTr="00EB660A">
        <w:tc>
          <w:tcPr>
            <w:tcW w:w="1092" w:type="dxa"/>
          </w:tcPr>
          <w:p w:rsidR="00EB660A" w:rsidRPr="00F337DC" w:rsidRDefault="00EB660A" w:rsidP="00EB660A">
            <w:pPr>
              <w:rPr>
                <w:rFonts w:ascii="Arial Narrow" w:hAnsi="Arial Narrow"/>
                <w:b/>
                <w:color w:val="auto"/>
                <w:sz w:val="14"/>
                <w:szCs w:val="14"/>
              </w:rPr>
            </w:pPr>
            <w:r w:rsidRPr="00F337DC">
              <w:rPr>
                <w:rFonts w:ascii="Arial Narrow" w:hAnsi="Arial Narrow"/>
                <w:b/>
                <w:color w:val="auto"/>
                <w:sz w:val="14"/>
                <w:szCs w:val="14"/>
              </w:rPr>
              <w:t>Warning</w:t>
            </w:r>
          </w:p>
        </w:tc>
        <w:tc>
          <w:tcPr>
            <w:tcW w:w="8530" w:type="dxa"/>
            <w:gridSpan w:val="4"/>
            <w:tcBorders>
              <w:right w:val="single" w:sz="4" w:space="0" w:color="auto"/>
            </w:tcBorders>
          </w:tcPr>
          <w:p w:rsidR="00EB660A" w:rsidRPr="00713A07" w:rsidRDefault="00EB660A" w:rsidP="00EB660A">
            <w:pPr>
              <w:pStyle w:val="Footer"/>
              <w:spacing w:line="240" w:lineRule="auto"/>
              <w:rPr>
                <w:b/>
                <w:color w:val="auto"/>
                <w:sz w:val="14"/>
                <w:szCs w:val="14"/>
              </w:rPr>
            </w:pPr>
            <w:r w:rsidRPr="00713A07">
              <w:rPr>
                <w:b/>
                <w:color w:val="auto"/>
                <w:sz w:val="14"/>
                <w:szCs w:val="14"/>
              </w:rPr>
              <w:t>This process is uncontrolled when printed.  The current version of this document is available on the HSW Website.</w:t>
            </w:r>
          </w:p>
        </w:tc>
      </w:tr>
    </w:tbl>
    <w:p w:rsidR="00556902" w:rsidRDefault="00556902" w:rsidP="00556902">
      <w:pPr>
        <w:rPr>
          <w:rFonts w:ascii="Arial Narrow" w:hAnsi="Arial Narrow"/>
          <w:bCs/>
          <w:color w:val="auto"/>
          <w:sz w:val="20"/>
        </w:rPr>
      </w:pPr>
    </w:p>
    <w:sectPr w:rsidR="00556902" w:rsidSect="00556902">
      <w:headerReference w:type="even" r:id="rId11"/>
      <w:footerReference w:type="default" r:id="rId12"/>
      <w:headerReference w:type="first" r:id="rId13"/>
      <w:footerReference w:type="first" r:id="rId14"/>
      <w:type w:val="continuous"/>
      <w:pgSz w:w="11909" w:h="16834" w:code="9"/>
      <w:pgMar w:top="142" w:right="1134" w:bottom="993" w:left="1134" w:header="567" w:footer="287" w:gutter="0"/>
      <w:paperSrc w:first="7" w:other="7"/>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50" w:rsidRDefault="00711D50">
      <w:r>
        <w:separator/>
      </w:r>
    </w:p>
  </w:endnote>
  <w:endnote w:type="continuationSeparator" w:id="0">
    <w:p w:rsidR="00711D50" w:rsidRDefault="0071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148"/>
      <w:gridCol w:w="1134"/>
      <w:gridCol w:w="2268"/>
      <w:gridCol w:w="1247"/>
    </w:tblGrid>
    <w:tr w:rsidR="000D7154" w:rsidRPr="00EF63BD" w:rsidTr="00A06BAB">
      <w:tc>
        <w:tcPr>
          <w:tcW w:w="1092"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color w:val="auto"/>
              <w:sz w:val="14"/>
              <w:szCs w:val="14"/>
            </w:rPr>
            <w:t>HSW Handbook</w:t>
          </w:r>
        </w:p>
      </w:tc>
      <w:tc>
        <w:tcPr>
          <w:tcW w:w="4148"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b/>
              <w:color w:val="auto"/>
              <w:sz w:val="14"/>
              <w:szCs w:val="14"/>
            </w:rPr>
            <w:t>Noise and Sound Safety Management</w:t>
          </w:r>
        </w:p>
      </w:tc>
      <w:tc>
        <w:tcPr>
          <w:tcW w:w="1134"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color w:val="auto"/>
              <w:sz w:val="14"/>
              <w:szCs w:val="14"/>
            </w:rPr>
            <w:t>Effective Date:</w:t>
          </w:r>
        </w:p>
      </w:tc>
      <w:tc>
        <w:tcPr>
          <w:tcW w:w="2268" w:type="dxa"/>
          <w:tcBorders>
            <w:top w:val="single" w:sz="4" w:space="0" w:color="auto"/>
            <w:left w:val="single" w:sz="4" w:space="0" w:color="auto"/>
            <w:bottom w:val="single" w:sz="4" w:space="0" w:color="auto"/>
            <w:right w:val="single" w:sz="4" w:space="0" w:color="auto"/>
          </w:tcBorders>
        </w:tcPr>
        <w:p w:rsidR="000D7154" w:rsidRPr="00552DF8" w:rsidRDefault="000D7154" w:rsidP="000D7154">
          <w:pPr>
            <w:rPr>
              <w:rFonts w:ascii="Arial Narrow" w:hAnsi="Arial Narrow"/>
              <w:b/>
              <w:color w:val="auto"/>
              <w:sz w:val="14"/>
              <w:szCs w:val="14"/>
            </w:rPr>
          </w:pPr>
          <w:r>
            <w:rPr>
              <w:rFonts w:ascii="Arial Narrow" w:hAnsi="Arial Narrow"/>
              <w:b/>
              <w:color w:val="auto"/>
              <w:sz w:val="14"/>
              <w:szCs w:val="14"/>
            </w:rPr>
            <w:t>12 March 2019</w:t>
          </w:r>
        </w:p>
      </w:tc>
      <w:tc>
        <w:tcPr>
          <w:tcW w:w="1247" w:type="dxa"/>
          <w:tcBorders>
            <w:top w:val="single" w:sz="4" w:space="0" w:color="auto"/>
            <w:left w:val="single" w:sz="4" w:space="0" w:color="auto"/>
            <w:bottom w:val="single" w:sz="4" w:space="0" w:color="auto"/>
            <w:right w:val="single" w:sz="4" w:space="0" w:color="auto"/>
          </w:tcBorders>
          <w:hideMark/>
        </w:tcPr>
        <w:p w:rsidR="000D7154" w:rsidRPr="00E35263" w:rsidRDefault="000D7154" w:rsidP="000D7154">
          <w:pPr>
            <w:rPr>
              <w:rFonts w:ascii="Arial Narrow" w:hAnsi="Arial Narrow"/>
              <w:b/>
              <w:color w:val="auto"/>
              <w:sz w:val="14"/>
              <w:szCs w:val="14"/>
            </w:rPr>
          </w:pPr>
          <w:r w:rsidRPr="00E35263">
            <w:rPr>
              <w:rFonts w:ascii="Arial Narrow" w:hAnsi="Arial Narrow"/>
              <w:color w:val="auto"/>
              <w:sz w:val="14"/>
              <w:szCs w:val="14"/>
            </w:rPr>
            <w:t>Version  2.0</w:t>
          </w:r>
        </w:p>
      </w:tc>
    </w:tr>
    <w:tr w:rsidR="000D7154" w:rsidRPr="00EF63BD" w:rsidTr="00A06BAB">
      <w:tc>
        <w:tcPr>
          <w:tcW w:w="1092"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color w:val="auto"/>
              <w:sz w:val="14"/>
              <w:szCs w:val="14"/>
            </w:rPr>
            <w:t>Authorised by</w:t>
          </w:r>
        </w:p>
      </w:tc>
      <w:tc>
        <w:tcPr>
          <w:tcW w:w="4148"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color w:val="auto"/>
              <w:sz w:val="14"/>
              <w:szCs w:val="14"/>
            </w:rPr>
            <w:t>Chief Operating Officer (University Operations)</w:t>
          </w:r>
        </w:p>
      </w:tc>
      <w:tc>
        <w:tcPr>
          <w:tcW w:w="1134" w:type="dxa"/>
          <w:tcBorders>
            <w:top w:val="single" w:sz="4" w:space="0" w:color="auto"/>
            <w:left w:val="single" w:sz="4" w:space="0" w:color="auto"/>
            <w:bottom w:val="single" w:sz="4" w:space="0" w:color="auto"/>
            <w:right w:val="single" w:sz="4" w:space="0" w:color="auto"/>
          </w:tcBorders>
          <w:hideMark/>
        </w:tcPr>
        <w:p w:rsidR="000D7154" w:rsidRPr="00EF63BD" w:rsidRDefault="000D7154" w:rsidP="000D7154">
          <w:pPr>
            <w:rPr>
              <w:rFonts w:ascii="Arial Narrow" w:hAnsi="Arial Narrow"/>
              <w:b/>
              <w:color w:val="auto"/>
              <w:sz w:val="14"/>
              <w:szCs w:val="14"/>
            </w:rPr>
          </w:pPr>
          <w:r w:rsidRPr="00EF63BD">
            <w:rPr>
              <w:rFonts w:ascii="Arial Narrow" w:hAnsi="Arial Narrow"/>
              <w:color w:val="auto"/>
              <w:sz w:val="14"/>
              <w:szCs w:val="14"/>
            </w:rPr>
            <w:t>Review Date:</w:t>
          </w:r>
        </w:p>
      </w:tc>
      <w:tc>
        <w:tcPr>
          <w:tcW w:w="2268" w:type="dxa"/>
          <w:tcBorders>
            <w:top w:val="single" w:sz="4" w:space="0" w:color="auto"/>
            <w:left w:val="single" w:sz="4" w:space="0" w:color="auto"/>
            <w:bottom w:val="single" w:sz="4" w:space="0" w:color="auto"/>
            <w:right w:val="single" w:sz="4" w:space="0" w:color="auto"/>
          </w:tcBorders>
        </w:tcPr>
        <w:p w:rsidR="000D7154" w:rsidRPr="00552DF8" w:rsidRDefault="000D7154" w:rsidP="000D7154">
          <w:pPr>
            <w:rPr>
              <w:rFonts w:ascii="Arial Narrow" w:hAnsi="Arial Narrow"/>
              <w:b/>
              <w:color w:val="auto"/>
              <w:sz w:val="14"/>
              <w:szCs w:val="14"/>
            </w:rPr>
          </w:pPr>
          <w:r>
            <w:rPr>
              <w:rFonts w:ascii="Arial Narrow" w:hAnsi="Arial Narrow"/>
              <w:b/>
              <w:color w:val="auto"/>
              <w:sz w:val="14"/>
              <w:szCs w:val="14"/>
            </w:rPr>
            <w:t>12 March 2022</w:t>
          </w:r>
        </w:p>
      </w:tc>
      <w:tc>
        <w:tcPr>
          <w:tcW w:w="1247" w:type="dxa"/>
          <w:tcBorders>
            <w:top w:val="single" w:sz="4" w:space="0" w:color="auto"/>
            <w:left w:val="single" w:sz="4" w:space="0" w:color="auto"/>
            <w:bottom w:val="single" w:sz="4" w:space="0" w:color="auto"/>
            <w:right w:val="single" w:sz="4" w:space="0" w:color="auto"/>
          </w:tcBorders>
          <w:hideMark/>
        </w:tcPr>
        <w:sdt>
          <w:sdtPr>
            <w:rPr>
              <w:color w:val="auto"/>
              <w:sz w:val="14"/>
              <w:szCs w:val="14"/>
            </w:rPr>
            <w:id w:val="-298759470"/>
            <w:docPartObj>
              <w:docPartGallery w:val="Page Numbers (Top of Page)"/>
              <w:docPartUnique/>
            </w:docPartObj>
          </w:sdtPr>
          <w:sdtEndPr/>
          <w:sdtContent>
            <w:p w:rsidR="000D7154" w:rsidRPr="00552DF8" w:rsidRDefault="000D7154" w:rsidP="000D7154">
              <w:pPr>
                <w:pStyle w:val="Footer"/>
                <w:spacing w:line="240" w:lineRule="auto"/>
                <w:rPr>
                  <w:color w:val="auto"/>
                  <w:sz w:val="14"/>
                  <w:szCs w:val="14"/>
                </w:rPr>
              </w:pPr>
              <w:r w:rsidRPr="00552DF8">
                <w:rPr>
                  <w:color w:val="auto"/>
                  <w:sz w:val="14"/>
                  <w:szCs w:val="14"/>
                </w:rPr>
                <w:t xml:space="preserve">Page </w:t>
              </w:r>
              <w:r w:rsidRPr="00552DF8">
                <w:rPr>
                  <w:b/>
                  <w:bCs/>
                  <w:color w:val="auto"/>
                  <w:sz w:val="14"/>
                  <w:szCs w:val="14"/>
                </w:rPr>
                <w:fldChar w:fldCharType="begin"/>
              </w:r>
              <w:r w:rsidRPr="00552DF8">
                <w:rPr>
                  <w:b/>
                  <w:bCs/>
                  <w:color w:val="auto"/>
                  <w:sz w:val="14"/>
                  <w:szCs w:val="14"/>
                </w:rPr>
                <w:instrText xml:space="preserve"> PAGE </w:instrText>
              </w:r>
              <w:r w:rsidRPr="00552DF8">
                <w:rPr>
                  <w:b/>
                  <w:bCs/>
                  <w:color w:val="auto"/>
                  <w:sz w:val="14"/>
                  <w:szCs w:val="14"/>
                </w:rPr>
                <w:fldChar w:fldCharType="separate"/>
              </w:r>
              <w:r w:rsidR="004414F3">
                <w:rPr>
                  <w:b/>
                  <w:bCs/>
                  <w:noProof/>
                  <w:color w:val="auto"/>
                  <w:sz w:val="14"/>
                  <w:szCs w:val="14"/>
                </w:rPr>
                <w:t>2</w:t>
              </w:r>
              <w:r w:rsidRPr="00552DF8">
                <w:rPr>
                  <w:b/>
                  <w:bCs/>
                  <w:color w:val="auto"/>
                  <w:sz w:val="14"/>
                  <w:szCs w:val="14"/>
                </w:rPr>
                <w:fldChar w:fldCharType="end"/>
              </w:r>
              <w:r w:rsidRPr="00552DF8">
                <w:rPr>
                  <w:color w:val="auto"/>
                  <w:sz w:val="14"/>
                  <w:szCs w:val="14"/>
                </w:rPr>
                <w:t xml:space="preserve"> of </w:t>
              </w:r>
              <w:r w:rsidRPr="00552DF8">
                <w:rPr>
                  <w:b/>
                  <w:bCs/>
                  <w:color w:val="auto"/>
                  <w:sz w:val="14"/>
                  <w:szCs w:val="14"/>
                </w:rPr>
                <w:fldChar w:fldCharType="begin"/>
              </w:r>
              <w:r w:rsidRPr="00552DF8">
                <w:rPr>
                  <w:b/>
                  <w:bCs/>
                  <w:color w:val="auto"/>
                  <w:sz w:val="14"/>
                  <w:szCs w:val="14"/>
                </w:rPr>
                <w:instrText xml:space="preserve"> NUMPAGES  </w:instrText>
              </w:r>
              <w:r w:rsidRPr="00552DF8">
                <w:rPr>
                  <w:b/>
                  <w:bCs/>
                  <w:color w:val="auto"/>
                  <w:sz w:val="14"/>
                  <w:szCs w:val="14"/>
                </w:rPr>
                <w:fldChar w:fldCharType="separate"/>
              </w:r>
              <w:r w:rsidR="004414F3">
                <w:rPr>
                  <w:b/>
                  <w:bCs/>
                  <w:noProof/>
                  <w:color w:val="auto"/>
                  <w:sz w:val="14"/>
                  <w:szCs w:val="14"/>
                </w:rPr>
                <w:t>2</w:t>
              </w:r>
              <w:r w:rsidRPr="00552DF8">
                <w:rPr>
                  <w:b/>
                  <w:bCs/>
                  <w:color w:val="auto"/>
                  <w:sz w:val="14"/>
                  <w:szCs w:val="14"/>
                </w:rPr>
                <w:fldChar w:fldCharType="end"/>
              </w:r>
              <w:r w:rsidRPr="00552DF8">
                <w:rPr>
                  <w:color w:val="auto"/>
                  <w:sz w:val="14"/>
                  <w:szCs w:val="14"/>
                </w:rPr>
                <w:t xml:space="preserve"> </w:t>
              </w:r>
            </w:p>
          </w:sdtContent>
        </w:sdt>
      </w:tc>
    </w:tr>
    <w:tr w:rsidR="00711D50" w:rsidRPr="00EF63BD" w:rsidTr="00A06BAB">
      <w:tc>
        <w:tcPr>
          <w:tcW w:w="1092" w:type="dxa"/>
          <w:tcBorders>
            <w:top w:val="single" w:sz="4" w:space="0" w:color="auto"/>
            <w:left w:val="single" w:sz="4" w:space="0" w:color="auto"/>
            <w:bottom w:val="single" w:sz="4" w:space="0" w:color="auto"/>
            <w:right w:val="single" w:sz="4" w:space="0" w:color="auto"/>
          </w:tcBorders>
          <w:hideMark/>
        </w:tcPr>
        <w:p w:rsidR="00711D50" w:rsidRPr="00EF63BD" w:rsidRDefault="00711D50" w:rsidP="00154313">
          <w:pPr>
            <w:rPr>
              <w:rFonts w:ascii="Arial Narrow" w:hAnsi="Arial Narrow"/>
              <w:b/>
              <w:color w:val="auto"/>
              <w:sz w:val="14"/>
              <w:szCs w:val="14"/>
            </w:rPr>
          </w:pPr>
          <w:r w:rsidRPr="00EF63BD">
            <w:rPr>
              <w:rFonts w:ascii="Arial Narrow" w:hAnsi="Arial Narrow"/>
              <w:color w:val="auto"/>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rsidR="00711D50" w:rsidRPr="00EF63BD" w:rsidRDefault="00711D50" w:rsidP="00154313">
          <w:pPr>
            <w:pStyle w:val="Footer"/>
            <w:spacing w:line="240" w:lineRule="auto"/>
            <w:rPr>
              <w:b/>
              <w:color w:val="auto"/>
              <w:sz w:val="14"/>
              <w:szCs w:val="14"/>
            </w:rPr>
          </w:pPr>
          <w:r w:rsidRPr="00EF63BD">
            <w:rPr>
              <w:color w:val="auto"/>
              <w:sz w:val="14"/>
              <w:szCs w:val="14"/>
            </w:rPr>
            <w:t>This process is uncontrolled when printed.  The current version of this document is available on the HSW Website.</w:t>
          </w:r>
        </w:p>
      </w:tc>
    </w:tr>
  </w:tbl>
  <w:p w:rsidR="00711D50" w:rsidRPr="00EF63BD" w:rsidRDefault="00711D50">
    <w:pPr>
      <w:pStyle w:val="Footer"/>
      <w:rPr>
        <w:color w:val="auto"/>
      </w:rPr>
    </w:pPr>
  </w:p>
  <w:p w:rsidR="00711D50" w:rsidRDefault="0071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50" w:rsidRDefault="00711D50">
    <w:pPr>
      <w:pStyle w:val="Footer"/>
    </w:pPr>
    <w:r>
      <w:rPr>
        <w:noProof/>
        <w:lang w:val="en-AU" w:eastAsia="en-AU"/>
      </w:rPr>
      <w:drawing>
        <wp:inline distT="0" distB="0" distL="0" distR="0" wp14:anchorId="2548EDE2" wp14:editId="5F2484CF">
          <wp:extent cx="6122035" cy="38354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p w:rsidR="00711D50" w:rsidRDefault="00711D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50" w:rsidRDefault="00711D50">
      <w:r>
        <w:separator/>
      </w:r>
    </w:p>
  </w:footnote>
  <w:footnote w:type="continuationSeparator" w:id="0">
    <w:p w:rsidR="00711D50" w:rsidRDefault="0071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50" w:rsidRDefault="00033A9B"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8752;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711D50">
      <w:fldChar w:fldCharType="begin"/>
    </w:r>
    <w:r w:rsidR="00711D50">
      <w:instrText xml:space="preserve">PAGE  </w:instrText>
    </w:r>
    <w:r w:rsidR="00711D50">
      <w:fldChar w:fldCharType="end"/>
    </w:r>
  </w:p>
  <w:p w:rsidR="00711D50" w:rsidRDefault="00711D50"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25408F" w:themeColor="accent4"/>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EB660A" w:rsidTr="00CB7895">
      <w:trPr>
        <w:trHeight w:val="429"/>
      </w:trPr>
      <w:tc>
        <w:tcPr>
          <w:tcW w:w="4997" w:type="dxa"/>
          <w:tcBorders>
            <w:bottom w:val="single" w:sz="18" w:space="0" w:color="005A9C" w:themeColor="accent3"/>
          </w:tcBorders>
          <w:hideMark/>
        </w:tcPr>
        <w:p w:rsidR="00EB660A" w:rsidRPr="00154313" w:rsidRDefault="00EB660A" w:rsidP="00EB660A">
          <w:pPr>
            <w:pStyle w:val="Header"/>
            <w:spacing w:after="0"/>
            <w:jc w:val="left"/>
            <w:rPr>
              <w:rFonts w:ascii="Arial Narrow" w:hAnsi="Arial Narrow"/>
              <w:b/>
              <w:sz w:val="20"/>
              <w:lang w:val="en-AU" w:eastAsia="en-AU"/>
            </w:rPr>
          </w:pPr>
          <w:r w:rsidRPr="00154313">
            <w:rPr>
              <w:rFonts w:ascii="Arial Narrow" w:hAnsi="Arial Narrow"/>
              <w:b/>
              <w:sz w:val="20"/>
              <w:lang w:val="en-AU" w:eastAsia="en-AU"/>
            </w:rPr>
            <w:t>HSW Handbook</w:t>
          </w:r>
        </w:p>
      </w:tc>
      <w:tc>
        <w:tcPr>
          <w:tcW w:w="4998" w:type="dxa"/>
          <w:tcBorders>
            <w:bottom w:val="single" w:sz="18" w:space="0" w:color="005A9C" w:themeColor="accent3"/>
          </w:tcBorders>
          <w:hideMark/>
        </w:tcPr>
        <w:p w:rsidR="00EB660A" w:rsidRDefault="00EB660A" w:rsidP="00EB660A">
          <w:pPr>
            <w:pStyle w:val="Header"/>
            <w:spacing w:after="0"/>
            <w:rPr>
              <w:rFonts w:ascii="Arial Narrow" w:hAnsi="Arial Narrow"/>
              <w:b/>
              <w:sz w:val="20"/>
              <w:lang w:val="en-AU" w:eastAsia="en-AU"/>
            </w:rPr>
          </w:pPr>
          <w:r>
            <w:rPr>
              <w:noProof/>
              <w:lang w:val="en-AU" w:eastAsia="en-AU"/>
            </w:rPr>
            <w:drawing>
              <wp:inline distT="0" distB="0" distL="0" distR="0" wp14:anchorId="74C7DEA5" wp14:editId="32B54ADD">
                <wp:extent cx="847725" cy="257175"/>
                <wp:effectExtent l="0" t="0" r="9525" b="9525"/>
                <wp:docPr id="57" name="Picture 57"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EB660A" w:rsidRDefault="00EB660A" w:rsidP="00EB660A">
          <w:pPr>
            <w:pStyle w:val="Header"/>
            <w:spacing w:after="0"/>
            <w:rPr>
              <w:rFonts w:ascii="Arial Narrow" w:hAnsi="Arial Narrow"/>
              <w:b/>
              <w:sz w:val="20"/>
              <w:lang w:val="en-AU" w:eastAsia="en-AU"/>
            </w:rPr>
          </w:pPr>
        </w:p>
      </w:tc>
    </w:tr>
  </w:tbl>
  <w:p w:rsidR="00711D50" w:rsidRDefault="00EB660A" w:rsidP="00EB660A">
    <w:pPr>
      <w:pStyle w:val="Header"/>
      <w:tabs>
        <w:tab w:val="clear" w:pos="4153"/>
        <w:tab w:val="clear" w:pos="8306"/>
        <w:tab w:val="left" w:pos="4360"/>
      </w:tabs>
      <w:spacing w:after="0"/>
      <w:jc w:val="left"/>
    </w:pPr>
    <w:r>
      <w:rPr>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D6C"/>
    <w:multiLevelType w:val="hybridMultilevel"/>
    <w:tmpl w:val="B5D681B8"/>
    <w:lvl w:ilvl="0" w:tplc="4FFAA69E">
      <w:start w:val="1"/>
      <w:numFmt w:val="bullet"/>
      <w:lvlText w:val=""/>
      <w:lvlJc w:val="left"/>
      <w:pPr>
        <w:tabs>
          <w:tab w:val="num" w:pos="851"/>
        </w:tabs>
        <w:ind w:left="851"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color w:val="auto"/>
      </w:rPr>
    </w:lvl>
    <w:lvl w:ilvl="3" w:tplc="0C090001">
      <w:start w:val="1"/>
      <w:numFmt w:val="bullet"/>
      <w:lvlText w:val=""/>
      <w:lvlJc w:val="left"/>
      <w:pPr>
        <w:tabs>
          <w:tab w:val="num" w:pos="2880"/>
        </w:tabs>
        <w:ind w:left="2880" w:hanging="360"/>
      </w:pPr>
      <w:rPr>
        <w:rFonts w:ascii="Symbol" w:hAnsi="Symbol" w:hint="default"/>
        <w:color w:val="auto"/>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30ACF"/>
    <w:multiLevelType w:val="multilevel"/>
    <w:tmpl w:val="BB8EC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15:restartNumberingAfterBreak="0">
    <w:nsid w:val="13CC23D8"/>
    <w:multiLevelType w:val="hybridMultilevel"/>
    <w:tmpl w:val="B5064506"/>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3D79CD"/>
    <w:multiLevelType w:val="hybridMultilevel"/>
    <w:tmpl w:val="9BC6A2A0"/>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421243"/>
    <w:multiLevelType w:val="hybridMultilevel"/>
    <w:tmpl w:val="6D3E7114"/>
    <w:lvl w:ilvl="0" w:tplc="9E9ADFB6">
      <w:start w:val="1"/>
      <w:numFmt w:val="bullet"/>
      <w:lvlText w:val=""/>
      <w:lvlJc w:val="left"/>
      <w:pPr>
        <w:ind w:left="0" w:hanging="360"/>
      </w:pPr>
      <w:rPr>
        <w:rFonts w:ascii="Symbol" w:hAnsi="Symbol" w:hint="default"/>
        <w:sz w:val="16"/>
        <w:szCs w:val="16"/>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D414FC4"/>
    <w:multiLevelType w:val="hybridMultilevel"/>
    <w:tmpl w:val="090670BA"/>
    <w:lvl w:ilvl="0" w:tplc="297CD2A6">
      <w:start w:val="1"/>
      <w:numFmt w:val="bullet"/>
      <w:lvlText w:val=""/>
      <w:lvlJc w:val="left"/>
      <w:pPr>
        <w:ind w:left="360" w:hanging="360"/>
      </w:pPr>
      <w:rPr>
        <w:rFonts w:ascii="Symbol" w:hAnsi="Symbol" w:hint="default"/>
        <w:color w:val="auto"/>
        <w:sz w:val="16"/>
        <w:szCs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FC19FF"/>
    <w:multiLevelType w:val="hybridMultilevel"/>
    <w:tmpl w:val="E0CEF972"/>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E62A20"/>
    <w:multiLevelType w:val="hybridMultilevel"/>
    <w:tmpl w:val="9BAEE398"/>
    <w:lvl w:ilvl="0" w:tplc="68481D1C">
      <w:start w:val="1"/>
      <w:numFmt w:val="bullet"/>
      <w:lvlText w:val=""/>
      <w:lvlJc w:val="left"/>
      <w:pPr>
        <w:ind w:left="360" w:hanging="360"/>
      </w:pPr>
      <w:rPr>
        <w:rFonts w:ascii="Wingdings" w:hAnsi="Wingdings" w:hint="default"/>
        <w:sz w:val="16"/>
        <w:szCs w:val="16"/>
      </w:rPr>
    </w:lvl>
    <w:lvl w:ilvl="1" w:tplc="E04C75D4">
      <w:start w:val="1"/>
      <w:numFmt w:val="bullet"/>
      <w:lvlText w:val=""/>
      <w:lvlJc w:val="left"/>
      <w:pPr>
        <w:ind w:left="1080"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C21A07"/>
    <w:multiLevelType w:val="hybridMultilevel"/>
    <w:tmpl w:val="EB6C0DAA"/>
    <w:lvl w:ilvl="0" w:tplc="46164F14">
      <w:start w:val="1"/>
      <w:numFmt w:val="bullet"/>
      <w:lvlText w:val=""/>
      <w:lvlJc w:val="left"/>
      <w:pPr>
        <w:ind w:left="360" w:hanging="360"/>
      </w:pPr>
      <w:rPr>
        <w:rFonts w:ascii="Wingdings" w:hAnsi="Wingdings" w:hint="default"/>
        <w:strike w:val="0"/>
        <w:color w:val="auto"/>
        <w:sz w:val="16"/>
        <w:szCs w:val="16"/>
      </w:rPr>
    </w:lvl>
    <w:lvl w:ilvl="1" w:tplc="46164F14">
      <w:start w:val="1"/>
      <w:numFmt w:val="bullet"/>
      <w:lvlText w:val=""/>
      <w:lvlJc w:val="left"/>
      <w:pPr>
        <w:ind w:left="1080" w:hanging="360"/>
      </w:pPr>
      <w:rPr>
        <w:rFonts w:ascii="Wingdings" w:hAnsi="Wingdings" w:hint="default"/>
        <w:strike w:val="0"/>
        <w:color w:val="auto"/>
        <w:sz w:val="16"/>
        <w:szCs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DD2402B"/>
    <w:multiLevelType w:val="hybridMultilevel"/>
    <w:tmpl w:val="D1E01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94298A"/>
    <w:multiLevelType w:val="hybridMultilevel"/>
    <w:tmpl w:val="18DE5A70"/>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42433AE"/>
    <w:multiLevelType w:val="hybridMultilevel"/>
    <w:tmpl w:val="B7EEA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360BFB"/>
    <w:multiLevelType w:val="hybridMultilevel"/>
    <w:tmpl w:val="B770E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4826E1"/>
    <w:multiLevelType w:val="multilevel"/>
    <w:tmpl w:val="A2DE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3A1498"/>
    <w:multiLevelType w:val="hybridMultilevel"/>
    <w:tmpl w:val="7E7CD048"/>
    <w:lvl w:ilvl="0" w:tplc="4A807F64">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78669B"/>
    <w:multiLevelType w:val="hybridMultilevel"/>
    <w:tmpl w:val="9448F104"/>
    <w:lvl w:ilvl="0" w:tplc="ACC48104">
      <w:start w:val="1"/>
      <w:numFmt w:val="bullet"/>
      <w:lvlText w:val=""/>
      <w:lvlJc w:val="left"/>
      <w:pPr>
        <w:ind w:left="360" w:hanging="360"/>
      </w:pPr>
      <w:rPr>
        <w:rFonts w:ascii="Wingdings" w:hAnsi="Wingdings"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87DC8"/>
    <w:multiLevelType w:val="hybridMultilevel"/>
    <w:tmpl w:val="45343F90"/>
    <w:lvl w:ilvl="0" w:tplc="0BAE7C98">
      <w:start w:val="1"/>
      <w:numFmt w:val="bullet"/>
      <w:lvlText w:val=""/>
      <w:lvlJc w:val="left"/>
      <w:pPr>
        <w:ind w:left="360" w:hanging="360"/>
      </w:pPr>
      <w:rPr>
        <w:rFonts w:ascii="Wingdings" w:hAnsi="Wingdings" w:hint="default"/>
        <w:strike w:val="0"/>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BB427B"/>
    <w:multiLevelType w:val="hybridMultilevel"/>
    <w:tmpl w:val="9892BE12"/>
    <w:lvl w:ilvl="0" w:tplc="46164F14">
      <w:start w:val="1"/>
      <w:numFmt w:val="bullet"/>
      <w:lvlText w:val=""/>
      <w:lvlJc w:val="left"/>
      <w:pPr>
        <w:tabs>
          <w:tab w:val="num" w:pos="360"/>
        </w:tabs>
        <w:ind w:left="360" w:hanging="360"/>
      </w:pPr>
      <w:rPr>
        <w:rFonts w:ascii="Wingdings" w:hAnsi="Wingdings" w:hint="default"/>
        <w:strike w:val="0"/>
        <w:color w:val="auto"/>
        <w:sz w:val="16"/>
        <w:szCs w:val="16"/>
      </w:rPr>
    </w:lvl>
    <w:lvl w:ilvl="1" w:tplc="0C090001">
      <w:start w:val="1"/>
      <w:numFmt w:val="bullet"/>
      <w:lvlText w:val=""/>
      <w:lvlJc w:val="left"/>
      <w:pPr>
        <w:tabs>
          <w:tab w:val="num" w:pos="1156"/>
        </w:tabs>
        <w:ind w:left="1156" w:hanging="360"/>
      </w:pPr>
      <w:rPr>
        <w:rFonts w:ascii="Symbol" w:hAnsi="Symbol"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64F42B9F"/>
    <w:multiLevelType w:val="hybridMultilevel"/>
    <w:tmpl w:val="3E801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6C2DAB"/>
    <w:multiLevelType w:val="hybridMultilevel"/>
    <w:tmpl w:val="713EC41E"/>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7A6472"/>
    <w:multiLevelType w:val="hybridMultilevel"/>
    <w:tmpl w:val="7284A8E0"/>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1C2B79"/>
    <w:multiLevelType w:val="hybridMultilevel"/>
    <w:tmpl w:val="E6A2858A"/>
    <w:lvl w:ilvl="0" w:tplc="667E4F22">
      <w:start w:val="1"/>
      <w:numFmt w:val="bullet"/>
      <w:lvlText w:val=""/>
      <w:lvlJc w:val="left"/>
      <w:pPr>
        <w:ind w:left="360" w:hanging="360"/>
      </w:pPr>
      <w:rPr>
        <w:rFonts w:ascii="Wingdings" w:hAnsi="Wingdings"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C03EAE"/>
    <w:multiLevelType w:val="hybridMultilevel"/>
    <w:tmpl w:val="C6E0F5B4"/>
    <w:lvl w:ilvl="0" w:tplc="7A381664">
      <w:start w:val="1"/>
      <w:numFmt w:val="bullet"/>
      <w:lvlText w:val=""/>
      <w:lvlJc w:val="left"/>
      <w:pPr>
        <w:ind w:left="360" w:hanging="360"/>
      </w:pPr>
      <w:rPr>
        <w:rFonts w:ascii="Symbol" w:hAnsi="Symbol" w:hint="default"/>
        <w:strike w:val="0"/>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E9B0CB5"/>
    <w:multiLevelType w:val="hybridMultilevel"/>
    <w:tmpl w:val="D584B2A0"/>
    <w:lvl w:ilvl="0" w:tplc="4A807F64">
      <w:start w:val="1"/>
      <w:numFmt w:val="bullet"/>
      <w:lvlText w:val=""/>
      <w:lvlJc w:val="left"/>
      <w:pPr>
        <w:ind w:left="360" w:hanging="360"/>
      </w:pPr>
      <w:rPr>
        <w:rFonts w:ascii="Wingdings" w:hAnsi="Wingdings" w:hint="default"/>
        <w:color w:val="auto"/>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16C99"/>
    <w:multiLevelType w:val="hybridMultilevel"/>
    <w:tmpl w:val="45C86238"/>
    <w:lvl w:ilvl="0" w:tplc="7F8C91F2">
      <w:start w:val="1"/>
      <w:numFmt w:val="decimal"/>
      <w:lvlText w:val="%1."/>
      <w:lvlJc w:val="left"/>
      <w:pPr>
        <w:ind w:left="720" w:hanging="360"/>
      </w:pPr>
      <w:rPr>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1B432F"/>
    <w:multiLevelType w:val="hybridMultilevel"/>
    <w:tmpl w:val="26A019D0"/>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B55314"/>
    <w:multiLevelType w:val="hybridMultilevel"/>
    <w:tmpl w:val="BD643D6E"/>
    <w:lvl w:ilvl="0" w:tplc="DE0C281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2"/>
  </w:num>
  <w:num w:numId="5">
    <w:abstractNumId w:val="32"/>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5"/>
  </w:num>
  <w:num w:numId="10">
    <w:abstractNumId w:val="35"/>
    <w:lvlOverride w:ilvl="0">
      <w:startOverride w:val="1"/>
    </w:lvlOverride>
  </w:num>
  <w:num w:numId="11">
    <w:abstractNumId w:val="35"/>
    <w:lvlOverride w:ilvl="0">
      <w:startOverride w:val="1"/>
    </w:lvlOverride>
  </w:num>
  <w:num w:numId="12">
    <w:abstractNumId w:val="35"/>
  </w:num>
  <w:num w:numId="13">
    <w:abstractNumId w:val="35"/>
    <w:lvlOverride w:ilvl="0">
      <w:startOverride w:val="1"/>
    </w:lvlOverride>
  </w:num>
  <w:num w:numId="14">
    <w:abstractNumId w:val="17"/>
  </w:num>
  <w:num w:numId="15">
    <w:abstractNumId w:val="25"/>
  </w:num>
  <w:num w:numId="16">
    <w:abstractNumId w:val="30"/>
  </w:num>
  <w:num w:numId="17">
    <w:abstractNumId w:val="24"/>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29"/>
  </w:num>
  <w:num w:numId="22">
    <w:abstractNumId w:val="18"/>
  </w:num>
  <w:num w:numId="23">
    <w:abstractNumId w:val="15"/>
  </w:num>
  <w:num w:numId="24">
    <w:abstractNumId w:val="19"/>
  </w:num>
  <w:num w:numId="25">
    <w:abstractNumId w:val="0"/>
  </w:num>
  <w:num w:numId="26">
    <w:abstractNumId w:val="31"/>
  </w:num>
  <w:num w:numId="27">
    <w:abstractNumId w:val="16"/>
  </w:num>
  <w:num w:numId="28">
    <w:abstractNumId w:val="33"/>
  </w:num>
  <w:num w:numId="29">
    <w:abstractNumId w:val="26"/>
  </w:num>
  <w:num w:numId="30">
    <w:abstractNumId w:val="23"/>
  </w:num>
  <w:num w:numId="31">
    <w:abstractNumId w:val="28"/>
  </w:num>
  <w:num w:numId="32">
    <w:abstractNumId w:val="10"/>
  </w:num>
  <w:num w:numId="33">
    <w:abstractNumId w:val="34"/>
  </w:num>
  <w:num w:numId="34">
    <w:abstractNumId w:val="9"/>
  </w:num>
  <w:num w:numId="35">
    <w:abstractNumId w:val="3"/>
  </w:num>
  <w:num w:numId="36">
    <w:abstractNumId w:val="13"/>
  </w:num>
  <w:num w:numId="37">
    <w:abstractNumId w:val="4"/>
  </w:num>
  <w:num w:numId="38">
    <w:abstractNumId w:val="27"/>
  </w:num>
  <w:num w:numId="39">
    <w:abstractNumId w:val="1"/>
  </w:num>
  <w:num w:numId="40">
    <w:abstractNumId w:val="21"/>
  </w:num>
  <w:num w:numId="41">
    <w:abstractNumId w:val="2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revisionView w:inkAnnotation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04"/>
    <w:rsid w:val="00013738"/>
    <w:rsid w:val="00017AC3"/>
    <w:rsid w:val="000251BB"/>
    <w:rsid w:val="00033A9B"/>
    <w:rsid w:val="00045FC9"/>
    <w:rsid w:val="00047778"/>
    <w:rsid w:val="000512B2"/>
    <w:rsid w:val="0006034C"/>
    <w:rsid w:val="00063494"/>
    <w:rsid w:val="00070BF8"/>
    <w:rsid w:val="000770B5"/>
    <w:rsid w:val="000820CB"/>
    <w:rsid w:val="000849A3"/>
    <w:rsid w:val="0009469A"/>
    <w:rsid w:val="000C2C1E"/>
    <w:rsid w:val="000D2D85"/>
    <w:rsid w:val="000D7154"/>
    <w:rsid w:val="000F693D"/>
    <w:rsid w:val="000F6E4B"/>
    <w:rsid w:val="000F7BD8"/>
    <w:rsid w:val="00103885"/>
    <w:rsid w:val="00116151"/>
    <w:rsid w:val="001227E0"/>
    <w:rsid w:val="00122ECB"/>
    <w:rsid w:val="00134CFB"/>
    <w:rsid w:val="0013556A"/>
    <w:rsid w:val="001479BB"/>
    <w:rsid w:val="00154313"/>
    <w:rsid w:val="001611AF"/>
    <w:rsid w:val="00170736"/>
    <w:rsid w:val="00184030"/>
    <w:rsid w:val="00193A53"/>
    <w:rsid w:val="001A1585"/>
    <w:rsid w:val="001A4509"/>
    <w:rsid w:val="001C0260"/>
    <w:rsid w:val="001C43D0"/>
    <w:rsid w:val="001C60CF"/>
    <w:rsid w:val="001C7AE0"/>
    <w:rsid w:val="001E2F21"/>
    <w:rsid w:val="001F4FB4"/>
    <w:rsid w:val="00200BAB"/>
    <w:rsid w:val="002014AD"/>
    <w:rsid w:val="0021727A"/>
    <w:rsid w:val="002210EE"/>
    <w:rsid w:val="002217F8"/>
    <w:rsid w:val="00231AD4"/>
    <w:rsid w:val="002344EF"/>
    <w:rsid w:val="00237471"/>
    <w:rsid w:val="002466BB"/>
    <w:rsid w:val="00251A5F"/>
    <w:rsid w:val="00252197"/>
    <w:rsid w:val="00257D0A"/>
    <w:rsid w:val="002638E5"/>
    <w:rsid w:val="002778D6"/>
    <w:rsid w:val="00287511"/>
    <w:rsid w:val="002920D7"/>
    <w:rsid w:val="002932D4"/>
    <w:rsid w:val="002A42C2"/>
    <w:rsid w:val="002B096D"/>
    <w:rsid w:val="002B15FE"/>
    <w:rsid w:val="002C053A"/>
    <w:rsid w:val="002C63D7"/>
    <w:rsid w:val="002D274A"/>
    <w:rsid w:val="002D5C63"/>
    <w:rsid w:val="002E52C7"/>
    <w:rsid w:val="002F3233"/>
    <w:rsid w:val="00310097"/>
    <w:rsid w:val="00310239"/>
    <w:rsid w:val="003158D0"/>
    <w:rsid w:val="00324FC2"/>
    <w:rsid w:val="003338D1"/>
    <w:rsid w:val="00333BF9"/>
    <w:rsid w:val="0033519C"/>
    <w:rsid w:val="00336E10"/>
    <w:rsid w:val="00341FB0"/>
    <w:rsid w:val="003435A5"/>
    <w:rsid w:val="00350E71"/>
    <w:rsid w:val="00352A8D"/>
    <w:rsid w:val="0036001A"/>
    <w:rsid w:val="003609D9"/>
    <w:rsid w:val="003649B5"/>
    <w:rsid w:val="00365210"/>
    <w:rsid w:val="00370460"/>
    <w:rsid w:val="0037246B"/>
    <w:rsid w:val="0038138D"/>
    <w:rsid w:val="00381A10"/>
    <w:rsid w:val="003A3798"/>
    <w:rsid w:val="003B304D"/>
    <w:rsid w:val="003B4158"/>
    <w:rsid w:val="003B6E10"/>
    <w:rsid w:val="003C0E04"/>
    <w:rsid w:val="003C6073"/>
    <w:rsid w:val="003D5FFB"/>
    <w:rsid w:val="00405225"/>
    <w:rsid w:val="004107A6"/>
    <w:rsid w:val="00423689"/>
    <w:rsid w:val="00426A97"/>
    <w:rsid w:val="004414F3"/>
    <w:rsid w:val="00442626"/>
    <w:rsid w:val="004515BA"/>
    <w:rsid w:val="00454266"/>
    <w:rsid w:val="00465409"/>
    <w:rsid w:val="004659E2"/>
    <w:rsid w:val="00475BE4"/>
    <w:rsid w:val="00480910"/>
    <w:rsid w:val="004923F5"/>
    <w:rsid w:val="004956F5"/>
    <w:rsid w:val="004A3A85"/>
    <w:rsid w:val="004A6F1E"/>
    <w:rsid w:val="004B1FB4"/>
    <w:rsid w:val="004B7CAF"/>
    <w:rsid w:val="004C4A88"/>
    <w:rsid w:val="004C6485"/>
    <w:rsid w:val="004C76A1"/>
    <w:rsid w:val="004D507B"/>
    <w:rsid w:val="004E3235"/>
    <w:rsid w:val="004E39F0"/>
    <w:rsid w:val="004E51C9"/>
    <w:rsid w:val="004F2863"/>
    <w:rsid w:val="004F3C6F"/>
    <w:rsid w:val="004F67C2"/>
    <w:rsid w:val="005124A9"/>
    <w:rsid w:val="00513A28"/>
    <w:rsid w:val="00532519"/>
    <w:rsid w:val="005402CA"/>
    <w:rsid w:val="005439EF"/>
    <w:rsid w:val="00544393"/>
    <w:rsid w:val="0055121E"/>
    <w:rsid w:val="00552DF8"/>
    <w:rsid w:val="00556902"/>
    <w:rsid w:val="00556ABC"/>
    <w:rsid w:val="005B31B2"/>
    <w:rsid w:val="005B4F3C"/>
    <w:rsid w:val="005C13D2"/>
    <w:rsid w:val="005D7797"/>
    <w:rsid w:val="005E5A78"/>
    <w:rsid w:val="005F242D"/>
    <w:rsid w:val="00605904"/>
    <w:rsid w:val="006061A2"/>
    <w:rsid w:val="006135DF"/>
    <w:rsid w:val="00620378"/>
    <w:rsid w:val="0063273E"/>
    <w:rsid w:val="00635B0D"/>
    <w:rsid w:val="00650EC7"/>
    <w:rsid w:val="00654CB5"/>
    <w:rsid w:val="00655176"/>
    <w:rsid w:val="00674A59"/>
    <w:rsid w:val="00675D88"/>
    <w:rsid w:val="00681835"/>
    <w:rsid w:val="006850C9"/>
    <w:rsid w:val="0069193B"/>
    <w:rsid w:val="00694694"/>
    <w:rsid w:val="006B5625"/>
    <w:rsid w:val="006C3DA5"/>
    <w:rsid w:val="006C4164"/>
    <w:rsid w:val="006E4F75"/>
    <w:rsid w:val="006E511D"/>
    <w:rsid w:val="00705348"/>
    <w:rsid w:val="007063FA"/>
    <w:rsid w:val="007100C7"/>
    <w:rsid w:val="007106A9"/>
    <w:rsid w:val="00711D50"/>
    <w:rsid w:val="007209E3"/>
    <w:rsid w:val="007248A9"/>
    <w:rsid w:val="007249FE"/>
    <w:rsid w:val="00732134"/>
    <w:rsid w:val="00732A87"/>
    <w:rsid w:val="007436C0"/>
    <w:rsid w:val="0074425B"/>
    <w:rsid w:val="007448CC"/>
    <w:rsid w:val="00745197"/>
    <w:rsid w:val="00753063"/>
    <w:rsid w:val="00753E8B"/>
    <w:rsid w:val="00760C9D"/>
    <w:rsid w:val="0076180F"/>
    <w:rsid w:val="00762398"/>
    <w:rsid w:val="00765330"/>
    <w:rsid w:val="00767102"/>
    <w:rsid w:val="00771715"/>
    <w:rsid w:val="00782BFD"/>
    <w:rsid w:val="00785E5F"/>
    <w:rsid w:val="00786479"/>
    <w:rsid w:val="0079653F"/>
    <w:rsid w:val="007A2F65"/>
    <w:rsid w:val="007A46B7"/>
    <w:rsid w:val="007B0E46"/>
    <w:rsid w:val="007B1612"/>
    <w:rsid w:val="007B3258"/>
    <w:rsid w:val="007B5007"/>
    <w:rsid w:val="007B58DA"/>
    <w:rsid w:val="007B6860"/>
    <w:rsid w:val="007E0B07"/>
    <w:rsid w:val="007E623D"/>
    <w:rsid w:val="007F5E10"/>
    <w:rsid w:val="00805F16"/>
    <w:rsid w:val="00823FB0"/>
    <w:rsid w:val="008246AF"/>
    <w:rsid w:val="00834806"/>
    <w:rsid w:val="008371E8"/>
    <w:rsid w:val="00841ACA"/>
    <w:rsid w:val="00851A6F"/>
    <w:rsid w:val="00855F00"/>
    <w:rsid w:val="008561D0"/>
    <w:rsid w:val="00892375"/>
    <w:rsid w:val="008A4B67"/>
    <w:rsid w:val="008A5E33"/>
    <w:rsid w:val="008B58D0"/>
    <w:rsid w:val="008B5D43"/>
    <w:rsid w:val="008C2287"/>
    <w:rsid w:val="008C5248"/>
    <w:rsid w:val="008E10F5"/>
    <w:rsid w:val="008E13BB"/>
    <w:rsid w:val="00900568"/>
    <w:rsid w:val="00904790"/>
    <w:rsid w:val="00906575"/>
    <w:rsid w:val="009116A4"/>
    <w:rsid w:val="00913D1B"/>
    <w:rsid w:val="0091541A"/>
    <w:rsid w:val="009165C4"/>
    <w:rsid w:val="00925AE5"/>
    <w:rsid w:val="009430F5"/>
    <w:rsid w:val="0094364A"/>
    <w:rsid w:val="00962612"/>
    <w:rsid w:val="00970DDD"/>
    <w:rsid w:val="00980C5C"/>
    <w:rsid w:val="009853D6"/>
    <w:rsid w:val="00987976"/>
    <w:rsid w:val="009A5D4F"/>
    <w:rsid w:val="009A65EC"/>
    <w:rsid w:val="009A6F28"/>
    <w:rsid w:val="009C0378"/>
    <w:rsid w:val="009C20B2"/>
    <w:rsid w:val="009C2CA4"/>
    <w:rsid w:val="009C3CDC"/>
    <w:rsid w:val="009C62DB"/>
    <w:rsid w:val="009C6A88"/>
    <w:rsid w:val="009D7781"/>
    <w:rsid w:val="009D7E42"/>
    <w:rsid w:val="009E0C2E"/>
    <w:rsid w:val="00A060FB"/>
    <w:rsid w:val="00A06829"/>
    <w:rsid w:val="00A06BAB"/>
    <w:rsid w:val="00A176E0"/>
    <w:rsid w:val="00A17A34"/>
    <w:rsid w:val="00A20F67"/>
    <w:rsid w:val="00A21FA0"/>
    <w:rsid w:val="00A23F5B"/>
    <w:rsid w:val="00A47011"/>
    <w:rsid w:val="00A56394"/>
    <w:rsid w:val="00A72E9B"/>
    <w:rsid w:val="00A849E4"/>
    <w:rsid w:val="00A91B49"/>
    <w:rsid w:val="00AC1090"/>
    <w:rsid w:val="00AC3AA9"/>
    <w:rsid w:val="00AC535C"/>
    <w:rsid w:val="00AC59E4"/>
    <w:rsid w:val="00AD3744"/>
    <w:rsid w:val="00B14BFC"/>
    <w:rsid w:val="00B2046D"/>
    <w:rsid w:val="00B342BD"/>
    <w:rsid w:val="00B35490"/>
    <w:rsid w:val="00B4056D"/>
    <w:rsid w:val="00B41CF3"/>
    <w:rsid w:val="00B47D9B"/>
    <w:rsid w:val="00B612B7"/>
    <w:rsid w:val="00B640D0"/>
    <w:rsid w:val="00B72D49"/>
    <w:rsid w:val="00B75D93"/>
    <w:rsid w:val="00B7781E"/>
    <w:rsid w:val="00B82B86"/>
    <w:rsid w:val="00B83AC4"/>
    <w:rsid w:val="00B93E45"/>
    <w:rsid w:val="00BA2855"/>
    <w:rsid w:val="00BA5D99"/>
    <w:rsid w:val="00BA739F"/>
    <w:rsid w:val="00BB1D6F"/>
    <w:rsid w:val="00BC3AC3"/>
    <w:rsid w:val="00BD03DB"/>
    <w:rsid w:val="00BD17A4"/>
    <w:rsid w:val="00BE6BB3"/>
    <w:rsid w:val="00BF3D26"/>
    <w:rsid w:val="00BF762E"/>
    <w:rsid w:val="00C13BD8"/>
    <w:rsid w:val="00C23580"/>
    <w:rsid w:val="00C265E2"/>
    <w:rsid w:val="00C30BD7"/>
    <w:rsid w:val="00C41424"/>
    <w:rsid w:val="00C41AFD"/>
    <w:rsid w:val="00C5575A"/>
    <w:rsid w:val="00C60E30"/>
    <w:rsid w:val="00C6572D"/>
    <w:rsid w:val="00C700CE"/>
    <w:rsid w:val="00C73C05"/>
    <w:rsid w:val="00C81E6A"/>
    <w:rsid w:val="00C92C51"/>
    <w:rsid w:val="00CB0028"/>
    <w:rsid w:val="00CB209D"/>
    <w:rsid w:val="00CB4AFE"/>
    <w:rsid w:val="00CC02EF"/>
    <w:rsid w:val="00CC15EF"/>
    <w:rsid w:val="00CD4389"/>
    <w:rsid w:val="00CE6E33"/>
    <w:rsid w:val="00CE709C"/>
    <w:rsid w:val="00CF4960"/>
    <w:rsid w:val="00D04BC6"/>
    <w:rsid w:val="00D04E71"/>
    <w:rsid w:val="00D05045"/>
    <w:rsid w:val="00D06FB8"/>
    <w:rsid w:val="00D10875"/>
    <w:rsid w:val="00D16648"/>
    <w:rsid w:val="00D31C3D"/>
    <w:rsid w:val="00D54618"/>
    <w:rsid w:val="00D8401B"/>
    <w:rsid w:val="00D923BE"/>
    <w:rsid w:val="00D9358C"/>
    <w:rsid w:val="00D94D40"/>
    <w:rsid w:val="00DB2CC1"/>
    <w:rsid w:val="00DB546C"/>
    <w:rsid w:val="00DC4252"/>
    <w:rsid w:val="00DD39CB"/>
    <w:rsid w:val="00DE464A"/>
    <w:rsid w:val="00DE6EA3"/>
    <w:rsid w:val="00E01158"/>
    <w:rsid w:val="00E01909"/>
    <w:rsid w:val="00E04940"/>
    <w:rsid w:val="00E0508A"/>
    <w:rsid w:val="00E1051E"/>
    <w:rsid w:val="00E11D8E"/>
    <w:rsid w:val="00E21D71"/>
    <w:rsid w:val="00E35263"/>
    <w:rsid w:val="00E4059B"/>
    <w:rsid w:val="00E56CF1"/>
    <w:rsid w:val="00E835F6"/>
    <w:rsid w:val="00EA3D04"/>
    <w:rsid w:val="00EA442E"/>
    <w:rsid w:val="00EB660A"/>
    <w:rsid w:val="00ED202F"/>
    <w:rsid w:val="00ED363D"/>
    <w:rsid w:val="00ED36A6"/>
    <w:rsid w:val="00ED6B8E"/>
    <w:rsid w:val="00EF4A17"/>
    <w:rsid w:val="00EF63BD"/>
    <w:rsid w:val="00F01C10"/>
    <w:rsid w:val="00F02693"/>
    <w:rsid w:val="00F03581"/>
    <w:rsid w:val="00F12EBB"/>
    <w:rsid w:val="00F25C3E"/>
    <w:rsid w:val="00F3051E"/>
    <w:rsid w:val="00F308A8"/>
    <w:rsid w:val="00F31DC3"/>
    <w:rsid w:val="00F328E1"/>
    <w:rsid w:val="00F43960"/>
    <w:rsid w:val="00F439B9"/>
    <w:rsid w:val="00F45820"/>
    <w:rsid w:val="00F459EC"/>
    <w:rsid w:val="00F46B86"/>
    <w:rsid w:val="00F8237A"/>
    <w:rsid w:val="00F834A8"/>
    <w:rsid w:val="00F8521D"/>
    <w:rsid w:val="00F90BE8"/>
    <w:rsid w:val="00FA2985"/>
    <w:rsid w:val="00FA4870"/>
    <w:rsid w:val="00FA489A"/>
    <w:rsid w:val="00FB411B"/>
    <w:rsid w:val="00FC1ACB"/>
    <w:rsid w:val="00FC5C57"/>
    <w:rsid w:val="00FD2A78"/>
    <w:rsid w:val="00FF492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iscardImageEditingData/>
  <w15:chartTrackingRefBased/>
  <w15:docId w15:val="{A75FFBF3-5715-4CA9-87CC-9E963DD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uiPriority w:val="99"/>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table" w:styleId="TableGrid">
    <w:name w:val="Table Grid"/>
    <w:basedOn w:val="TableNormal"/>
    <w:uiPriority w:val="59"/>
    <w:rsid w:val="003C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42"/>
    <w:rPr>
      <w:rFonts w:ascii="Segoe UI" w:hAnsi="Segoe UI" w:cs="Segoe UI"/>
      <w:sz w:val="18"/>
      <w:szCs w:val="18"/>
    </w:rPr>
  </w:style>
  <w:style w:type="character" w:customStyle="1" w:styleId="HeaderChar">
    <w:name w:val="Header Char"/>
    <w:basedOn w:val="DefaultParagraphFont"/>
    <w:link w:val="Header"/>
    <w:uiPriority w:val="99"/>
    <w:rsid w:val="00154313"/>
    <w:rPr>
      <w:rFonts w:asciiTheme="minorHAnsi" w:hAnsiTheme="minorHAnsi"/>
      <w:sz w:val="16"/>
    </w:rPr>
  </w:style>
  <w:style w:type="character" w:customStyle="1" w:styleId="FooterChar">
    <w:name w:val="Footer Char"/>
    <w:basedOn w:val="DefaultParagraphFont"/>
    <w:link w:val="Footer"/>
    <w:uiPriority w:val="99"/>
    <w:rsid w:val="00154313"/>
    <w:rPr>
      <w:rFonts w:ascii="Arial Narrow" w:hAnsi="Arial Narrow"/>
      <w:sz w:val="13"/>
    </w:rPr>
  </w:style>
  <w:style w:type="character" w:styleId="Hyperlink">
    <w:name w:val="Hyperlink"/>
    <w:rsid w:val="00552DF8"/>
    <w:rPr>
      <w:color w:val="0000FF"/>
      <w:u w:val="single"/>
    </w:rPr>
  </w:style>
  <w:style w:type="paragraph" w:styleId="NormalWeb">
    <w:name w:val="Normal (Web)"/>
    <w:basedOn w:val="Normal"/>
    <w:uiPriority w:val="99"/>
    <w:rsid w:val="00552DF8"/>
    <w:pPr>
      <w:spacing w:after="192"/>
    </w:pPr>
    <w:rPr>
      <w:rFonts w:ascii="Times New Roman" w:hAnsi="Times New Roman" w:cs="Times New Roman"/>
      <w:color w:val="auto"/>
      <w:sz w:val="24"/>
      <w:szCs w:val="24"/>
      <w:lang w:val="en-AU" w:eastAsia="en-AU"/>
    </w:rPr>
  </w:style>
  <w:style w:type="paragraph" w:customStyle="1" w:styleId="Default">
    <w:name w:val="Default"/>
    <w:rsid w:val="00B75D93"/>
    <w:pPr>
      <w:autoSpaceDE w:val="0"/>
      <w:autoSpaceDN w:val="0"/>
      <w:adjustRightInd w:val="0"/>
    </w:pPr>
    <w:rPr>
      <w:rFonts w:cs="Arial"/>
      <w:color w:val="000000"/>
      <w:sz w:val="24"/>
      <w:szCs w:val="24"/>
      <w:lang w:val="en-AU"/>
    </w:rPr>
  </w:style>
  <w:style w:type="character" w:styleId="FollowedHyperlink">
    <w:name w:val="FollowedHyperlink"/>
    <w:basedOn w:val="DefaultParagraphFont"/>
    <w:uiPriority w:val="99"/>
    <w:semiHidden/>
    <w:unhideWhenUsed/>
    <w:rsid w:val="00D10875"/>
    <w:rPr>
      <w:color w:val="800080" w:themeColor="followedHyperlink"/>
      <w:u w:val="single"/>
    </w:rPr>
  </w:style>
  <w:style w:type="character" w:styleId="Strong">
    <w:name w:val="Strong"/>
    <w:basedOn w:val="DefaultParagraphFont"/>
    <w:uiPriority w:val="22"/>
    <w:qFormat/>
    <w:rsid w:val="00841ACA"/>
    <w:rPr>
      <w:b/>
      <w:bCs/>
    </w:rPr>
  </w:style>
  <w:style w:type="character" w:customStyle="1" w:styleId="publication-metatype">
    <w:name w:val="publication-meta__type"/>
    <w:basedOn w:val="DefaultParagraphFont"/>
    <w:rsid w:val="00841ACA"/>
  </w:style>
  <w:style w:type="character" w:styleId="Emphasis">
    <w:name w:val="Emphasis"/>
    <w:basedOn w:val="DefaultParagraphFont"/>
    <w:uiPriority w:val="20"/>
    <w:qFormat/>
    <w:rsid w:val="00841ACA"/>
    <w:rPr>
      <w:i/>
      <w:iCs/>
    </w:rPr>
  </w:style>
  <w:style w:type="character" w:customStyle="1" w:styleId="nova-c-buttonlabel6">
    <w:name w:val="nova-c-button__label6"/>
    <w:basedOn w:val="DefaultParagraphFont"/>
    <w:rsid w:val="00841ACA"/>
  </w:style>
  <w:style w:type="character" w:customStyle="1" w:styleId="UnresolvedMention">
    <w:name w:val="Unresolved Mention"/>
    <w:basedOn w:val="DefaultParagraphFont"/>
    <w:uiPriority w:val="99"/>
    <w:semiHidden/>
    <w:unhideWhenUsed/>
    <w:rsid w:val="00856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2797">
      <w:bodyDiv w:val="1"/>
      <w:marLeft w:val="0"/>
      <w:marRight w:val="0"/>
      <w:marTop w:val="0"/>
      <w:marBottom w:val="0"/>
      <w:divBdr>
        <w:top w:val="none" w:sz="0" w:space="0" w:color="auto"/>
        <w:left w:val="none" w:sz="0" w:space="0" w:color="auto"/>
        <w:bottom w:val="none" w:sz="0" w:space="0" w:color="auto"/>
        <w:right w:val="none" w:sz="0" w:space="0" w:color="auto"/>
      </w:divBdr>
      <w:divsChild>
        <w:div w:id="6910641">
          <w:marLeft w:val="0"/>
          <w:marRight w:val="0"/>
          <w:marTop w:val="0"/>
          <w:marBottom w:val="0"/>
          <w:divBdr>
            <w:top w:val="none" w:sz="0" w:space="0" w:color="auto"/>
            <w:left w:val="none" w:sz="0" w:space="0" w:color="auto"/>
            <w:bottom w:val="none" w:sz="0" w:space="0" w:color="auto"/>
            <w:right w:val="none" w:sz="0" w:space="0" w:color="auto"/>
          </w:divBdr>
          <w:divsChild>
            <w:div w:id="305939988">
              <w:marLeft w:val="0"/>
              <w:marRight w:val="0"/>
              <w:marTop w:val="300"/>
              <w:marBottom w:val="0"/>
              <w:divBdr>
                <w:top w:val="single" w:sz="6" w:space="0" w:color="DDDDDD"/>
                <w:left w:val="single" w:sz="6" w:space="0" w:color="DDDDDD"/>
                <w:bottom w:val="single" w:sz="6" w:space="0" w:color="DDDDDD"/>
                <w:right w:val="single" w:sz="6" w:space="0" w:color="DDDDDD"/>
              </w:divBdr>
              <w:divsChild>
                <w:div w:id="561789983">
                  <w:marLeft w:val="0"/>
                  <w:marRight w:val="0"/>
                  <w:marTop w:val="0"/>
                  <w:marBottom w:val="0"/>
                  <w:divBdr>
                    <w:top w:val="none" w:sz="0" w:space="0" w:color="auto"/>
                    <w:left w:val="none" w:sz="0" w:space="0" w:color="auto"/>
                    <w:bottom w:val="none" w:sz="0" w:space="0" w:color="auto"/>
                    <w:right w:val="none" w:sz="0" w:space="0" w:color="auto"/>
                  </w:divBdr>
                  <w:divsChild>
                    <w:div w:id="1467971453">
                      <w:marLeft w:val="0"/>
                      <w:marRight w:val="0"/>
                      <w:marTop w:val="0"/>
                      <w:marBottom w:val="0"/>
                      <w:divBdr>
                        <w:top w:val="none" w:sz="0" w:space="0" w:color="auto"/>
                        <w:left w:val="none" w:sz="0" w:space="0" w:color="auto"/>
                        <w:bottom w:val="none" w:sz="0" w:space="0" w:color="auto"/>
                        <w:right w:val="none" w:sz="0" w:space="0" w:color="auto"/>
                      </w:divBdr>
                      <w:divsChild>
                        <w:div w:id="488325343">
                          <w:marLeft w:val="0"/>
                          <w:marRight w:val="0"/>
                          <w:marTop w:val="0"/>
                          <w:marBottom w:val="0"/>
                          <w:divBdr>
                            <w:top w:val="none" w:sz="0" w:space="0" w:color="auto"/>
                            <w:left w:val="none" w:sz="0" w:space="0" w:color="auto"/>
                            <w:bottom w:val="none" w:sz="0" w:space="0" w:color="auto"/>
                            <w:right w:val="none" w:sz="0" w:space="0" w:color="auto"/>
                          </w:divBdr>
                          <w:divsChild>
                            <w:div w:id="1034888919">
                              <w:marLeft w:val="0"/>
                              <w:marRight w:val="0"/>
                              <w:marTop w:val="0"/>
                              <w:marBottom w:val="0"/>
                              <w:divBdr>
                                <w:top w:val="none" w:sz="0" w:space="0" w:color="auto"/>
                                <w:left w:val="none" w:sz="0" w:space="0" w:color="auto"/>
                                <w:bottom w:val="none" w:sz="0" w:space="0" w:color="auto"/>
                                <w:right w:val="none" w:sz="0" w:space="0" w:color="auto"/>
                              </w:divBdr>
                              <w:divsChild>
                                <w:div w:id="774446907">
                                  <w:marLeft w:val="0"/>
                                  <w:marRight w:val="0"/>
                                  <w:marTop w:val="0"/>
                                  <w:marBottom w:val="0"/>
                                  <w:divBdr>
                                    <w:top w:val="none" w:sz="0" w:space="0" w:color="auto"/>
                                    <w:left w:val="none" w:sz="0" w:space="0" w:color="auto"/>
                                    <w:bottom w:val="none" w:sz="0" w:space="0" w:color="auto"/>
                                    <w:right w:val="none" w:sz="0" w:space="0" w:color="auto"/>
                                  </w:divBdr>
                                  <w:divsChild>
                                    <w:div w:id="866606661">
                                      <w:marLeft w:val="0"/>
                                      <w:marRight w:val="0"/>
                                      <w:marTop w:val="0"/>
                                      <w:marBottom w:val="0"/>
                                      <w:divBdr>
                                        <w:top w:val="none" w:sz="0" w:space="0" w:color="auto"/>
                                        <w:left w:val="none" w:sz="0" w:space="0" w:color="auto"/>
                                        <w:bottom w:val="none" w:sz="0" w:space="0" w:color="auto"/>
                                        <w:right w:val="none" w:sz="0" w:space="0" w:color="auto"/>
                                      </w:divBdr>
                                      <w:divsChild>
                                        <w:div w:id="2135974949">
                                          <w:marLeft w:val="0"/>
                                          <w:marRight w:val="0"/>
                                          <w:marTop w:val="0"/>
                                          <w:marBottom w:val="0"/>
                                          <w:divBdr>
                                            <w:top w:val="none" w:sz="0" w:space="0" w:color="auto"/>
                                            <w:left w:val="none" w:sz="0" w:space="0" w:color="auto"/>
                                            <w:bottom w:val="none" w:sz="0" w:space="0" w:color="auto"/>
                                            <w:right w:val="none" w:sz="0" w:space="0" w:color="auto"/>
                                          </w:divBdr>
                                        </w:div>
                                        <w:div w:id="2049835666">
                                          <w:marLeft w:val="0"/>
                                          <w:marRight w:val="0"/>
                                          <w:marTop w:val="0"/>
                                          <w:marBottom w:val="0"/>
                                          <w:divBdr>
                                            <w:top w:val="none" w:sz="0" w:space="0" w:color="auto"/>
                                            <w:left w:val="none" w:sz="0" w:space="0" w:color="auto"/>
                                            <w:bottom w:val="none" w:sz="0" w:space="0" w:color="auto"/>
                                            <w:right w:val="none" w:sz="0" w:space="0" w:color="auto"/>
                                          </w:divBdr>
                                        </w:div>
                                        <w:div w:id="583493087">
                                          <w:marLeft w:val="0"/>
                                          <w:marRight w:val="0"/>
                                          <w:marTop w:val="0"/>
                                          <w:marBottom w:val="0"/>
                                          <w:divBdr>
                                            <w:top w:val="none" w:sz="0" w:space="0" w:color="auto"/>
                                            <w:left w:val="none" w:sz="0" w:space="0" w:color="auto"/>
                                            <w:bottom w:val="none" w:sz="0" w:space="0" w:color="auto"/>
                                            <w:right w:val="none" w:sz="0" w:space="0" w:color="auto"/>
                                          </w:divBdr>
                                        </w:div>
                                        <w:div w:id="962540960">
                                          <w:marLeft w:val="0"/>
                                          <w:marRight w:val="0"/>
                                          <w:marTop w:val="0"/>
                                          <w:marBottom w:val="0"/>
                                          <w:divBdr>
                                            <w:top w:val="none" w:sz="0" w:space="0" w:color="auto"/>
                                            <w:left w:val="none" w:sz="0" w:space="0" w:color="auto"/>
                                            <w:bottom w:val="none" w:sz="0" w:space="0" w:color="auto"/>
                                            <w:right w:val="none" w:sz="0" w:space="0" w:color="auto"/>
                                          </w:divBdr>
                                        </w:div>
                                        <w:div w:id="1173716257">
                                          <w:marLeft w:val="0"/>
                                          <w:marRight w:val="0"/>
                                          <w:marTop w:val="0"/>
                                          <w:marBottom w:val="0"/>
                                          <w:divBdr>
                                            <w:top w:val="none" w:sz="0" w:space="0" w:color="auto"/>
                                            <w:left w:val="none" w:sz="0" w:space="0" w:color="auto"/>
                                            <w:bottom w:val="none" w:sz="0" w:space="0" w:color="auto"/>
                                            <w:right w:val="none" w:sz="0" w:space="0" w:color="auto"/>
                                          </w:divBdr>
                                        </w:div>
                                        <w:div w:id="88549659">
                                          <w:marLeft w:val="0"/>
                                          <w:marRight w:val="0"/>
                                          <w:marTop w:val="0"/>
                                          <w:marBottom w:val="0"/>
                                          <w:divBdr>
                                            <w:top w:val="none" w:sz="0" w:space="0" w:color="auto"/>
                                            <w:left w:val="none" w:sz="0" w:space="0" w:color="auto"/>
                                            <w:bottom w:val="none" w:sz="0" w:space="0" w:color="auto"/>
                                            <w:right w:val="none" w:sz="0" w:space="0" w:color="auto"/>
                                          </w:divBdr>
                                        </w:div>
                                        <w:div w:id="33968150">
                                          <w:marLeft w:val="0"/>
                                          <w:marRight w:val="0"/>
                                          <w:marTop w:val="0"/>
                                          <w:marBottom w:val="0"/>
                                          <w:divBdr>
                                            <w:top w:val="none" w:sz="0" w:space="0" w:color="auto"/>
                                            <w:left w:val="none" w:sz="0" w:space="0" w:color="auto"/>
                                            <w:bottom w:val="none" w:sz="0" w:space="0" w:color="auto"/>
                                            <w:right w:val="none" w:sz="0" w:space="0" w:color="auto"/>
                                          </w:divBdr>
                                        </w:div>
                                        <w:div w:id="1904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819262">
      <w:bodyDiv w:val="1"/>
      <w:marLeft w:val="0"/>
      <w:marRight w:val="0"/>
      <w:marTop w:val="0"/>
      <w:marBottom w:val="0"/>
      <w:divBdr>
        <w:top w:val="none" w:sz="0" w:space="0" w:color="auto"/>
        <w:left w:val="none" w:sz="0" w:space="0" w:color="auto"/>
        <w:bottom w:val="none" w:sz="0" w:space="0" w:color="auto"/>
        <w:right w:val="none" w:sz="0" w:space="0" w:color="auto"/>
      </w:divBdr>
      <w:divsChild>
        <w:div w:id="1661273496">
          <w:marLeft w:val="0"/>
          <w:marRight w:val="0"/>
          <w:marTop w:val="0"/>
          <w:marBottom w:val="0"/>
          <w:divBdr>
            <w:top w:val="none" w:sz="0" w:space="0" w:color="auto"/>
            <w:left w:val="none" w:sz="0" w:space="0" w:color="auto"/>
            <w:bottom w:val="none" w:sz="0" w:space="0" w:color="auto"/>
            <w:right w:val="none" w:sz="0" w:space="0" w:color="auto"/>
          </w:divBdr>
          <w:divsChild>
            <w:div w:id="192765567">
              <w:marLeft w:val="0"/>
              <w:marRight w:val="0"/>
              <w:marTop w:val="0"/>
              <w:marBottom w:val="0"/>
              <w:divBdr>
                <w:top w:val="none" w:sz="0" w:space="0" w:color="auto"/>
                <w:left w:val="none" w:sz="0" w:space="0" w:color="auto"/>
                <w:bottom w:val="none" w:sz="0" w:space="0" w:color="auto"/>
                <w:right w:val="none" w:sz="0" w:space="0" w:color="auto"/>
              </w:divBdr>
              <w:divsChild>
                <w:div w:id="2052412052">
                  <w:marLeft w:val="0"/>
                  <w:marRight w:val="0"/>
                  <w:marTop w:val="0"/>
                  <w:marBottom w:val="0"/>
                  <w:divBdr>
                    <w:top w:val="none" w:sz="0" w:space="0" w:color="auto"/>
                    <w:left w:val="none" w:sz="0" w:space="0" w:color="auto"/>
                    <w:bottom w:val="none" w:sz="0" w:space="0" w:color="auto"/>
                    <w:right w:val="none" w:sz="0" w:space="0" w:color="auto"/>
                  </w:divBdr>
                  <w:divsChild>
                    <w:div w:id="445277041">
                      <w:marLeft w:val="0"/>
                      <w:marRight w:val="0"/>
                      <w:marTop w:val="0"/>
                      <w:marBottom w:val="0"/>
                      <w:divBdr>
                        <w:top w:val="none" w:sz="0" w:space="0" w:color="auto"/>
                        <w:left w:val="none" w:sz="0" w:space="0" w:color="auto"/>
                        <w:bottom w:val="none" w:sz="0" w:space="0" w:color="auto"/>
                        <w:right w:val="none" w:sz="0" w:space="0" w:color="auto"/>
                      </w:divBdr>
                      <w:divsChild>
                        <w:div w:id="1396202063">
                          <w:marLeft w:val="0"/>
                          <w:marRight w:val="0"/>
                          <w:marTop w:val="0"/>
                          <w:marBottom w:val="0"/>
                          <w:divBdr>
                            <w:top w:val="none" w:sz="0" w:space="0" w:color="auto"/>
                            <w:left w:val="none" w:sz="0" w:space="0" w:color="auto"/>
                            <w:bottom w:val="none" w:sz="0" w:space="0" w:color="auto"/>
                            <w:right w:val="none" w:sz="0" w:space="0" w:color="auto"/>
                          </w:divBdr>
                          <w:divsChild>
                            <w:div w:id="83068231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2125">
      <w:bodyDiv w:val="1"/>
      <w:marLeft w:val="0"/>
      <w:marRight w:val="0"/>
      <w:marTop w:val="0"/>
      <w:marBottom w:val="0"/>
      <w:divBdr>
        <w:top w:val="none" w:sz="0" w:space="0" w:color="auto"/>
        <w:left w:val="none" w:sz="0" w:space="0" w:color="auto"/>
        <w:bottom w:val="none" w:sz="0" w:space="0" w:color="auto"/>
        <w:right w:val="none" w:sz="0" w:space="0" w:color="auto"/>
      </w:divBdr>
      <w:divsChild>
        <w:div w:id="1990556712">
          <w:marLeft w:val="0"/>
          <w:marRight w:val="0"/>
          <w:marTop w:val="0"/>
          <w:marBottom w:val="0"/>
          <w:divBdr>
            <w:top w:val="none" w:sz="0" w:space="0" w:color="auto"/>
            <w:left w:val="none" w:sz="0" w:space="0" w:color="auto"/>
            <w:bottom w:val="none" w:sz="0" w:space="0" w:color="auto"/>
            <w:right w:val="none" w:sz="0" w:space="0" w:color="auto"/>
          </w:divBdr>
          <w:divsChild>
            <w:div w:id="1184898876">
              <w:marLeft w:val="0"/>
              <w:marRight w:val="0"/>
              <w:marTop w:val="0"/>
              <w:marBottom w:val="300"/>
              <w:divBdr>
                <w:top w:val="none" w:sz="0" w:space="0" w:color="auto"/>
                <w:left w:val="none" w:sz="0" w:space="0" w:color="auto"/>
                <w:bottom w:val="none" w:sz="0" w:space="0" w:color="auto"/>
                <w:right w:val="none" w:sz="0" w:space="0" w:color="auto"/>
              </w:divBdr>
              <w:divsChild>
                <w:div w:id="1393431713">
                  <w:marLeft w:val="0"/>
                  <w:marRight w:val="0"/>
                  <w:marTop w:val="0"/>
                  <w:marBottom w:val="343"/>
                  <w:divBdr>
                    <w:top w:val="none" w:sz="0" w:space="0" w:color="auto"/>
                    <w:left w:val="none" w:sz="0" w:space="0" w:color="auto"/>
                    <w:bottom w:val="none" w:sz="0" w:space="0" w:color="auto"/>
                    <w:right w:val="none" w:sz="0" w:space="0" w:color="auto"/>
                  </w:divBdr>
                </w:div>
                <w:div w:id="17851984">
                  <w:marLeft w:val="0"/>
                  <w:marRight w:val="0"/>
                  <w:marTop w:val="0"/>
                  <w:marBottom w:val="343"/>
                  <w:divBdr>
                    <w:top w:val="none" w:sz="0" w:space="0" w:color="auto"/>
                    <w:left w:val="none" w:sz="0" w:space="0" w:color="auto"/>
                    <w:bottom w:val="none" w:sz="0" w:space="0" w:color="auto"/>
                    <w:right w:val="none" w:sz="0" w:space="0" w:color="auto"/>
                  </w:divBdr>
                </w:div>
                <w:div w:id="700280668">
                  <w:marLeft w:val="0"/>
                  <w:marRight w:val="0"/>
                  <w:marTop w:val="0"/>
                  <w:marBottom w:val="0"/>
                  <w:divBdr>
                    <w:top w:val="none" w:sz="0" w:space="0" w:color="auto"/>
                    <w:left w:val="none" w:sz="0" w:space="0" w:color="auto"/>
                    <w:bottom w:val="none" w:sz="0" w:space="0" w:color="auto"/>
                    <w:right w:val="none" w:sz="0" w:space="0" w:color="auto"/>
                  </w:divBdr>
                </w:div>
              </w:divsChild>
            </w:div>
            <w:div w:id="929239234">
              <w:marLeft w:val="0"/>
              <w:marRight w:val="0"/>
              <w:marTop w:val="0"/>
              <w:marBottom w:val="0"/>
              <w:divBdr>
                <w:top w:val="none" w:sz="0" w:space="0" w:color="auto"/>
                <w:left w:val="none" w:sz="0" w:space="0" w:color="auto"/>
                <w:bottom w:val="none" w:sz="0" w:space="0" w:color="auto"/>
                <w:right w:val="none" w:sz="0" w:space="0" w:color="auto"/>
              </w:divBdr>
              <w:divsChild>
                <w:div w:id="1899200135">
                  <w:marLeft w:val="0"/>
                  <w:marRight w:val="0"/>
                  <w:marTop w:val="0"/>
                  <w:marBottom w:val="0"/>
                  <w:divBdr>
                    <w:top w:val="none" w:sz="0" w:space="0" w:color="auto"/>
                    <w:left w:val="none" w:sz="0" w:space="0" w:color="auto"/>
                    <w:bottom w:val="none" w:sz="0" w:space="0" w:color="auto"/>
                    <w:right w:val="none" w:sz="0" w:space="0" w:color="auto"/>
                  </w:divBdr>
                  <w:divsChild>
                    <w:div w:id="1481920027">
                      <w:marLeft w:val="0"/>
                      <w:marRight w:val="0"/>
                      <w:marTop w:val="0"/>
                      <w:marBottom w:val="0"/>
                      <w:divBdr>
                        <w:top w:val="none" w:sz="0" w:space="0" w:color="auto"/>
                        <w:left w:val="none" w:sz="0" w:space="0" w:color="auto"/>
                        <w:bottom w:val="none" w:sz="0" w:space="0" w:color="auto"/>
                        <w:right w:val="none" w:sz="0" w:space="0" w:color="auto"/>
                      </w:divBdr>
                      <w:divsChild>
                        <w:div w:id="1320622024">
                          <w:marLeft w:val="0"/>
                          <w:marRight w:val="0"/>
                          <w:marTop w:val="0"/>
                          <w:marBottom w:val="0"/>
                          <w:divBdr>
                            <w:top w:val="none" w:sz="0" w:space="0" w:color="auto"/>
                            <w:left w:val="none" w:sz="0" w:space="0" w:color="auto"/>
                            <w:bottom w:val="none" w:sz="0" w:space="0" w:color="auto"/>
                            <w:right w:val="none" w:sz="0" w:space="0" w:color="auto"/>
                          </w:divBdr>
                          <w:divsChild>
                            <w:div w:id="1066682273">
                              <w:marLeft w:val="0"/>
                              <w:marRight w:val="0"/>
                              <w:marTop w:val="0"/>
                              <w:marBottom w:val="0"/>
                              <w:divBdr>
                                <w:top w:val="none" w:sz="0" w:space="0" w:color="auto"/>
                                <w:left w:val="none" w:sz="0" w:space="0" w:color="auto"/>
                                <w:bottom w:val="none" w:sz="0" w:space="0" w:color="auto"/>
                                <w:right w:val="none" w:sz="0" w:space="0" w:color="auto"/>
                              </w:divBdr>
                            </w:div>
                            <w:div w:id="1606569614">
                              <w:marLeft w:val="0"/>
                              <w:marRight w:val="0"/>
                              <w:marTop w:val="0"/>
                              <w:marBottom w:val="0"/>
                              <w:divBdr>
                                <w:top w:val="none" w:sz="0" w:space="0" w:color="auto"/>
                                <w:left w:val="none" w:sz="0" w:space="0" w:color="auto"/>
                                <w:bottom w:val="none" w:sz="0" w:space="0" w:color="auto"/>
                                <w:right w:val="none" w:sz="0" w:space="0" w:color="auto"/>
                              </w:divBdr>
                              <w:divsChild>
                                <w:div w:id="1809779251">
                                  <w:marLeft w:val="0"/>
                                  <w:marRight w:val="0"/>
                                  <w:marTop w:val="0"/>
                                  <w:marBottom w:val="0"/>
                                  <w:divBdr>
                                    <w:top w:val="none" w:sz="0" w:space="0" w:color="auto"/>
                                    <w:left w:val="none" w:sz="0" w:space="0" w:color="auto"/>
                                    <w:bottom w:val="none" w:sz="0" w:space="0" w:color="auto"/>
                                    <w:right w:val="none" w:sz="0" w:space="0" w:color="auto"/>
                                  </w:divBdr>
                                  <w:divsChild>
                                    <w:div w:id="1923023918">
                                      <w:marLeft w:val="0"/>
                                      <w:marRight w:val="0"/>
                                      <w:marTop w:val="0"/>
                                      <w:marBottom w:val="0"/>
                                      <w:divBdr>
                                        <w:top w:val="none" w:sz="0" w:space="0" w:color="auto"/>
                                        <w:left w:val="none" w:sz="0" w:space="0" w:color="auto"/>
                                        <w:bottom w:val="none" w:sz="0" w:space="0" w:color="auto"/>
                                        <w:right w:val="none" w:sz="0" w:space="0" w:color="auto"/>
                                      </w:divBdr>
                                      <w:divsChild>
                                        <w:div w:id="630749219">
                                          <w:marLeft w:val="0"/>
                                          <w:marRight w:val="0"/>
                                          <w:marTop w:val="0"/>
                                          <w:marBottom w:val="0"/>
                                          <w:divBdr>
                                            <w:top w:val="none" w:sz="0" w:space="0" w:color="auto"/>
                                            <w:left w:val="none" w:sz="0" w:space="0" w:color="auto"/>
                                            <w:bottom w:val="none" w:sz="0" w:space="0" w:color="auto"/>
                                            <w:right w:val="none" w:sz="0" w:space="0" w:color="auto"/>
                                          </w:divBdr>
                                          <w:divsChild>
                                            <w:div w:id="1659307650">
                                              <w:marLeft w:val="0"/>
                                              <w:marRight w:val="0"/>
                                              <w:marTop w:val="0"/>
                                              <w:marBottom w:val="0"/>
                                              <w:divBdr>
                                                <w:top w:val="none" w:sz="0" w:space="0" w:color="auto"/>
                                                <w:left w:val="none" w:sz="0" w:space="0" w:color="auto"/>
                                                <w:bottom w:val="none" w:sz="0" w:space="0" w:color="auto"/>
                                                <w:right w:val="none" w:sz="0" w:space="0" w:color="auto"/>
                                              </w:divBdr>
                                              <w:divsChild>
                                                <w:div w:id="44088189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98026">
              <w:marLeft w:val="0"/>
              <w:marRight w:val="0"/>
              <w:marTop w:val="0"/>
              <w:marBottom w:val="0"/>
              <w:divBdr>
                <w:top w:val="none" w:sz="0" w:space="0" w:color="auto"/>
                <w:left w:val="none" w:sz="0" w:space="0" w:color="auto"/>
                <w:bottom w:val="none" w:sz="0" w:space="0" w:color="auto"/>
                <w:right w:val="none" w:sz="0" w:space="0" w:color="auto"/>
              </w:divBdr>
              <w:divsChild>
                <w:div w:id="600845796">
                  <w:marLeft w:val="0"/>
                  <w:marRight w:val="0"/>
                  <w:marTop w:val="0"/>
                  <w:marBottom w:val="0"/>
                  <w:divBdr>
                    <w:top w:val="none" w:sz="0" w:space="0" w:color="auto"/>
                    <w:left w:val="none" w:sz="0" w:space="0" w:color="auto"/>
                    <w:bottom w:val="none" w:sz="0" w:space="0" w:color="auto"/>
                    <w:right w:val="none" w:sz="0" w:space="0" w:color="auto"/>
                  </w:divBdr>
                  <w:divsChild>
                    <w:div w:id="2055956715">
                      <w:marLeft w:val="0"/>
                      <w:marRight w:val="0"/>
                      <w:marTop w:val="0"/>
                      <w:marBottom w:val="0"/>
                      <w:divBdr>
                        <w:top w:val="none" w:sz="0" w:space="0" w:color="auto"/>
                        <w:left w:val="none" w:sz="0" w:space="0" w:color="auto"/>
                        <w:bottom w:val="none" w:sz="0" w:space="0" w:color="auto"/>
                        <w:right w:val="none" w:sz="0" w:space="0" w:color="auto"/>
                      </w:divBdr>
                      <w:divsChild>
                        <w:div w:id="1935161778">
                          <w:marLeft w:val="0"/>
                          <w:marRight w:val="0"/>
                          <w:marTop w:val="0"/>
                          <w:marBottom w:val="0"/>
                          <w:divBdr>
                            <w:top w:val="none" w:sz="0" w:space="0" w:color="auto"/>
                            <w:left w:val="none" w:sz="0" w:space="0" w:color="auto"/>
                            <w:bottom w:val="none" w:sz="0" w:space="0" w:color="auto"/>
                            <w:right w:val="none" w:sz="0" w:space="0" w:color="auto"/>
                          </w:divBdr>
                          <w:divsChild>
                            <w:div w:id="1739669866">
                              <w:marLeft w:val="0"/>
                              <w:marRight w:val="0"/>
                              <w:marTop w:val="0"/>
                              <w:marBottom w:val="0"/>
                              <w:divBdr>
                                <w:top w:val="none" w:sz="0" w:space="0" w:color="auto"/>
                                <w:left w:val="none" w:sz="0" w:space="0" w:color="auto"/>
                                <w:bottom w:val="none" w:sz="0" w:space="0" w:color="auto"/>
                                <w:right w:val="none" w:sz="0" w:space="0" w:color="auto"/>
                              </w:divBdr>
                            </w:div>
                            <w:div w:id="1152794037">
                              <w:marLeft w:val="0"/>
                              <w:marRight w:val="0"/>
                              <w:marTop w:val="0"/>
                              <w:marBottom w:val="0"/>
                              <w:divBdr>
                                <w:top w:val="none" w:sz="0" w:space="0" w:color="auto"/>
                                <w:left w:val="none" w:sz="0" w:space="0" w:color="auto"/>
                                <w:bottom w:val="none" w:sz="0" w:space="0" w:color="auto"/>
                                <w:right w:val="none" w:sz="0" w:space="0" w:color="auto"/>
                              </w:divBdr>
                              <w:divsChild>
                                <w:div w:id="1419063284">
                                  <w:marLeft w:val="0"/>
                                  <w:marRight w:val="0"/>
                                  <w:marTop w:val="0"/>
                                  <w:marBottom w:val="0"/>
                                  <w:divBdr>
                                    <w:top w:val="none" w:sz="0" w:space="0" w:color="auto"/>
                                    <w:left w:val="none" w:sz="0" w:space="0" w:color="auto"/>
                                    <w:bottom w:val="none" w:sz="0" w:space="0" w:color="auto"/>
                                    <w:right w:val="none" w:sz="0" w:space="0" w:color="auto"/>
                                  </w:divBdr>
                                  <w:divsChild>
                                    <w:div w:id="1502424633">
                                      <w:marLeft w:val="0"/>
                                      <w:marRight w:val="0"/>
                                      <w:marTop w:val="0"/>
                                      <w:marBottom w:val="0"/>
                                      <w:divBdr>
                                        <w:top w:val="none" w:sz="0" w:space="0" w:color="auto"/>
                                        <w:left w:val="none" w:sz="0" w:space="0" w:color="auto"/>
                                        <w:bottom w:val="none" w:sz="0" w:space="0" w:color="auto"/>
                                        <w:right w:val="none" w:sz="0" w:space="0" w:color="auto"/>
                                      </w:divBdr>
                                      <w:divsChild>
                                        <w:div w:id="152138539">
                                          <w:marLeft w:val="0"/>
                                          <w:marRight w:val="0"/>
                                          <w:marTop w:val="0"/>
                                          <w:marBottom w:val="0"/>
                                          <w:divBdr>
                                            <w:top w:val="none" w:sz="0" w:space="0" w:color="auto"/>
                                            <w:left w:val="none" w:sz="0" w:space="0" w:color="auto"/>
                                            <w:bottom w:val="none" w:sz="0" w:space="0" w:color="auto"/>
                                            <w:right w:val="none" w:sz="0" w:space="0" w:color="auto"/>
                                          </w:divBdr>
                                          <w:divsChild>
                                            <w:div w:id="389574340">
                                              <w:marLeft w:val="0"/>
                                              <w:marRight w:val="0"/>
                                              <w:marTop w:val="0"/>
                                              <w:marBottom w:val="0"/>
                                              <w:divBdr>
                                                <w:top w:val="none" w:sz="0" w:space="0" w:color="auto"/>
                                                <w:left w:val="none" w:sz="0" w:space="0" w:color="auto"/>
                                                <w:bottom w:val="none" w:sz="0" w:space="0" w:color="auto"/>
                                                <w:right w:val="none" w:sz="0" w:space="0" w:color="auto"/>
                                              </w:divBdr>
                                              <w:divsChild>
                                                <w:div w:id="22958122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128537">
              <w:marLeft w:val="0"/>
              <w:marRight w:val="0"/>
              <w:marTop w:val="0"/>
              <w:marBottom w:val="0"/>
              <w:divBdr>
                <w:top w:val="none" w:sz="0" w:space="0" w:color="auto"/>
                <w:left w:val="none" w:sz="0" w:space="0" w:color="auto"/>
                <w:bottom w:val="none" w:sz="0" w:space="0" w:color="auto"/>
                <w:right w:val="none" w:sz="0" w:space="0" w:color="auto"/>
              </w:divBdr>
              <w:divsChild>
                <w:div w:id="1267543698">
                  <w:marLeft w:val="0"/>
                  <w:marRight w:val="0"/>
                  <w:marTop w:val="0"/>
                  <w:marBottom w:val="0"/>
                  <w:divBdr>
                    <w:top w:val="none" w:sz="0" w:space="0" w:color="auto"/>
                    <w:left w:val="none" w:sz="0" w:space="0" w:color="auto"/>
                    <w:bottom w:val="none" w:sz="0" w:space="0" w:color="auto"/>
                    <w:right w:val="none" w:sz="0" w:space="0" w:color="auto"/>
                  </w:divBdr>
                  <w:divsChild>
                    <w:div w:id="1797945224">
                      <w:marLeft w:val="0"/>
                      <w:marRight w:val="0"/>
                      <w:marTop w:val="0"/>
                      <w:marBottom w:val="0"/>
                      <w:divBdr>
                        <w:top w:val="none" w:sz="0" w:space="0" w:color="auto"/>
                        <w:left w:val="none" w:sz="0" w:space="0" w:color="auto"/>
                        <w:bottom w:val="none" w:sz="0" w:space="0" w:color="auto"/>
                        <w:right w:val="none" w:sz="0" w:space="0" w:color="auto"/>
                      </w:divBdr>
                      <w:divsChild>
                        <w:div w:id="1568224002">
                          <w:marLeft w:val="0"/>
                          <w:marRight w:val="0"/>
                          <w:marTop w:val="0"/>
                          <w:marBottom w:val="0"/>
                          <w:divBdr>
                            <w:top w:val="none" w:sz="0" w:space="0" w:color="auto"/>
                            <w:left w:val="none" w:sz="0" w:space="0" w:color="auto"/>
                            <w:bottom w:val="none" w:sz="0" w:space="0" w:color="auto"/>
                            <w:right w:val="none" w:sz="0" w:space="0" w:color="auto"/>
                          </w:divBdr>
                          <w:divsChild>
                            <w:div w:id="1820346820">
                              <w:marLeft w:val="0"/>
                              <w:marRight w:val="0"/>
                              <w:marTop w:val="0"/>
                              <w:marBottom w:val="0"/>
                              <w:divBdr>
                                <w:top w:val="none" w:sz="0" w:space="0" w:color="auto"/>
                                <w:left w:val="none" w:sz="0" w:space="0" w:color="auto"/>
                                <w:bottom w:val="none" w:sz="0" w:space="0" w:color="auto"/>
                                <w:right w:val="none" w:sz="0" w:space="0" w:color="auto"/>
                              </w:divBdr>
                            </w:div>
                            <w:div w:id="241525055">
                              <w:marLeft w:val="0"/>
                              <w:marRight w:val="0"/>
                              <w:marTop w:val="0"/>
                              <w:marBottom w:val="0"/>
                              <w:divBdr>
                                <w:top w:val="none" w:sz="0" w:space="0" w:color="auto"/>
                                <w:left w:val="none" w:sz="0" w:space="0" w:color="auto"/>
                                <w:bottom w:val="none" w:sz="0" w:space="0" w:color="auto"/>
                                <w:right w:val="none" w:sz="0" w:space="0" w:color="auto"/>
                              </w:divBdr>
                              <w:divsChild>
                                <w:div w:id="259684801">
                                  <w:marLeft w:val="0"/>
                                  <w:marRight w:val="0"/>
                                  <w:marTop w:val="0"/>
                                  <w:marBottom w:val="0"/>
                                  <w:divBdr>
                                    <w:top w:val="none" w:sz="0" w:space="0" w:color="auto"/>
                                    <w:left w:val="none" w:sz="0" w:space="0" w:color="auto"/>
                                    <w:bottom w:val="none" w:sz="0" w:space="0" w:color="auto"/>
                                    <w:right w:val="none" w:sz="0" w:space="0" w:color="auto"/>
                                  </w:divBdr>
                                  <w:divsChild>
                                    <w:div w:id="366151441">
                                      <w:marLeft w:val="0"/>
                                      <w:marRight w:val="0"/>
                                      <w:marTop w:val="0"/>
                                      <w:marBottom w:val="0"/>
                                      <w:divBdr>
                                        <w:top w:val="none" w:sz="0" w:space="0" w:color="auto"/>
                                        <w:left w:val="none" w:sz="0" w:space="0" w:color="auto"/>
                                        <w:bottom w:val="none" w:sz="0" w:space="0" w:color="auto"/>
                                        <w:right w:val="none" w:sz="0" w:space="0" w:color="auto"/>
                                      </w:divBdr>
                                      <w:divsChild>
                                        <w:div w:id="310064823">
                                          <w:marLeft w:val="0"/>
                                          <w:marRight w:val="0"/>
                                          <w:marTop w:val="0"/>
                                          <w:marBottom w:val="0"/>
                                          <w:divBdr>
                                            <w:top w:val="none" w:sz="0" w:space="0" w:color="auto"/>
                                            <w:left w:val="none" w:sz="0" w:space="0" w:color="auto"/>
                                            <w:bottom w:val="none" w:sz="0" w:space="0" w:color="auto"/>
                                            <w:right w:val="none" w:sz="0" w:space="0" w:color="auto"/>
                                          </w:divBdr>
                                          <w:divsChild>
                                            <w:div w:id="1682850454">
                                              <w:marLeft w:val="0"/>
                                              <w:marRight w:val="0"/>
                                              <w:marTop w:val="0"/>
                                              <w:marBottom w:val="0"/>
                                              <w:divBdr>
                                                <w:top w:val="none" w:sz="0" w:space="0" w:color="auto"/>
                                                <w:left w:val="none" w:sz="0" w:space="0" w:color="auto"/>
                                                <w:bottom w:val="none" w:sz="0" w:space="0" w:color="auto"/>
                                                <w:right w:val="none" w:sz="0" w:space="0" w:color="auto"/>
                                              </w:divBdr>
                                              <w:divsChild>
                                                <w:div w:id="24268507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058441">
              <w:marLeft w:val="0"/>
              <w:marRight w:val="0"/>
              <w:marTop w:val="0"/>
              <w:marBottom w:val="0"/>
              <w:divBdr>
                <w:top w:val="none" w:sz="0" w:space="0" w:color="auto"/>
                <w:left w:val="none" w:sz="0" w:space="0" w:color="auto"/>
                <w:bottom w:val="none" w:sz="0" w:space="0" w:color="auto"/>
                <w:right w:val="none" w:sz="0" w:space="0" w:color="auto"/>
              </w:divBdr>
              <w:divsChild>
                <w:div w:id="1859543623">
                  <w:marLeft w:val="0"/>
                  <w:marRight w:val="0"/>
                  <w:marTop w:val="0"/>
                  <w:marBottom w:val="0"/>
                  <w:divBdr>
                    <w:top w:val="none" w:sz="0" w:space="0" w:color="auto"/>
                    <w:left w:val="none" w:sz="0" w:space="0" w:color="auto"/>
                    <w:bottom w:val="single" w:sz="6" w:space="0" w:color="DDDDDD"/>
                    <w:right w:val="none" w:sz="0" w:space="0" w:color="auto"/>
                  </w:divBdr>
                  <w:divsChild>
                    <w:div w:id="1688603932">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criptions-techstreet-com.proxy.library.adelaide.ed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bscriptions-techstreet-com.proxy.library.adelaide.edu.au/" TargetMode="External"/><Relationship Id="rId4" Type="http://schemas.openxmlformats.org/officeDocument/2006/relationships/settings" Target="settings.xml"/><Relationship Id="rId9" Type="http://schemas.openxmlformats.org/officeDocument/2006/relationships/hyperlink" Target="https://www.safework.sa.gov.au/resources/codes-of-practi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715\AppData\Local\Temp\factsheet-a4-portrait-blue-3.dotx"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4C76-EBFE-46B3-8634-FD886A86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factsheet-a4-portrait-blue-3</Template>
  <TotalTime>1</TotalTime>
  <Pages>3</Pages>
  <Words>472</Words>
  <Characters>2796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Mariusz Kurgan</dc:creator>
  <cp:keywords/>
  <dc:description/>
  <cp:lastModifiedBy>Rebecca Stonor</cp:lastModifiedBy>
  <cp:revision>2</cp:revision>
  <cp:lastPrinted>2019-03-18T04:36:00Z</cp:lastPrinted>
  <dcterms:created xsi:type="dcterms:W3CDTF">2020-07-20T23:04:00Z</dcterms:created>
  <dcterms:modified xsi:type="dcterms:W3CDTF">2020-07-20T23:04:00Z</dcterms:modified>
</cp:coreProperties>
</file>