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12656" w14:textId="77777777" w:rsidR="003C174D" w:rsidRDefault="003C174D" w:rsidP="003C174D">
      <w:pPr>
        <w:pStyle w:val="Header"/>
        <w:ind w:left="-142" w:right="-143"/>
        <w:jc w:val="right"/>
        <w:rPr>
          <w:rFonts w:cs="NewsGothicBT-Roman"/>
          <w:b/>
          <w:sz w:val="20"/>
          <w:szCs w:val="20"/>
        </w:rPr>
      </w:pPr>
    </w:p>
    <w:tbl>
      <w:tblPr>
        <w:tblW w:w="101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92"/>
      </w:tblGrid>
      <w:tr w:rsidR="003C174D" w:rsidRPr="00221BFD" w14:paraId="22E7015B" w14:textId="77777777" w:rsidTr="00EA37A0">
        <w:trPr>
          <w:trHeight w:val="279"/>
          <w:jc w:val="center"/>
        </w:trPr>
        <w:tc>
          <w:tcPr>
            <w:tcW w:w="10192" w:type="dxa"/>
            <w:shd w:val="clear" w:color="auto" w:fill="365F91"/>
          </w:tcPr>
          <w:p w14:paraId="7188A9CD" w14:textId="77777777" w:rsidR="003C174D" w:rsidRPr="00221BFD" w:rsidRDefault="00537EB9" w:rsidP="00537EB9">
            <w:pPr>
              <w:pStyle w:val="Header"/>
              <w:jc w:val="center"/>
              <w:rPr>
                <w:b/>
                <w:color w:val="FFFFFF"/>
                <w:sz w:val="28"/>
                <w:szCs w:val="28"/>
              </w:rPr>
            </w:pPr>
            <w:r>
              <w:rPr>
                <w:b/>
                <w:color w:val="FFFFFF"/>
                <w:sz w:val="28"/>
                <w:szCs w:val="28"/>
              </w:rPr>
              <w:t>NO FURTHER INVESTIGATION TOOL FOR HSWOs</w:t>
            </w:r>
          </w:p>
        </w:tc>
      </w:tr>
    </w:tbl>
    <w:p w14:paraId="132BB87C" w14:textId="77777777" w:rsidR="00EA37A0" w:rsidRDefault="00EA37A0" w:rsidP="00537EB9">
      <w:pPr>
        <w:pStyle w:val="Header"/>
        <w:ind w:left="-142" w:right="-143"/>
        <w:jc w:val="center"/>
        <w:rPr>
          <w:sz w:val="20"/>
          <w:szCs w:val="20"/>
        </w:rPr>
      </w:pPr>
    </w:p>
    <w:p w14:paraId="0F5117E9" w14:textId="4C42DBD5" w:rsidR="00537EB9" w:rsidRDefault="00471479" w:rsidP="00537EB9">
      <w:pPr>
        <w:tabs>
          <w:tab w:val="left" w:pos="6379"/>
        </w:tabs>
        <w:rPr>
          <w:b/>
        </w:rPr>
      </w:pPr>
      <w:r>
        <w:rPr>
          <w:b/>
        </w:rPr>
        <w:t xml:space="preserve">Use this tool to </w:t>
      </w:r>
      <w:r w:rsidR="00537EB9" w:rsidRPr="00537EB9">
        <w:rPr>
          <w:b/>
        </w:rPr>
        <w:t>record</w:t>
      </w:r>
      <w:r>
        <w:rPr>
          <w:b/>
        </w:rPr>
        <w:t xml:space="preserve"> appropriate</w:t>
      </w:r>
      <w:r w:rsidR="00537EB9" w:rsidRPr="00537EB9">
        <w:rPr>
          <w:b/>
        </w:rPr>
        <w:t xml:space="preserve"> information</w:t>
      </w:r>
      <w:r>
        <w:rPr>
          <w:b/>
        </w:rPr>
        <w:t xml:space="preserve"> in Unisafe</w:t>
      </w:r>
      <w:r w:rsidR="00537EB9" w:rsidRPr="00537EB9">
        <w:rPr>
          <w:b/>
        </w:rPr>
        <w:t xml:space="preserve"> for incidents that require no further investigation:</w:t>
      </w:r>
    </w:p>
    <w:p w14:paraId="350EF53A" w14:textId="77777777" w:rsidR="00537EB9" w:rsidRDefault="00537EB9" w:rsidP="00537EB9">
      <w:pPr>
        <w:tabs>
          <w:tab w:val="left" w:pos="6379"/>
        </w:tabs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7655"/>
        <w:gridCol w:w="1269"/>
      </w:tblGrid>
      <w:tr w:rsidR="00537EB9" w14:paraId="3A7D6AD2" w14:textId="77777777" w:rsidTr="00A6005C">
        <w:tc>
          <w:tcPr>
            <w:tcW w:w="704" w:type="dxa"/>
            <w:shd w:val="clear" w:color="auto" w:fill="92CDDC" w:themeFill="accent5" w:themeFillTint="99"/>
          </w:tcPr>
          <w:p w14:paraId="19E272A9" w14:textId="77777777" w:rsidR="00537EB9" w:rsidRPr="00537EB9" w:rsidRDefault="00537EB9" w:rsidP="00537EB9">
            <w:pPr>
              <w:tabs>
                <w:tab w:val="left" w:pos="6379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No</w:t>
            </w:r>
          </w:p>
        </w:tc>
        <w:tc>
          <w:tcPr>
            <w:tcW w:w="7655" w:type="dxa"/>
            <w:shd w:val="clear" w:color="auto" w:fill="92CDDC" w:themeFill="accent5" w:themeFillTint="99"/>
          </w:tcPr>
          <w:p w14:paraId="1F5586E7" w14:textId="77777777" w:rsidR="00537EB9" w:rsidRPr="00537EB9" w:rsidRDefault="00537EB9" w:rsidP="00537EB9">
            <w:pPr>
              <w:tabs>
                <w:tab w:val="left" w:pos="6379"/>
              </w:tabs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Criteria</w:t>
            </w:r>
          </w:p>
        </w:tc>
        <w:tc>
          <w:tcPr>
            <w:tcW w:w="1269" w:type="dxa"/>
            <w:shd w:val="clear" w:color="auto" w:fill="92CDDC" w:themeFill="accent5" w:themeFillTint="99"/>
          </w:tcPr>
          <w:p w14:paraId="2F2506AA" w14:textId="77777777" w:rsidR="00537EB9" w:rsidRPr="00537EB9" w:rsidRDefault="00537EB9" w:rsidP="00537EB9">
            <w:pPr>
              <w:tabs>
                <w:tab w:val="left" w:pos="6379"/>
              </w:tabs>
              <w:jc w:val="center"/>
              <w:rPr>
                <w:rFonts w:ascii="Arial Narrow" w:hAnsi="Arial Narrow"/>
                <w:b/>
              </w:rPr>
            </w:pPr>
            <w:r w:rsidRPr="00537EB9">
              <w:rPr>
                <w:rFonts w:ascii="Arial Narrow" w:hAnsi="Arial Narrow"/>
                <w:b/>
              </w:rPr>
              <w:t>Check if criteria met</w:t>
            </w:r>
          </w:p>
        </w:tc>
      </w:tr>
      <w:tr w:rsidR="00537EB9" w14:paraId="0B98BE18" w14:textId="77777777" w:rsidTr="00A6005C">
        <w:tc>
          <w:tcPr>
            <w:tcW w:w="704" w:type="dxa"/>
            <w:shd w:val="clear" w:color="auto" w:fill="92CDDC" w:themeFill="accent5" w:themeFillTint="99"/>
          </w:tcPr>
          <w:p w14:paraId="7877C391" w14:textId="77777777" w:rsidR="00537EB9" w:rsidRPr="00537EB9" w:rsidRDefault="00537EB9" w:rsidP="00537EB9">
            <w:pPr>
              <w:tabs>
                <w:tab w:val="left" w:pos="637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1 </w:t>
            </w:r>
          </w:p>
        </w:tc>
        <w:tc>
          <w:tcPr>
            <w:tcW w:w="7655" w:type="dxa"/>
          </w:tcPr>
          <w:p w14:paraId="2596843E" w14:textId="77777777" w:rsidR="00537EB9" w:rsidRPr="00537EB9" w:rsidRDefault="00537EB9" w:rsidP="00537EB9">
            <w:pPr>
              <w:tabs>
                <w:tab w:val="left" w:pos="8080"/>
              </w:tabs>
              <w:rPr>
                <w:rFonts w:ascii="Arial Narrow" w:hAnsi="Arial Narrow" w:cs="Arial"/>
                <w:b/>
                <w:color w:val="000000" w:themeColor="text1"/>
              </w:rPr>
            </w:pPr>
            <w:r w:rsidRPr="00537EB9">
              <w:rPr>
                <w:rFonts w:ascii="Arial Narrow" w:hAnsi="Arial Narrow" w:cs="Arial"/>
                <w:b/>
                <w:color w:val="000000" w:themeColor="text1"/>
              </w:rPr>
              <w:t>A brief Incident Description on Triage Tab is provided that identifies the critical elements relevant to the safety issue reported.</w:t>
            </w:r>
          </w:p>
          <w:p w14:paraId="1A5C0E06" w14:textId="77777777" w:rsidR="00537EB9" w:rsidRPr="00537EB9" w:rsidRDefault="00537EB9" w:rsidP="00537EB9">
            <w:pPr>
              <w:pStyle w:val="ListParagraph"/>
              <w:numPr>
                <w:ilvl w:val="0"/>
                <w:numId w:val="31"/>
              </w:numPr>
              <w:tabs>
                <w:tab w:val="left" w:pos="8080"/>
              </w:tabs>
              <w:spacing w:line="276" w:lineRule="auto"/>
              <w:rPr>
                <w:rFonts w:ascii="Arial Narrow" w:hAnsi="Arial Narrow" w:cs="Arial"/>
                <w:i/>
                <w:color w:val="000000" w:themeColor="text1"/>
              </w:rPr>
            </w:pPr>
            <w:r w:rsidRPr="00537EB9">
              <w:rPr>
                <w:rFonts w:ascii="Arial Narrow" w:hAnsi="Arial Narrow" w:cs="Arial"/>
                <w:i/>
                <w:color w:val="000000" w:themeColor="text1"/>
              </w:rPr>
              <w:t>Briefly identifies what the actual safety hazard/issue is</w:t>
            </w:r>
          </w:p>
          <w:p w14:paraId="5892CB4E" w14:textId="77777777" w:rsidR="00537EB9" w:rsidRPr="00537EB9" w:rsidRDefault="00537EB9" w:rsidP="00537EB9">
            <w:pPr>
              <w:pStyle w:val="ListParagraph"/>
              <w:numPr>
                <w:ilvl w:val="0"/>
                <w:numId w:val="31"/>
              </w:numPr>
              <w:tabs>
                <w:tab w:val="left" w:pos="8080"/>
              </w:tabs>
              <w:spacing w:line="276" w:lineRule="auto"/>
              <w:rPr>
                <w:rFonts w:ascii="Arial Narrow" w:hAnsi="Arial Narrow" w:cs="Arial"/>
                <w:i/>
                <w:color w:val="000000" w:themeColor="text1"/>
              </w:rPr>
            </w:pPr>
            <w:r w:rsidRPr="00537EB9">
              <w:rPr>
                <w:rFonts w:ascii="Arial Narrow" w:hAnsi="Arial Narrow" w:cs="Arial"/>
                <w:i/>
                <w:color w:val="000000" w:themeColor="text1"/>
              </w:rPr>
              <w:t xml:space="preserve">Briefly describes what </w:t>
            </w:r>
            <w:proofErr w:type="gramStart"/>
            <w:r w:rsidRPr="00537EB9">
              <w:rPr>
                <w:rFonts w:ascii="Arial Narrow" w:hAnsi="Arial Narrow" w:cs="Arial"/>
                <w:i/>
                <w:color w:val="000000" w:themeColor="text1"/>
              </w:rPr>
              <w:t>actually happened</w:t>
            </w:r>
            <w:proofErr w:type="gramEnd"/>
          </w:p>
          <w:p w14:paraId="128E41FC" w14:textId="77777777" w:rsidR="00537EB9" w:rsidRPr="00537EB9" w:rsidRDefault="00537EB9" w:rsidP="00537EB9">
            <w:pPr>
              <w:pStyle w:val="ListParagraph"/>
              <w:numPr>
                <w:ilvl w:val="0"/>
                <w:numId w:val="31"/>
              </w:numPr>
              <w:tabs>
                <w:tab w:val="left" w:pos="6379"/>
              </w:tabs>
              <w:rPr>
                <w:rFonts w:ascii="Arial Narrow" w:eastAsia="MS Mincho" w:hAnsi="Arial Narrow" w:cs="Arial"/>
                <w:i/>
                <w:color w:val="000000" w:themeColor="text1"/>
              </w:rPr>
            </w:pPr>
            <w:r w:rsidRPr="00537EB9">
              <w:rPr>
                <w:rFonts w:ascii="Arial Narrow" w:eastAsia="MS Mincho" w:hAnsi="Arial Narrow" w:cs="Arial"/>
                <w:i/>
                <w:color w:val="000000" w:themeColor="text1"/>
              </w:rPr>
              <w:t>Should use relevant key words to aid reporting and trend analysis</w:t>
            </w:r>
          </w:p>
          <w:p w14:paraId="7686216F" w14:textId="77777777" w:rsidR="00537EB9" w:rsidRPr="00537EB9" w:rsidRDefault="00537EB9" w:rsidP="00537EB9">
            <w:pPr>
              <w:tabs>
                <w:tab w:val="left" w:pos="6379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269" w:type="dxa"/>
          </w:tcPr>
          <w:p w14:paraId="12BD84B5" w14:textId="77777777" w:rsidR="00537EB9" w:rsidRPr="00A6005C" w:rsidRDefault="00D158B7" w:rsidP="00A6005C">
            <w:pPr>
              <w:tabs>
                <w:tab w:val="left" w:pos="6379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596860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37EB9" w14:paraId="47EE38F1" w14:textId="77777777" w:rsidTr="00A6005C">
        <w:tc>
          <w:tcPr>
            <w:tcW w:w="704" w:type="dxa"/>
            <w:shd w:val="clear" w:color="auto" w:fill="92CDDC" w:themeFill="accent5" w:themeFillTint="99"/>
          </w:tcPr>
          <w:p w14:paraId="7DC143E1" w14:textId="77777777" w:rsidR="00537EB9" w:rsidRPr="00537EB9" w:rsidRDefault="00537EB9" w:rsidP="00537EB9">
            <w:pPr>
              <w:tabs>
                <w:tab w:val="left" w:pos="6379"/>
              </w:tabs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</w:t>
            </w:r>
          </w:p>
        </w:tc>
        <w:tc>
          <w:tcPr>
            <w:tcW w:w="7655" w:type="dxa"/>
          </w:tcPr>
          <w:p w14:paraId="7A561289" w14:textId="77777777" w:rsidR="00537EB9" w:rsidRPr="00537EB9" w:rsidRDefault="00537EB9" w:rsidP="00537EB9">
            <w:pPr>
              <w:tabs>
                <w:tab w:val="left" w:pos="8080"/>
              </w:tabs>
              <w:rPr>
                <w:rFonts w:ascii="Arial Narrow" w:hAnsi="Arial Narrow" w:cs="Arial"/>
                <w:b/>
                <w:color w:val="000000" w:themeColor="text1"/>
              </w:rPr>
            </w:pPr>
            <w:r w:rsidRPr="00537EB9">
              <w:rPr>
                <w:rFonts w:ascii="Arial Narrow" w:hAnsi="Arial Narrow" w:cs="Arial"/>
                <w:b/>
                <w:color w:val="000000" w:themeColor="text1"/>
              </w:rPr>
              <w:t>Additional location details on HSW Incident Report Tab provides enough information to identify where the safety issue is or occurred (if relevant).</w:t>
            </w:r>
          </w:p>
          <w:p w14:paraId="5311FF17" w14:textId="77777777" w:rsidR="00537EB9" w:rsidRPr="00537EB9" w:rsidRDefault="00537EB9" w:rsidP="00537EB9">
            <w:pPr>
              <w:pStyle w:val="ListParagraph"/>
              <w:numPr>
                <w:ilvl w:val="0"/>
                <w:numId w:val="31"/>
              </w:numPr>
              <w:tabs>
                <w:tab w:val="left" w:pos="8080"/>
              </w:tabs>
              <w:spacing w:line="276" w:lineRule="auto"/>
              <w:rPr>
                <w:rFonts w:ascii="Arial Narrow" w:hAnsi="Arial Narrow" w:cs="Arial"/>
                <w:i/>
                <w:color w:val="000000" w:themeColor="text1"/>
              </w:rPr>
            </w:pPr>
            <w:r w:rsidRPr="00537EB9">
              <w:rPr>
                <w:rFonts w:ascii="Arial Narrow" w:hAnsi="Arial Narrow" w:cs="Arial"/>
                <w:i/>
                <w:color w:val="000000" w:themeColor="text1"/>
              </w:rPr>
              <w:t>Enough detail to enable someone to clearly find the actual location of the incident</w:t>
            </w:r>
          </w:p>
          <w:p w14:paraId="7473EFCB" w14:textId="77777777" w:rsidR="00537EB9" w:rsidRPr="00537EB9" w:rsidRDefault="00537EB9" w:rsidP="00537EB9">
            <w:pPr>
              <w:pStyle w:val="ListParagraph"/>
              <w:numPr>
                <w:ilvl w:val="0"/>
                <w:numId w:val="31"/>
              </w:numPr>
              <w:tabs>
                <w:tab w:val="left" w:pos="6379"/>
              </w:tabs>
              <w:rPr>
                <w:rFonts w:eastAsia="MS Mincho" w:cs="Arial"/>
                <w:color w:val="000000" w:themeColor="text1"/>
              </w:rPr>
            </w:pPr>
            <w:r w:rsidRPr="00537EB9">
              <w:rPr>
                <w:rFonts w:ascii="Arial Narrow" w:eastAsia="MS Mincho" w:hAnsi="Arial Narrow" w:cs="Arial"/>
                <w:i/>
                <w:color w:val="000000" w:themeColor="text1"/>
              </w:rPr>
              <w:t>Use location details that assist trend analysis</w:t>
            </w:r>
          </w:p>
          <w:p w14:paraId="1EC321CE" w14:textId="77777777" w:rsidR="00537EB9" w:rsidRPr="00537EB9" w:rsidRDefault="00537EB9" w:rsidP="00537EB9">
            <w:pPr>
              <w:tabs>
                <w:tab w:val="left" w:pos="6379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269" w:type="dxa"/>
          </w:tcPr>
          <w:p w14:paraId="3EF49468" w14:textId="77777777" w:rsidR="00537EB9" w:rsidRPr="00A6005C" w:rsidRDefault="00D158B7" w:rsidP="00A6005C">
            <w:pPr>
              <w:tabs>
                <w:tab w:val="left" w:pos="6379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420417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05C" w:rsidRPr="00A60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37EB9" w14:paraId="041EA712" w14:textId="77777777" w:rsidTr="00A6005C">
        <w:tc>
          <w:tcPr>
            <w:tcW w:w="704" w:type="dxa"/>
            <w:shd w:val="clear" w:color="auto" w:fill="92CDDC" w:themeFill="accent5" w:themeFillTint="99"/>
          </w:tcPr>
          <w:p w14:paraId="190B4341" w14:textId="77777777" w:rsidR="00537EB9" w:rsidRPr="00537EB9" w:rsidRDefault="00537EB9" w:rsidP="00537EB9">
            <w:pPr>
              <w:tabs>
                <w:tab w:val="left" w:pos="6379"/>
              </w:tabs>
              <w:rPr>
                <w:rFonts w:ascii="Arial Narrow" w:hAnsi="Arial Narrow"/>
                <w:b/>
              </w:rPr>
            </w:pPr>
            <w:r w:rsidRPr="00537EB9">
              <w:rPr>
                <w:rFonts w:ascii="Arial Narrow" w:hAnsi="Arial Narrow"/>
                <w:b/>
              </w:rPr>
              <w:t>3</w:t>
            </w:r>
          </w:p>
        </w:tc>
        <w:tc>
          <w:tcPr>
            <w:tcW w:w="7655" w:type="dxa"/>
          </w:tcPr>
          <w:p w14:paraId="601FD5F3" w14:textId="77777777" w:rsidR="00537EB9" w:rsidRPr="00537EB9" w:rsidRDefault="00537EB9" w:rsidP="00537EB9">
            <w:pPr>
              <w:tabs>
                <w:tab w:val="left" w:pos="8080"/>
              </w:tabs>
              <w:rPr>
                <w:rFonts w:ascii="Arial Narrow" w:hAnsi="Arial Narrow" w:cs="Arial"/>
                <w:color w:val="000000" w:themeColor="text1"/>
              </w:rPr>
            </w:pPr>
            <w:r w:rsidRPr="00537EB9">
              <w:rPr>
                <w:rFonts w:ascii="Arial Narrow" w:hAnsi="Arial Narrow" w:cs="Arial"/>
                <w:b/>
                <w:color w:val="000000" w:themeColor="text1"/>
              </w:rPr>
              <w:t>The Incident details on the HSW Incident Report Tab provides enough information to evidence that an investigation has occurred.</w:t>
            </w:r>
            <w:r w:rsidRPr="00537EB9">
              <w:rPr>
                <w:rFonts w:ascii="Arial Narrow" w:hAnsi="Arial Narrow" w:cs="Arial"/>
                <w:color w:val="000000" w:themeColor="text1"/>
              </w:rPr>
              <w:t xml:space="preserve">  </w:t>
            </w:r>
          </w:p>
          <w:p w14:paraId="405FB41A" w14:textId="77777777" w:rsidR="00537EB9" w:rsidRPr="00537EB9" w:rsidRDefault="00537EB9" w:rsidP="00537EB9">
            <w:pPr>
              <w:tabs>
                <w:tab w:val="left" w:pos="8080"/>
              </w:tabs>
              <w:rPr>
                <w:rFonts w:ascii="Arial Narrow" w:hAnsi="Arial Narrow" w:cs="Arial"/>
                <w:i/>
                <w:color w:val="000000" w:themeColor="text1"/>
              </w:rPr>
            </w:pPr>
            <w:r w:rsidRPr="00537EB9">
              <w:rPr>
                <w:rFonts w:ascii="Arial Narrow" w:hAnsi="Arial Narrow" w:cs="Arial"/>
                <w:i/>
                <w:color w:val="000000" w:themeColor="text1"/>
              </w:rPr>
              <w:t>That is, it should:</w:t>
            </w:r>
          </w:p>
          <w:p w14:paraId="328D27B5" w14:textId="77777777" w:rsidR="00537EB9" w:rsidRPr="00537EB9" w:rsidRDefault="00537EB9" w:rsidP="00537EB9">
            <w:pPr>
              <w:pStyle w:val="ListParagraph"/>
              <w:numPr>
                <w:ilvl w:val="0"/>
                <w:numId w:val="39"/>
              </w:numPr>
              <w:tabs>
                <w:tab w:val="left" w:pos="724"/>
              </w:tabs>
              <w:rPr>
                <w:rFonts w:ascii="Arial Narrow" w:hAnsi="Arial Narrow" w:cs="Arial"/>
                <w:i/>
                <w:color w:val="000000" w:themeColor="text1"/>
              </w:rPr>
            </w:pPr>
            <w:r w:rsidRPr="00537EB9">
              <w:rPr>
                <w:rFonts w:ascii="Arial Narrow" w:hAnsi="Arial Narrow" w:cs="Arial"/>
                <w:i/>
                <w:color w:val="000000" w:themeColor="text1"/>
              </w:rPr>
              <w:t>Provide a clear description of the safety issue as a safety professional would describe it</w:t>
            </w:r>
          </w:p>
          <w:p w14:paraId="6C39118F" w14:textId="77777777" w:rsidR="00537EB9" w:rsidRPr="00537EB9" w:rsidRDefault="00537EB9" w:rsidP="00537EB9">
            <w:pPr>
              <w:pStyle w:val="ListParagraph"/>
              <w:numPr>
                <w:ilvl w:val="0"/>
                <w:numId w:val="39"/>
              </w:numPr>
              <w:tabs>
                <w:tab w:val="left" w:pos="724"/>
              </w:tabs>
              <w:rPr>
                <w:rFonts w:ascii="Arial Narrow" w:hAnsi="Arial Narrow" w:cs="Arial"/>
                <w:i/>
                <w:color w:val="000000" w:themeColor="text1"/>
              </w:rPr>
            </w:pPr>
            <w:r w:rsidRPr="00537EB9">
              <w:rPr>
                <w:rFonts w:ascii="Arial Narrow" w:hAnsi="Arial Narrow" w:cs="Arial"/>
                <w:i/>
                <w:color w:val="000000" w:themeColor="text1"/>
              </w:rPr>
              <w:t>Identify the factors/causes that led to the safety issue occurring</w:t>
            </w:r>
          </w:p>
          <w:p w14:paraId="64638DBD" w14:textId="77777777" w:rsidR="00537EB9" w:rsidRPr="00537EB9" w:rsidRDefault="00537EB9" w:rsidP="00537EB9">
            <w:pPr>
              <w:pStyle w:val="ListParagraph"/>
              <w:numPr>
                <w:ilvl w:val="0"/>
                <w:numId w:val="39"/>
              </w:numPr>
              <w:tabs>
                <w:tab w:val="left" w:pos="6379"/>
              </w:tabs>
              <w:rPr>
                <w:rFonts w:ascii="Arial Narrow" w:eastAsia="MS Mincho" w:hAnsi="Arial Narrow"/>
                <w:b/>
              </w:rPr>
            </w:pPr>
            <w:r w:rsidRPr="00537EB9">
              <w:rPr>
                <w:rFonts w:ascii="Arial Narrow" w:eastAsia="MS Mincho" w:hAnsi="Arial Narrow" w:cs="Arial"/>
                <w:i/>
                <w:color w:val="000000" w:themeColor="text1"/>
              </w:rPr>
              <w:t>Is the information enough to demonstrate the UoA investigated it/followed up, address the hazard.</w:t>
            </w:r>
          </w:p>
          <w:p w14:paraId="5A416FFD" w14:textId="77777777" w:rsidR="00537EB9" w:rsidRPr="00537EB9" w:rsidRDefault="00537EB9" w:rsidP="00537EB9">
            <w:pPr>
              <w:tabs>
                <w:tab w:val="left" w:pos="6379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269" w:type="dxa"/>
          </w:tcPr>
          <w:p w14:paraId="1B721F12" w14:textId="77777777" w:rsidR="00537EB9" w:rsidRPr="00A6005C" w:rsidRDefault="00D158B7" w:rsidP="00A6005C">
            <w:pPr>
              <w:tabs>
                <w:tab w:val="left" w:pos="6379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01464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05C" w:rsidRPr="00A60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37EB9" w14:paraId="2B503703" w14:textId="77777777" w:rsidTr="00A6005C">
        <w:tc>
          <w:tcPr>
            <w:tcW w:w="704" w:type="dxa"/>
            <w:shd w:val="clear" w:color="auto" w:fill="92CDDC" w:themeFill="accent5" w:themeFillTint="99"/>
          </w:tcPr>
          <w:p w14:paraId="26FC137D" w14:textId="77777777" w:rsidR="00537EB9" w:rsidRPr="00537EB9" w:rsidRDefault="00537EB9" w:rsidP="00537EB9">
            <w:pPr>
              <w:tabs>
                <w:tab w:val="left" w:pos="6379"/>
              </w:tabs>
              <w:rPr>
                <w:rFonts w:ascii="Arial Narrow" w:hAnsi="Arial Narrow"/>
                <w:b/>
              </w:rPr>
            </w:pPr>
            <w:r w:rsidRPr="00537EB9">
              <w:rPr>
                <w:rFonts w:ascii="Arial Narrow" w:hAnsi="Arial Narrow"/>
                <w:b/>
              </w:rPr>
              <w:t>4</w:t>
            </w:r>
          </w:p>
        </w:tc>
        <w:tc>
          <w:tcPr>
            <w:tcW w:w="7655" w:type="dxa"/>
          </w:tcPr>
          <w:p w14:paraId="2F8473DC" w14:textId="77777777" w:rsidR="00537EB9" w:rsidRPr="00537EB9" w:rsidRDefault="00537EB9" w:rsidP="00537EB9">
            <w:pPr>
              <w:tabs>
                <w:tab w:val="left" w:pos="8080"/>
              </w:tabs>
              <w:rPr>
                <w:rFonts w:ascii="Arial Narrow" w:hAnsi="Arial Narrow" w:cs="Arial"/>
                <w:b/>
                <w:color w:val="000000" w:themeColor="text1"/>
              </w:rPr>
            </w:pPr>
            <w:r w:rsidRPr="00537EB9">
              <w:rPr>
                <w:rFonts w:ascii="Arial Narrow" w:hAnsi="Arial Narrow" w:cs="Arial"/>
                <w:b/>
                <w:color w:val="000000" w:themeColor="text1"/>
              </w:rPr>
              <w:t>A supervisor of the Area/Activity is identified on the HSW Incident Report Tab.</w:t>
            </w:r>
          </w:p>
          <w:p w14:paraId="075D8369" w14:textId="77777777" w:rsidR="00537EB9" w:rsidRPr="00537EB9" w:rsidRDefault="00537EB9" w:rsidP="00537EB9">
            <w:pPr>
              <w:pStyle w:val="ListParagraph"/>
              <w:numPr>
                <w:ilvl w:val="0"/>
                <w:numId w:val="40"/>
              </w:numPr>
              <w:tabs>
                <w:tab w:val="left" w:pos="8080"/>
              </w:tabs>
              <w:rPr>
                <w:rFonts w:ascii="Arial Narrow" w:eastAsia="MS Mincho" w:hAnsi="Arial Narrow" w:cs="Arial"/>
                <w:i/>
                <w:color w:val="000000" w:themeColor="text1"/>
              </w:rPr>
            </w:pPr>
            <w:r w:rsidRPr="00537EB9">
              <w:rPr>
                <w:rFonts w:ascii="Arial Narrow" w:eastAsia="MS Mincho" w:hAnsi="Arial Narrow" w:cs="Arial"/>
                <w:i/>
                <w:color w:val="000000" w:themeColor="text1"/>
              </w:rPr>
              <w:t>Line of responsibility established</w:t>
            </w:r>
          </w:p>
          <w:p w14:paraId="2987075F" w14:textId="05EF78DD" w:rsidR="00537EB9" w:rsidRPr="00537EB9" w:rsidRDefault="00537EB9" w:rsidP="00537EB9">
            <w:pPr>
              <w:pStyle w:val="ListParagraph"/>
              <w:numPr>
                <w:ilvl w:val="0"/>
                <w:numId w:val="40"/>
              </w:numPr>
              <w:tabs>
                <w:tab w:val="left" w:pos="8080"/>
              </w:tabs>
              <w:rPr>
                <w:rFonts w:ascii="Arial Narrow" w:eastAsia="MS Mincho" w:hAnsi="Arial Narrow" w:cs="Arial"/>
                <w:i/>
                <w:color w:val="000000" w:themeColor="text1"/>
              </w:rPr>
            </w:pPr>
            <w:r w:rsidRPr="00537EB9">
              <w:rPr>
                <w:rFonts w:ascii="Arial Narrow" w:eastAsia="MS Mincho" w:hAnsi="Arial Narrow" w:cs="Arial"/>
                <w:i/>
                <w:color w:val="000000" w:themeColor="text1"/>
              </w:rPr>
              <w:t>Need to know who to contact for any further follow up, and who</w:t>
            </w:r>
            <w:r w:rsidR="00CA362E">
              <w:rPr>
                <w:rFonts w:ascii="Arial Narrow" w:eastAsia="MS Mincho" w:hAnsi="Arial Narrow" w:cs="Arial"/>
                <w:i/>
                <w:color w:val="000000" w:themeColor="text1"/>
              </w:rPr>
              <w:t xml:space="preserve"> is </w:t>
            </w:r>
            <w:r w:rsidRPr="00537EB9">
              <w:rPr>
                <w:rFonts w:ascii="Arial Narrow" w:eastAsia="MS Mincho" w:hAnsi="Arial Narrow" w:cs="Arial"/>
                <w:i/>
                <w:color w:val="000000" w:themeColor="text1"/>
              </w:rPr>
              <w:t xml:space="preserve">responsible </w:t>
            </w:r>
          </w:p>
          <w:p w14:paraId="3C329224" w14:textId="77777777" w:rsidR="00537EB9" w:rsidRPr="00537EB9" w:rsidRDefault="00537EB9" w:rsidP="00537EB9">
            <w:pPr>
              <w:pStyle w:val="ListParagraph"/>
              <w:numPr>
                <w:ilvl w:val="0"/>
                <w:numId w:val="40"/>
              </w:numPr>
              <w:tabs>
                <w:tab w:val="left" w:pos="8080"/>
              </w:tabs>
              <w:rPr>
                <w:rFonts w:ascii="Arial Narrow" w:eastAsia="MS Mincho" w:hAnsi="Arial Narrow" w:cs="Arial"/>
                <w:i/>
                <w:color w:val="000000" w:themeColor="text1"/>
              </w:rPr>
            </w:pPr>
            <w:r w:rsidRPr="00537EB9">
              <w:rPr>
                <w:rFonts w:ascii="Arial Narrow" w:eastAsia="MS Mincho" w:hAnsi="Arial Narrow" w:cs="Arial"/>
                <w:i/>
                <w:color w:val="000000" w:themeColor="text1"/>
              </w:rPr>
              <w:t>Allows someone picking up the report to know to whom actions might need to be assigned</w:t>
            </w:r>
          </w:p>
          <w:p w14:paraId="7B1D459E" w14:textId="77777777" w:rsidR="00537EB9" w:rsidRPr="00537EB9" w:rsidRDefault="00537EB9" w:rsidP="00537EB9">
            <w:pPr>
              <w:pStyle w:val="ListParagraph"/>
              <w:numPr>
                <w:ilvl w:val="0"/>
                <w:numId w:val="40"/>
              </w:numPr>
              <w:tabs>
                <w:tab w:val="left" w:pos="8080"/>
              </w:tabs>
              <w:rPr>
                <w:rFonts w:ascii="Arial Narrow" w:eastAsia="MS Mincho" w:hAnsi="Arial Narrow" w:cs="Arial"/>
                <w:i/>
                <w:color w:val="000000" w:themeColor="text1"/>
              </w:rPr>
            </w:pPr>
            <w:r w:rsidRPr="00537EB9">
              <w:rPr>
                <w:rFonts w:ascii="Arial Narrow" w:eastAsia="MS Mincho" w:hAnsi="Arial Narrow" w:cs="Arial"/>
                <w:i/>
                <w:color w:val="000000" w:themeColor="text1"/>
              </w:rPr>
              <w:t xml:space="preserve">Helps identify trends about incidents from </w:t>
            </w:r>
            <w:proofErr w:type="gramStart"/>
            <w:r w:rsidRPr="00537EB9">
              <w:rPr>
                <w:rFonts w:ascii="Arial Narrow" w:eastAsia="MS Mincho" w:hAnsi="Arial Narrow" w:cs="Arial"/>
                <w:i/>
                <w:color w:val="000000" w:themeColor="text1"/>
              </w:rPr>
              <w:t>particular supervisors</w:t>
            </w:r>
            <w:proofErr w:type="gramEnd"/>
          </w:p>
          <w:p w14:paraId="2D04B6BC" w14:textId="77777777" w:rsidR="00537EB9" w:rsidRPr="00537EB9" w:rsidRDefault="00537EB9" w:rsidP="00537EB9">
            <w:pPr>
              <w:tabs>
                <w:tab w:val="left" w:pos="6379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269" w:type="dxa"/>
          </w:tcPr>
          <w:p w14:paraId="28E31959" w14:textId="77777777" w:rsidR="00537EB9" w:rsidRPr="00A6005C" w:rsidRDefault="00D158B7" w:rsidP="00A6005C">
            <w:pPr>
              <w:tabs>
                <w:tab w:val="left" w:pos="6379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114925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05C" w:rsidRPr="00A60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37EB9" w14:paraId="644BC38C" w14:textId="77777777" w:rsidTr="00A6005C">
        <w:tc>
          <w:tcPr>
            <w:tcW w:w="704" w:type="dxa"/>
            <w:shd w:val="clear" w:color="auto" w:fill="92CDDC" w:themeFill="accent5" w:themeFillTint="99"/>
          </w:tcPr>
          <w:p w14:paraId="3F5B3319" w14:textId="77777777" w:rsidR="00537EB9" w:rsidRPr="00537EB9" w:rsidRDefault="00537EB9" w:rsidP="00537EB9">
            <w:pPr>
              <w:tabs>
                <w:tab w:val="left" w:pos="6379"/>
              </w:tabs>
              <w:rPr>
                <w:rFonts w:ascii="Arial Narrow" w:hAnsi="Arial Narrow"/>
                <w:b/>
              </w:rPr>
            </w:pPr>
            <w:r w:rsidRPr="00537EB9">
              <w:rPr>
                <w:rFonts w:ascii="Arial Narrow" w:hAnsi="Arial Narrow"/>
                <w:b/>
              </w:rPr>
              <w:t>5</w:t>
            </w:r>
          </w:p>
        </w:tc>
        <w:tc>
          <w:tcPr>
            <w:tcW w:w="7655" w:type="dxa"/>
          </w:tcPr>
          <w:p w14:paraId="28C42B16" w14:textId="77777777" w:rsidR="00537EB9" w:rsidRPr="00537EB9" w:rsidRDefault="00537EB9" w:rsidP="00537EB9">
            <w:pPr>
              <w:rPr>
                <w:rFonts w:ascii="Arial Narrow" w:hAnsi="Arial Narrow" w:cs="Arial"/>
                <w:color w:val="000000" w:themeColor="text1"/>
              </w:rPr>
            </w:pPr>
            <w:r w:rsidRPr="00537EB9">
              <w:rPr>
                <w:rFonts w:ascii="Arial Narrow" w:hAnsi="Arial Narrow" w:cs="Arial"/>
                <w:b/>
                <w:color w:val="000000" w:themeColor="text1"/>
              </w:rPr>
              <w:t>Actions have been recorded to address all the factors/causes identified in the Incident Details section of the HSW Incident Report Tab</w:t>
            </w:r>
            <w:r w:rsidRPr="00537EB9">
              <w:rPr>
                <w:rFonts w:ascii="Arial Narrow" w:hAnsi="Arial Narrow" w:cs="Arial"/>
                <w:color w:val="000000" w:themeColor="text1"/>
              </w:rPr>
              <w:t xml:space="preserve">.  </w:t>
            </w:r>
          </w:p>
          <w:p w14:paraId="08B5BF24" w14:textId="77777777" w:rsidR="00537EB9" w:rsidRPr="00537EB9" w:rsidRDefault="00537EB9" w:rsidP="00537EB9">
            <w:pPr>
              <w:pStyle w:val="ListParagraph"/>
              <w:numPr>
                <w:ilvl w:val="0"/>
                <w:numId w:val="42"/>
              </w:numPr>
              <w:spacing w:line="276" w:lineRule="auto"/>
              <w:ind w:left="360"/>
              <w:rPr>
                <w:rFonts w:ascii="Arial Narrow" w:eastAsia="MS Mincho" w:hAnsi="Arial Narrow" w:cs="Arial"/>
                <w:i/>
                <w:color w:val="000000" w:themeColor="text1"/>
              </w:rPr>
            </w:pPr>
            <w:r w:rsidRPr="00537EB9">
              <w:rPr>
                <w:rFonts w:ascii="Arial Narrow" w:eastAsia="MS Mincho" w:hAnsi="Arial Narrow" w:cs="Arial"/>
                <w:i/>
                <w:color w:val="000000" w:themeColor="text1"/>
              </w:rPr>
              <w:t>All actions taken prior to closing the report should be captured in the summary of completed immediate actions</w:t>
            </w:r>
          </w:p>
          <w:p w14:paraId="3F727AE1" w14:textId="77777777" w:rsidR="00537EB9" w:rsidRPr="00537EB9" w:rsidRDefault="00537EB9" w:rsidP="00537EB9">
            <w:pPr>
              <w:pStyle w:val="ListParagraph"/>
              <w:numPr>
                <w:ilvl w:val="0"/>
                <w:numId w:val="38"/>
              </w:numPr>
              <w:spacing w:line="276" w:lineRule="auto"/>
              <w:ind w:left="360"/>
              <w:rPr>
                <w:rFonts w:ascii="Arial Narrow" w:hAnsi="Arial Narrow" w:cs="Arial"/>
                <w:i/>
                <w:color w:val="000000" w:themeColor="text1"/>
              </w:rPr>
            </w:pPr>
            <w:r w:rsidRPr="00537EB9">
              <w:rPr>
                <w:rFonts w:ascii="Arial Narrow" w:hAnsi="Arial Narrow" w:cs="Arial"/>
                <w:i/>
                <w:color w:val="000000" w:themeColor="text1"/>
              </w:rPr>
              <w:t xml:space="preserve">Actions that need to be assigned with longer time frames should be entered into the Actions Tab </w:t>
            </w:r>
          </w:p>
          <w:p w14:paraId="25E0E96C" w14:textId="77777777" w:rsidR="00537EB9" w:rsidRPr="00537EB9" w:rsidRDefault="00537EB9" w:rsidP="00537EB9">
            <w:pPr>
              <w:tabs>
                <w:tab w:val="left" w:pos="6379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269" w:type="dxa"/>
          </w:tcPr>
          <w:p w14:paraId="4067AC5A" w14:textId="77777777" w:rsidR="00537EB9" w:rsidRPr="00A6005C" w:rsidRDefault="00D158B7" w:rsidP="00A6005C">
            <w:pPr>
              <w:tabs>
                <w:tab w:val="left" w:pos="6379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4348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05C" w:rsidRPr="00A60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37EB9" w14:paraId="0B61A107" w14:textId="77777777" w:rsidTr="00A6005C">
        <w:tc>
          <w:tcPr>
            <w:tcW w:w="704" w:type="dxa"/>
            <w:shd w:val="clear" w:color="auto" w:fill="92CDDC" w:themeFill="accent5" w:themeFillTint="99"/>
          </w:tcPr>
          <w:p w14:paraId="4999BD4E" w14:textId="77777777" w:rsidR="00537EB9" w:rsidRPr="00537EB9" w:rsidRDefault="00537EB9" w:rsidP="00537EB9">
            <w:pPr>
              <w:tabs>
                <w:tab w:val="left" w:pos="6379"/>
              </w:tabs>
              <w:rPr>
                <w:rFonts w:ascii="Arial Narrow" w:hAnsi="Arial Narrow"/>
                <w:b/>
              </w:rPr>
            </w:pPr>
            <w:r w:rsidRPr="00537EB9">
              <w:rPr>
                <w:rFonts w:ascii="Arial Narrow" w:hAnsi="Arial Narrow"/>
                <w:b/>
              </w:rPr>
              <w:t>6</w:t>
            </w:r>
          </w:p>
        </w:tc>
        <w:tc>
          <w:tcPr>
            <w:tcW w:w="7655" w:type="dxa"/>
          </w:tcPr>
          <w:p w14:paraId="2A00454F" w14:textId="77777777" w:rsidR="00537EB9" w:rsidRPr="00537EB9" w:rsidRDefault="00537EB9" w:rsidP="00537EB9">
            <w:pPr>
              <w:rPr>
                <w:rFonts w:ascii="Arial Narrow" w:hAnsi="Arial Narrow" w:cs="Arial"/>
                <w:b/>
                <w:color w:val="000000" w:themeColor="text1"/>
              </w:rPr>
            </w:pPr>
            <w:r w:rsidRPr="00537EB9">
              <w:rPr>
                <w:rFonts w:ascii="Arial Narrow" w:hAnsi="Arial Narrow" w:cs="Arial"/>
                <w:b/>
                <w:color w:val="000000" w:themeColor="text1"/>
              </w:rPr>
              <w:t>Injury details are recorded appropriately</w:t>
            </w:r>
          </w:p>
          <w:p w14:paraId="676FB7B8" w14:textId="77777777" w:rsidR="00537EB9" w:rsidRPr="00537EB9" w:rsidRDefault="00537EB9" w:rsidP="00537EB9">
            <w:pPr>
              <w:pStyle w:val="ListParagraph"/>
              <w:numPr>
                <w:ilvl w:val="0"/>
                <w:numId w:val="38"/>
              </w:numPr>
              <w:tabs>
                <w:tab w:val="left" w:pos="8080"/>
              </w:tabs>
              <w:rPr>
                <w:rFonts w:ascii="Arial Narrow" w:eastAsia="MS Mincho" w:hAnsi="Arial Narrow" w:cs="Arial"/>
                <w:i/>
                <w:color w:val="000000" w:themeColor="text1"/>
              </w:rPr>
            </w:pPr>
            <w:r w:rsidRPr="00537EB9">
              <w:rPr>
                <w:rFonts w:ascii="Arial Narrow" w:eastAsia="MS Mincho" w:hAnsi="Arial Narrow" w:cs="Arial"/>
                <w:i/>
                <w:color w:val="000000" w:themeColor="text1"/>
              </w:rPr>
              <w:t xml:space="preserve">Ensure injury statistics are completed to allow trend analysis/Workers Comp reporting without rework. </w:t>
            </w:r>
          </w:p>
          <w:p w14:paraId="43E80DBF" w14:textId="27C844C7" w:rsidR="00537EB9" w:rsidRPr="00537EB9" w:rsidRDefault="00537EB9" w:rsidP="00537EB9">
            <w:pPr>
              <w:tabs>
                <w:tab w:val="left" w:pos="8080"/>
              </w:tabs>
              <w:rPr>
                <w:rFonts w:ascii="Arial Narrow" w:hAnsi="Arial Narrow" w:cs="Arial"/>
                <w:i/>
                <w:color w:val="000000" w:themeColor="text1"/>
              </w:rPr>
            </w:pPr>
            <w:r w:rsidRPr="00537EB9">
              <w:rPr>
                <w:rFonts w:ascii="Arial Narrow" w:hAnsi="Arial Narrow" w:cs="Arial"/>
                <w:i/>
                <w:color w:val="000000" w:themeColor="text1"/>
              </w:rPr>
              <w:t>(Note: this is on the triage tab for Student Placements and on the Injury Tab for HSW Incidents</w:t>
            </w:r>
            <w:r w:rsidR="00CA362E">
              <w:rPr>
                <w:rFonts w:ascii="Arial Narrow" w:hAnsi="Arial Narrow" w:cs="Arial"/>
                <w:i/>
                <w:color w:val="000000" w:themeColor="text1"/>
              </w:rPr>
              <w:t>)</w:t>
            </w:r>
          </w:p>
          <w:p w14:paraId="3864348D" w14:textId="77777777" w:rsidR="00537EB9" w:rsidRPr="00537EB9" w:rsidRDefault="00537EB9" w:rsidP="00537EB9">
            <w:pPr>
              <w:tabs>
                <w:tab w:val="left" w:pos="6379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269" w:type="dxa"/>
          </w:tcPr>
          <w:p w14:paraId="7740C8BB" w14:textId="77777777" w:rsidR="00537EB9" w:rsidRPr="00A6005C" w:rsidRDefault="00D158B7" w:rsidP="00A6005C">
            <w:pPr>
              <w:tabs>
                <w:tab w:val="left" w:pos="6379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416708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05C" w:rsidRPr="00A60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37EB9" w14:paraId="4A790DBC" w14:textId="77777777" w:rsidTr="00A6005C">
        <w:tc>
          <w:tcPr>
            <w:tcW w:w="704" w:type="dxa"/>
            <w:shd w:val="clear" w:color="auto" w:fill="92CDDC" w:themeFill="accent5" w:themeFillTint="99"/>
          </w:tcPr>
          <w:p w14:paraId="3B6B3D05" w14:textId="77777777" w:rsidR="00537EB9" w:rsidRPr="00537EB9" w:rsidRDefault="00537EB9" w:rsidP="00537EB9">
            <w:pPr>
              <w:tabs>
                <w:tab w:val="left" w:pos="6379"/>
              </w:tabs>
              <w:rPr>
                <w:rFonts w:ascii="Arial Narrow" w:hAnsi="Arial Narrow"/>
                <w:b/>
              </w:rPr>
            </w:pPr>
            <w:r w:rsidRPr="00537EB9">
              <w:rPr>
                <w:rFonts w:ascii="Arial Narrow" w:hAnsi="Arial Narrow"/>
                <w:b/>
              </w:rPr>
              <w:t>7</w:t>
            </w:r>
          </w:p>
        </w:tc>
        <w:tc>
          <w:tcPr>
            <w:tcW w:w="7655" w:type="dxa"/>
          </w:tcPr>
          <w:p w14:paraId="1C10BA7E" w14:textId="77777777" w:rsidR="00537EB9" w:rsidRPr="00537EB9" w:rsidRDefault="00537EB9" w:rsidP="00537EB9">
            <w:pPr>
              <w:rPr>
                <w:rFonts w:ascii="Arial Narrow" w:hAnsi="Arial Narrow" w:cs="Arial"/>
                <w:color w:val="000000" w:themeColor="text1"/>
              </w:rPr>
            </w:pPr>
            <w:r w:rsidRPr="00537EB9">
              <w:rPr>
                <w:rFonts w:ascii="Arial Narrow" w:hAnsi="Arial Narrow" w:cs="Arial"/>
                <w:b/>
                <w:color w:val="000000" w:themeColor="text1"/>
              </w:rPr>
              <w:t>The Supporting Documentation Tab has been used to evidence information/advice that is relevant to the investigation</w:t>
            </w:r>
            <w:r w:rsidRPr="00537EB9">
              <w:rPr>
                <w:rFonts w:ascii="Arial Narrow" w:hAnsi="Arial Narrow" w:cs="Arial"/>
                <w:color w:val="000000" w:themeColor="text1"/>
              </w:rPr>
              <w:t xml:space="preserve">. </w:t>
            </w:r>
          </w:p>
          <w:p w14:paraId="48CF26CD" w14:textId="77777777" w:rsidR="00537EB9" w:rsidRPr="00537EB9" w:rsidRDefault="00537EB9" w:rsidP="00537EB9">
            <w:pPr>
              <w:pStyle w:val="ListParagraph"/>
              <w:numPr>
                <w:ilvl w:val="0"/>
                <w:numId w:val="37"/>
              </w:numPr>
              <w:spacing w:line="276" w:lineRule="auto"/>
              <w:ind w:left="360"/>
              <w:rPr>
                <w:rFonts w:ascii="Arial Narrow" w:hAnsi="Arial Narrow" w:cs="Arial"/>
                <w:color w:val="000000" w:themeColor="text1"/>
              </w:rPr>
            </w:pPr>
            <w:r w:rsidRPr="00537EB9">
              <w:rPr>
                <w:rFonts w:ascii="Arial Narrow" w:hAnsi="Arial Narrow" w:cs="Arial"/>
                <w:color w:val="000000" w:themeColor="text1"/>
              </w:rPr>
              <w:t xml:space="preserve">When advice is required from a competent person </w:t>
            </w:r>
            <w:proofErr w:type="gramStart"/>
            <w:r w:rsidRPr="00537EB9">
              <w:rPr>
                <w:rFonts w:ascii="Arial Narrow" w:hAnsi="Arial Narrow" w:cs="Arial"/>
                <w:color w:val="000000" w:themeColor="text1"/>
              </w:rPr>
              <w:t>e.g.</w:t>
            </w:r>
            <w:proofErr w:type="gramEnd"/>
            <w:r w:rsidRPr="00537EB9">
              <w:rPr>
                <w:rFonts w:ascii="Arial Narrow" w:hAnsi="Arial Narrow" w:cs="Arial"/>
                <w:color w:val="000000" w:themeColor="text1"/>
              </w:rPr>
              <w:t xml:space="preserve"> electrician, plumber, service technician. A copy of the advice is attached</w:t>
            </w:r>
          </w:p>
          <w:p w14:paraId="4E1054B2" w14:textId="1DBD55DE" w:rsidR="00537EB9" w:rsidRPr="00537EB9" w:rsidRDefault="00537EB9" w:rsidP="00537EB9">
            <w:pPr>
              <w:pStyle w:val="ListParagraph"/>
              <w:numPr>
                <w:ilvl w:val="0"/>
                <w:numId w:val="33"/>
              </w:numPr>
              <w:tabs>
                <w:tab w:val="left" w:pos="8080"/>
              </w:tabs>
              <w:spacing w:line="276" w:lineRule="auto"/>
              <w:ind w:left="360"/>
              <w:rPr>
                <w:rFonts w:ascii="Arial Narrow" w:hAnsi="Arial Narrow" w:cs="Arial"/>
                <w:color w:val="000000" w:themeColor="text1"/>
              </w:rPr>
            </w:pPr>
            <w:r w:rsidRPr="00537EB9">
              <w:rPr>
                <w:rFonts w:ascii="Arial Narrow" w:hAnsi="Arial Narrow" w:cs="Arial"/>
                <w:color w:val="000000" w:themeColor="text1"/>
              </w:rPr>
              <w:t>Other information that is referred to in the body of the incident report is attached</w:t>
            </w:r>
            <w:r w:rsidR="00CA362E">
              <w:rPr>
                <w:rFonts w:ascii="Arial Narrow" w:hAnsi="Arial Narrow" w:cs="Arial"/>
                <w:color w:val="000000" w:themeColor="text1"/>
              </w:rPr>
              <w:t>.</w:t>
            </w:r>
          </w:p>
          <w:p w14:paraId="638E22C7" w14:textId="77777777" w:rsidR="00537EB9" w:rsidRPr="00537EB9" w:rsidRDefault="00537EB9" w:rsidP="00537EB9">
            <w:pPr>
              <w:tabs>
                <w:tab w:val="left" w:pos="6379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1269" w:type="dxa"/>
          </w:tcPr>
          <w:p w14:paraId="5ED91EA2" w14:textId="77777777" w:rsidR="00537EB9" w:rsidRPr="00A6005C" w:rsidRDefault="00D158B7" w:rsidP="00A6005C">
            <w:pPr>
              <w:tabs>
                <w:tab w:val="left" w:pos="6379"/>
              </w:tabs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867333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6005C" w:rsidRPr="00A6005C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</w:p>
        </w:tc>
      </w:tr>
      <w:tr w:rsidR="00537EB9" w14:paraId="548310E3" w14:textId="77777777" w:rsidTr="00537EB9">
        <w:tc>
          <w:tcPr>
            <w:tcW w:w="704" w:type="dxa"/>
            <w:shd w:val="clear" w:color="auto" w:fill="92CDDC" w:themeFill="accent5" w:themeFillTint="99"/>
          </w:tcPr>
          <w:p w14:paraId="2110B9D1" w14:textId="77777777" w:rsidR="00537EB9" w:rsidRPr="00537EB9" w:rsidRDefault="00537EB9" w:rsidP="00537EB9">
            <w:pPr>
              <w:tabs>
                <w:tab w:val="left" w:pos="6379"/>
              </w:tabs>
              <w:rPr>
                <w:rFonts w:ascii="Arial Narrow" w:hAnsi="Arial Narrow"/>
                <w:b/>
              </w:rPr>
            </w:pPr>
          </w:p>
        </w:tc>
        <w:tc>
          <w:tcPr>
            <w:tcW w:w="7655" w:type="dxa"/>
            <w:shd w:val="clear" w:color="auto" w:fill="92CDDC" w:themeFill="accent5" w:themeFillTint="99"/>
          </w:tcPr>
          <w:p w14:paraId="19B55C92" w14:textId="77777777" w:rsidR="00537EB9" w:rsidRPr="00537EB9" w:rsidRDefault="00537EB9" w:rsidP="00537EB9">
            <w:pPr>
              <w:jc w:val="right"/>
              <w:rPr>
                <w:rFonts w:ascii="Arial Narrow" w:hAnsi="Arial Narrow" w:cs="Arial"/>
                <w:b/>
                <w:color w:val="000000" w:themeColor="text1"/>
              </w:rPr>
            </w:pPr>
            <w:r w:rsidRPr="00537EB9">
              <w:rPr>
                <w:rFonts w:ascii="Arial Narrow" w:hAnsi="Arial Narrow" w:cs="Arial"/>
                <w:b/>
                <w:color w:val="000000" w:themeColor="text1"/>
              </w:rPr>
              <w:t>Ready to close when all criteria are met</w:t>
            </w:r>
          </w:p>
        </w:tc>
        <w:tc>
          <w:tcPr>
            <w:tcW w:w="1269" w:type="dxa"/>
            <w:shd w:val="clear" w:color="auto" w:fill="92CDDC" w:themeFill="accent5" w:themeFillTint="99"/>
          </w:tcPr>
          <w:p w14:paraId="5DAD181E" w14:textId="77777777" w:rsidR="00537EB9" w:rsidRPr="00537EB9" w:rsidRDefault="00537EB9" w:rsidP="00537EB9">
            <w:pPr>
              <w:tabs>
                <w:tab w:val="left" w:pos="6379"/>
              </w:tabs>
              <w:rPr>
                <w:rFonts w:ascii="Arial Narrow" w:hAnsi="Arial Narrow"/>
                <w:b/>
              </w:rPr>
            </w:pPr>
          </w:p>
        </w:tc>
      </w:tr>
    </w:tbl>
    <w:p w14:paraId="432BB413" w14:textId="77777777" w:rsidR="00537EB9" w:rsidRPr="00537EB9" w:rsidRDefault="00537EB9" w:rsidP="00782B83">
      <w:pPr>
        <w:pStyle w:val="Header"/>
        <w:ind w:left="-142" w:right="-143"/>
        <w:jc w:val="center"/>
        <w:rPr>
          <w:sz w:val="20"/>
          <w:szCs w:val="20"/>
        </w:rPr>
      </w:pPr>
    </w:p>
    <w:sectPr w:rsidR="00537EB9" w:rsidRPr="00537EB9" w:rsidSect="00DA3F52">
      <w:headerReference w:type="default" r:id="rId7"/>
      <w:footerReference w:type="default" r:id="rId8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D7041" w14:textId="77777777" w:rsidR="00D158B7" w:rsidRDefault="00D158B7" w:rsidP="00DA3F52">
      <w:r>
        <w:separator/>
      </w:r>
    </w:p>
  </w:endnote>
  <w:endnote w:type="continuationSeparator" w:id="0">
    <w:p w14:paraId="243F3DED" w14:textId="77777777" w:rsidR="00D158B7" w:rsidRDefault="00D158B7" w:rsidP="00DA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sGothicBT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1AD7B" w14:textId="77777777" w:rsidR="00EA37A0" w:rsidRDefault="00EA37A0">
    <w:pPr>
      <w:rPr>
        <w:sz w:val="8"/>
        <w:szCs w:val="8"/>
      </w:rPr>
    </w:pPr>
  </w:p>
  <w:p w14:paraId="45392EB6" w14:textId="77777777" w:rsidR="00EA37A0" w:rsidRPr="00DA3F52" w:rsidRDefault="00EA37A0">
    <w:pPr>
      <w:rPr>
        <w:sz w:val="8"/>
        <w:szCs w:val="8"/>
      </w:rPr>
    </w:pP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091"/>
      <w:gridCol w:w="4291"/>
      <w:gridCol w:w="1417"/>
      <w:gridCol w:w="1475"/>
      <w:gridCol w:w="1354"/>
    </w:tblGrid>
    <w:tr w:rsidR="00EA37A0" w:rsidRPr="008E5E43" w14:paraId="2A8657E7" w14:textId="77777777" w:rsidTr="00665F01">
      <w:tc>
        <w:tcPr>
          <w:tcW w:w="1091" w:type="dxa"/>
        </w:tcPr>
        <w:p w14:paraId="3DC1CC97" w14:textId="77777777" w:rsidR="00EA37A0" w:rsidRPr="008E5E43" w:rsidRDefault="00EA37A0" w:rsidP="00665F01">
          <w:pPr>
            <w:rPr>
              <w:b/>
              <w:sz w:val="14"/>
              <w:szCs w:val="14"/>
            </w:rPr>
          </w:pPr>
          <w:r w:rsidRPr="008E5E43">
            <w:rPr>
              <w:b/>
              <w:sz w:val="14"/>
              <w:szCs w:val="14"/>
            </w:rPr>
            <w:t>HSW</w:t>
          </w:r>
        </w:p>
      </w:tc>
      <w:tc>
        <w:tcPr>
          <w:tcW w:w="4291" w:type="dxa"/>
        </w:tcPr>
        <w:p w14:paraId="4ED299D7" w14:textId="292DA0DC" w:rsidR="00EA37A0" w:rsidRPr="008E5E43" w:rsidRDefault="00EA37A0" w:rsidP="00782B83">
          <w:pPr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 xml:space="preserve">HSWO Operations Manual </w:t>
          </w:r>
          <w:r w:rsidR="00782B83">
            <w:rPr>
              <w:b/>
              <w:sz w:val="14"/>
              <w:szCs w:val="14"/>
            </w:rPr>
            <w:t>–</w:t>
          </w:r>
          <w:r>
            <w:rPr>
              <w:b/>
              <w:sz w:val="14"/>
              <w:szCs w:val="14"/>
            </w:rPr>
            <w:t xml:space="preserve"> </w:t>
          </w:r>
          <w:r w:rsidR="00471479">
            <w:rPr>
              <w:b/>
              <w:sz w:val="14"/>
              <w:szCs w:val="14"/>
            </w:rPr>
            <w:t xml:space="preserve">Guide to conducting safety investigations - </w:t>
          </w:r>
          <w:r w:rsidR="00782B83">
            <w:rPr>
              <w:b/>
              <w:sz w:val="14"/>
              <w:szCs w:val="14"/>
            </w:rPr>
            <w:t>No further investigation tool</w:t>
          </w:r>
        </w:p>
      </w:tc>
      <w:tc>
        <w:tcPr>
          <w:tcW w:w="1417" w:type="dxa"/>
        </w:tcPr>
        <w:p w14:paraId="0064B6E9" w14:textId="77777777" w:rsidR="00EA37A0" w:rsidRPr="008E5E43" w:rsidRDefault="00EA37A0" w:rsidP="00EA37A0">
          <w:pPr>
            <w:rPr>
              <w:b/>
              <w:sz w:val="14"/>
              <w:szCs w:val="14"/>
            </w:rPr>
          </w:pPr>
          <w:r w:rsidRPr="008E5E43">
            <w:rPr>
              <w:b/>
              <w:sz w:val="14"/>
              <w:szCs w:val="14"/>
            </w:rPr>
            <w:t xml:space="preserve">Effective Date: </w:t>
          </w:r>
        </w:p>
      </w:tc>
      <w:tc>
        <w:tcPr>
          <w:tcW w:w="1475" w:type="dxa"/>
          <w:tcBorders>
            <w:right w:val="single" w:sz="4" w:space="0" w:color="auto"/>
          </w:tcBorders>
        </w:tcPr>
        <w:p w14:paraId="32C9A80A" w14:textId="31DED7E4" w:rsidR="00EA37A0" w:rsidRPr="008E5E43" w:rsidRDefault="00782B83" w:rsidP="00782B83">
          <w:pPr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2</w:t>
          </w:r>
          <w:r w:rsidR="00471479">
            <w:rPr>
              <w:b/>
              <w:sz w:val="14"/>
              <w:szCs w:val="14"/>
            </w:rPr>
            <w:t>2</w:t>
          </w:r>
          <w:r>
            <w:rPr>
              <w:b/>
              <w:sz w:val="14"/>
              <w:szCs w:val="14"/>
            </w:rPr>
            <w:t xml:space="preserve"> June 20</w:t>
          </w:r>
          <w:r w:rsidR="00471479">
            <w:rPr>
              <w:b/>
              <w:sz w:val="14"/>
              <w:szCs w:val="14"/>
            </w:rPr>
            <w:t>22</w:t>
          </w:r>
        </w:p>
      </w:tc>
      <w:tc>
        <w:tcPr>
          <w:tcW w:w="13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D406597" w14:textId="77777777" w:rsidR="00EA37A0" w:rsidRPr="008E5E43" w:rsidRDefault="00EA37A0" w:rsidP="00782B83">
          <w:pPr>
            <w:rPr>
              <w:b/>
              <w:sz w:val="14"/>
              <w:szCs w:val="14"/>
            </w:rPr>
          </w:pPr>
          <w:r w:rsidRPr="008E5E43">
            <w:rPr>
              <w:b/>
              <w:sz w:val="14"/>
              <w:szCs w:val="14"/>
            </w:rPr>
            <w:t xml:space="preserve">Version </w:t>
          </w:r>
          <w:r w:rsidR="00782B83">
            <w:rPr>
              <w:b/>
              <w:sz w:val="14"/>
              <w:szCs w:val="14"/>
            </w:rPr>
            <w:t>1</w:t>
          </w:r>
          <w:r w:rsidRPr="008E5E43">
            <w:rPr>
              <w:b/>
              <w:sz w:val="14"/>
              <w:szCs w:val="14"/>
            </w:rPr>
            <w:t>.0</w:t>
          </w:r>
        </w:p>
      </w:tc>
    </w:tr>
    <w:tr w:rsidR="00EA37A0" w:rsidRPr="008E5E43" w14:paraId="55D8D6E0" w14:textId="77777777" w:rsidTr="00665F01">
      <w:tc>
        <w:tcPr>
          <w:tcW w:w="1091" w:type="dxa"/>
        </w:tcPr>
        <w:p w14:paraId="7EE7111B" w14:textId="77777777" w:rsidR="00EA37A0" w:rsidRPr="008E5E43" w:rsidRDefault="00EA37A0" w:rsidP="00EA37A0">
          <w:pPr>
            <w:rPr>
              <w:b/>
              <w:sz w:val="14"/>
              <w:szCs w:val="14"/>
            </w:rPr>
          </w:pPr>
          <w:r w:rsidRPr="008E5E43">
            <w:rPr>
              <w:b/>
              <w:sz w:val="14"/>
              <w:szCs w:val="14"/>
            </w:rPr>
            <w:t xml:space="preserve">Authorised by </w:t>
          </w:r>
        </w:p>
      </w:tc>
      <w:tc>
        <w:tcPr>
          <w:tcW w:w="4291" w:type="dxa"/>
        </w:tcPr>
        <w:p w14:paraId="018830FF" w14:textId="77777777" w:rsidR="00EA37A0" w:rsidRPr="008E5E43" w:rsidRDefault="00EA37A0" w:rsidP="00761B97">
          <w:pPr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Director, HSW</w:t>
          </w:r>
        </w:p>
      </w:tc>
      <w:tc>
        <w:tcPr>
          <w:tcW w:w="1417" w:type="dxa"/>
        </w:tcPr>
        <w:p w14:paraId="60CC6799" w14:textId="77777777" w:rsidR="00EA37A0" w:rsidRPr="008E5E43" w:rsidRDefault="00EA37A0" w:rsidP="00EA37A0">
          <w:pPr>
            <w:rPr>
              <w:b/>
              <w:sz w:val="14"/>
              <w:szCs w:val="14"/>
            </w:rPr>
          </w:pPr>
          <w:r w:rsidRPr="008E5E43">
            <w:rPr>
              <w:b/>
              <w:sz w:val="14"/>
              <w:szCs w:val="14"/>
            </w:rPr>
            <w:t>Review Date:</w:t>
          </w:r>
        </w:p>
      </w:tc>
      <w:tc>
        <w:tcPr>
          <w:tcW w:w="1475" w:type="dxa"/>
          <w:tcBorders>
            <w:right w:val="single" w:sz="4" w:space="0" w:color="auto"/>
          </w:tcBorders>
        </w:tcPr>
        <w:p w14:paraId="1CAF44EF" w14:textId="77777777" w:rsidR="00EA37A0" w:rsidRPr="008E5E43" w:rsidRDefault="00EA37A0" w:rsidP="00EA37A0">
          <w:pPr>
            <w:rPr>
              <w:b/>
              <w:sz w:val="14"/>
              <w:szCs w:val="14"/>
            </w:rPr>
          </w:pPr>
          <w:r>
            <w:rPr>
              <w:b/>
              <w:sz w:val="14"/>
              <w:szCs w:val="14"/>
            </w:rPr>
            <w:t>As required</w:t>
          </w:r>
        </w:p>
      </w:tc>
      <w:tc>
        <w:tcPr>
          <w:tcW w:w="135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AF4366E" w14:textId="77777777" w:rsidR="00EA37A0" w:rsidRPr="008E5E43" w:rsidRDefault="00EA37A0" w:rsidP="00EA37A0">
          <w:pPr>
            <w:pStyle w:val="Footer"/>
            <w:rPr>
              <w:b/>
              <w:sz w:val="14"/>
              <w:szCs w:val="14"/>
              <w:lang w:eastAsia="en-AU"/>
            </w:rPr>
          </w:pPr>
          <w:r w:rsidRPr="008E5E43">
            <w:rPr>
              <w:b/>
              <w:sz w:val="14"/>
              <w:szCs w:val="14"/>
              <w:lang w:eastAsia="en-AU"/>
            </w:rPr>
            <w:t xml:space="preserve">Page </w:t>
          </w:r>
          <w:r w:rsidRPr="008E5E43">
            <w:rPr>
              <w:rStyle w:val="PageNumber"/>
              <w:b/>
              <w:sz w:val="14"/>
              <w:szCs w:val="14"/>
              <w:lang w:eastAsia="en-AU"/>
            </w:rPr>
            <w:fldChar w:fldCharType="begin"/>
          </w:r>
          <w:r w:rsidRPr="008E5E43">
            <w:rPr>
              <w:rStyle w:val="PageNumber"/>
              <w:b/>
              <w:sz w:val="14"/>
              <w:szCs w:val="14"/>
              <w:lang w:eastAsia="en-AU"/>
            </w:rPr>
            <w:instrText xml:space="preserve"> PAGE </w:instrText>
          </w:r>
          <w:r w:rsidRPr="008E5E43">
            <w:rPr>
              <w:rStyle w:val="PageNumber"/>
              <w:b/>
              <w:sz w:val="14"/>
              <w:szCs w:val="14"/>
              <w:lang w:eastAsia="en-AU"/>
            </w:rPr>
            <w:fldChar w:fldCharType="separate"/>
          </w:r>
          <w:r w:rsidR="00782B83">
            <w:rPr>
              <w:rStyle w:val="PageNumber"/>
              <w:b/>
              <w:noProof/>
              <w:sz w:val="14"/>
              <w:szCs w:val="14"/>
              <w:lang w:eastAsia="en-AU"/>
            </w:rPr>
            <w:t>1</w:t>
          </w:r>
          <w:r w:rsidRPr="008E5E43">
            <w:rPr>
              <w:rStyle w:val="PageNumber"/>
              <w:b/>
              <w:sz w:val="14"/>
              <w:szCs w:val="14"/>
              <w:lang w:eastAsia="en-AU"/>
            </w:rPr>
            <w:fldChar w:fldCharType="end"/>
          </w:r>
          <w:r w:rsidRPr="008E5E43">
            <w:rPr>
              <w:rStyle w:val="PageNumber"/>
              <w:b/>
              <w:sz w:val="14"/>
              <w:szCs w:val="14"/>
              <w:lang w:eastAsia="en-AU"/>
            </w:rPr>
            <w:t xml:space="preserve"> of </w:t>
          </w:r>
          <w:r w:rsidRPr="008E5E43">
            <w:rPr>
              <w:rStyle w:val="PageNumber"/>
              <w:b/>
              <w:sz w:val="14"/>
              <w:szCs w:val="14"/>
              <w:lang w:eastAsia="en-AU"/>
            </w:rPr>
            <w:fldChar w:fldCharType="begin"/>
          </w:r>
          <w:r w:rsidRPr="008E5E43">
            <w:rPr>
              <w:rStyle w:val="PageNumber"/>
              <w:b/>
              <w:sz w:val="14"/>
              <w:szCs w:val="14"/>
              <w:lang w:eastAsia="en-AU"/>
            </w:rPr>
            <w:instrText xml:space="preserve"> NUMPAGES </w:instrText>
          </w:r>
          <w:r w:rsidRPr="008E5E43">
            <w:rPr>
              <w:rStyle w:val="PageNumber"/>
              <w:b/>
              <w:sz w:val="14"/>
              <w:szCs w:val="14"/>
              <w:lang w:eastAsia="en-AU"/>
            </w:rPr>
            <w:fldChar w:fldCharType="separate"/>
          </w:r>
          <w:r w:rsidR="00782B83">
            <w:rPr>
              <w:rStyle w:val="PageNumber"/>
              <w:b/>
              <w:noProof/>
              <w:sz w:val="14"/>
              <w:szCs w:val="14"/>
              <w:lang w:eastAsia="en-AU"/>
            </w:rPr>
            <w:t>1</w:t>
          </w:r>
          <w:r w:rsidRPr="008E5E43">
            <w:rPr>
              <w:rStyle w:val="PageNumber"/>
              <w:b/>
              <w:sz w:val="14"/>
              <w:szCs w:val="14"/>
              <w:lang w:eastAsia="en-AU"/>
            </w:rPr>
            <w:fldChar w:fldCharType="end"/>
          </w:r>
        </w:p>
      </w:tc>
    </w:tr>
    <w:tr w:rsidR="00EA37A0" w:rsidRPr="008E5E43" w14:paraId="16C8386A" w14:textId="77777777" w:rsidTr="00665F01">
      <w:tc>
        <w:tcPr>
          <w:tcW w:w="1091" w:type="dxa"/>
        </w:tcPr>
        <w:p w14:paraId="7AB84310" w14:textId="77777777" w:rsidR="00EA37A0" w:rsidRPr="008E5E43" w:rsidRDefault="00EA37A0" w:rsidP="00EA37A0">
          <w:pPr>
            <w:rPr>
              <w:b/>
              <w:sz w:val="14"/>
              <w:szCs w:val="14"/>
            </w:rPr>
          </w:pPr>
          <w:r w:rsidRPr="008E5E43">
            <w:rPr>
              <w:b/>
              <w:sz w:val="14"/>
              <w:szCs w:val="14"/>
            </w:rPr>
            <w:t>Warning</w:t>
          </w:r>
        </w:p>
      </w:tc>
      <w:tc>
        <w:tcPr>
          <w:tcW w:w="8537" w:type="dxa"/>
          <w:gridSpan w:val="4"/>
          <w:tcBorders>
            <w:right w:val="single" w:sz="4" w:space="0" w:color="auto"/>
          </w:tcBorders>
        </w:tcPr>
        <w:p w14:paraId="09F1A80A" w14:textId="77777777" w:rsidR="00EA37A0" w:rsidRPr="008E5E43" w:rsidRDefault="00EA37A0" w:rsidP="00EA37A0">
          <w:pPr>
            <w:pStyle w:val="Footer"/>
            <w:rPr>
              <w:b/>
              <w:sz w:val="14"/>
              <w:szCs w:val="14"/>
              <w:lang w:eastAsia="en-AU"/>
            </w:rPr>
          </w:pPr>
          <w:r w:rsidRPr="008E5E43">
            <w:rPr>
              <w:b/>
              <w:sz w:val="14"/>
              <w:szCs w:val="14"/>
              <w:lang w:eastAsia="en-AU"/>
            </w:rPr>
            <w:t>This process is uncontrolled when printed.  The current version of this document is available on the HSW Website.</w:t>
          </w:r>
        </w:p>
      </w:tc>
    </w:tr>
  </w:tbl>
  <w:p w14:paraId="1A28F781" w14:textId="77777777" w:rsidR="00EA37A0" w:rsidRDefault="00EA37A0" w:rsidP="00DA3F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FA562B" w14:textId="77777777" w:rsidR="00D158B7" w:rsidRDefault="00D158B7" w:rsidP="00DA3F52">
      <w:r>
        <w:separator/>
      </w:r>
    </w:p>
  </w:footnote>
  <w:footnote w:type="continuationSeparator" w:id="0">
    <w:p w14:paraId="069BE20D" w14:textId="77777777" w:rsidR="00D158B7" w:rsidRDefault="00D158B7" w:rsidP="00DA3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349" w:type="dxa"/>
      <w:tblInd w:w="-42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35"/>
      <w:gridCol w:w="5114"/>
    </w:tblGrid>
    <w:tr w:rsidR="00EA37A0" w14:paraId="5551A246" w14:textId="77777777" w:rsidTr="007C556E">
      <w:tc>
        <w:tcPr>
          <w:tcW w:w="5235" w:type="dxa"/>
        </w:tcPr>
        <w:p w14:paraId="20C27F99" w14:textId="77777777" w:rsidR="00EA37A0" w:rsidRDefault="00EA37A0" w:rsidP="00EA37A0">
          <w:pPr>
            <w:pStyle w:val="Header"/>
            <w:rPr>
              <w:rFonts w:ascii="Arial Narrow" w:hAnsi="Arial Narrow"/>
              <w:b/>
            </w:rPr>
          </w:pPr>
        </w:p>
        <w:p w14:paraId="60A5C242" w14:textId="77777777" w:rsidR="00EA37A0" w:rsidRDefault="00EA37A0" w:rsidP="00665F01">
          <w:pPr>
            <w:pStyle w:val="Header"/>
            <w:rPr>
              <w:rFonts w:ascii="Arial Narrow" w:hAnsi="Arial Narrow"/>
              <w:b/>
            </w:rPr>
          </w:pPr>
          <w:r w:rsidRPr="00EF5748">
            <w:rPr>
              <w:rFonts w:ascii="Arial Narrow" w:hAnsi="Arial Narrow"/>
              <w:b/>
            </w:rPr>
            <w:t xml:space="preserve">HSW </w:t>
          </w:r>
          <w:r>
            <w:rPr>
              <w:rFonts w:ascii="Arial Narrow" w:hAnsi="Arial Narrow"/>
              <w:b/>
            </w:rPr>
            <w:t>OFFICER – OPERATIONS MANUAL</w:t>
          </w:r>
        </w:p>
      </w:tc>
      <w:tc>
        <w:tcPr>
          <w:tcW w:w="5114" w:type="dxa"/>
        </w:tcPr>
        <w:p w14:paraId="521A4839" w14:textId="77777777" w:rsidR="00EA37A0" w:rsidRDefault="00EA37A0" w:rsidP="00EA37A0">
          <w:pPr>
            <w:pStyle w:val="Header"/>
            <w:jc w:val="right"/>
            <w:rPr>
              <w:rFonts w:ascii="Arial Narrow" w:hAnsi="Arial Narrow"/>
              <w:b/>
            </w:rPr>
          </w:pPr>
          <w:r>
            <w:rPr>
              <w:noProof/>
            </w:rPr>
            <w:drawing>
              <wp:inline distT="0" distB="0" distL="0" distR="0" wp14:anchorId="14101419" wp14:editId="47DFB0B7">
                <wp:extent cx="846331" cy="259080"/>
                <wp:effectExtent l="0" t="0" r="0" b="7620"/>
                <wp:docPr id="2" name="Picture 1" descr="UoA_logo_cmyk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oA_logo_cmyk.pn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46664" cy="2591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37CB4307" w14:textId="77777777" w:rsidR="00EA37A0" w:rsidRDefault="00EA37A0">
    <w:pPr>
      <w:pStyle w:val="Head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B8B27B5" wp14:editId="547F32AE">
              <wp:simplePos x="0" y="0"/>
              <wp:positionH relativeFrom="column">
                <wp:posOffset>-310514</wp:posOffset>
              </wp:positionH>
              <wp:positionV relativeFrom="paragraph">
                <wp:posOffset>96520</wp:posOffset>
              </wp:positionV>
              <wp:extent cx="66675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675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9C92FF6" id="Straight Connector 3" o:spid="_x0000_s1026" style="position:absolute;z-index:251660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4.45pt,7.6pt" to="500.55pt,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" strokecolor="#4579b8 [3044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578D9"/>
    <w:multiLevelType w:val="hybridMultilevel"/>
    <w:tmpl w:val="995CC3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1977A3"/>
    <w:multiLevelType w:val="hybridMultilevel"/>
    <w:tmpl w:val="70362EA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3E631E3"/>
    <w:multiLevelType w:val="hybridMultilevel"/>
    <w:tmpl w:val="F9667C4A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512037"/>
    <w:multiLevelType w:val="hybridMultilevel"/>
    <w:tmpl w:val="4FBE7C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07C1289"/>
    <w:multiLevelType w:val="hybridMultilevel"/>
    <w:tmpl w:val="4C9EBE8E"/>
    <w:lvl w:ilvl="0" w:tplc="3DC05B84">
      <w:numFmt w:val="bullet"/>
      <w:lvlText w:val="•"/>
      <w:lvlJc w:val="left"/>
      <w:pPr>
        <w:ind w:left="1452" w:hanging="360"/>
      </w:pPr>
      <w:rPr>
        <w:rFonts w:ascii="Arial" w:eastAsiaTheme="minorHAnsi" w:hAnsi="Arial" w:cs="Arial" w:hint="default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1D0554"/>
    <w:multiLevelType w:val="hybridMultilevel"/>
    <w:tmpl w:val="539614F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807646"/>
    <w:multiLevelType w:val="hybridMultilevel"/>
    <w:tmpl w:val="E63C4774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2DB7D74"/>
    <w:multiLevelType w:val="hybridMultilevel"/>
    <w:tmpl w:val="595C84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3194D72"/>
    <w:multiLevelType w:val="hybridMultilevel"/>
    <w:tmpl w:val="962446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E773F3"/>
    <w:multiLevelType w:val="hybridMultilevel"/>
    <w:tmpl w:val="F3EA1D68"/>
    <w:lvl w:ilvl="0" w:tplc="0C090001">
      <w:start w:val="1"/>
      <w:numFmt w:val="bullet"/>
      <w:lvlText w:val=""/>
      <w:lvlJc w:val="left"/>
      <w:pPr>
        <w:ind w:left="-103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-31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</w:abstractNum>
  <w:abstractNum w:abstractNumId="10" w15:restartNumberingAfterBreak="0">
    <w:nsid w:val="231C25D2"/>
    <w:multiLevelType w:val="hybridMultilevel"/>
    <w:tmpl w:val="3C0E6B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B93B28"/>
    <w:multiLevelType w:val="hybridMultilevel"/>
    <w:tmpl w:val="5C64F5F4"/>
    <w:lvl w:ilvl="0" w:tplc="0C090001">
      <w:start w:val="1"/>
      <w:numFmt w:val="bullet"/>
      <w:lvlText w:val=""/>
      <w:lvlJc w:val="left"/>
      <w:pPr>
        <w:ind w:left="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7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54" w:hanging="360"/>
      </w:pPr>
      <w:rPr>
        <w:rFonts w:ascii="Wingdings" w:hAnsi="Wingdings" w:hint="default"/>
      </w:rPr>
    </w:lvl>
  </w:abstractNum>
  <w:abstractNum w:abstractNumId="12" w15:restartNumberingAfterBreak="0">
    <w:nsid w:val="271C0649"/>
    <w:multiLevelType w:val="hybridMultilevel"/>
    <w:tmpl w:val="80D265C6"/>
    <w:lvl w:ilvl="0" w:tplc="0C090001">
      <w:start w:val="1"/>
      <w:numFmt w:val="bullet"/>
      <w:lvlText w:val=""/>
      <w:lvlJc w:val="left"/>
      <w:pPr>
        <w:ind w:left="-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71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43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15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87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59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31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03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757" w:hanging="360"/>
      </w:pPr>
      <w:rPr>
        <w:rFonts w:ascii="Wingdings" w:hAnsi="Wingdings" w:hint="default"/>
      </w:rPr>
    </w:lvl>
  </w:abstractNum>
  <w:abstractNum w:abstractNumId="13" w15:restartNumberingAfterBreak="0">
    <w:nsid w:val="27A06A4A"/>
    <w:multiLevelType w:val="hybridMultilevel"/>
    <w:tmpl w:val="CE7878C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88C38B0"/>
    <w:multiLevelType w:val="hybridMultilevel"/>
    <w:tmpl w:val="2BFCB19C"/>
    <w:lvl w:ilvl="0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93F03E3"/>
    <w:multiLevelType w:val="hybridMultilevel"/>
    <w:tmpl w:val="B888C4B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0A1598B"/>
    <w:multiLevelType w:val="hybridMultilevel"/>
    <w:tmpl w:val="CCB015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6721B"/>
    <w:multiLevelType w:val="hybridMultilevel"/>
    <w:tmpl w:val="7534D11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C82759"/>
    <w:multiLevelType w:val="hybridMultilevel"/>
    <w:tmpl w:val="63AEA4E8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D01111C"/>
    <w:multiLevelType w:val="hybridMultilevel"/>
    <w:tmpl w:val="211A2D8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431EA"/>
    <w:multiLevelType w:val="hybridMultilevel"/>
    <w:tmpl w:val="12083B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3E603DF"/>
    <w:multiLevelType w:val="hybridMultilevel"/>
    <w:tmpl w:val="74A423B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67A71AF"/>
    <w:multiLevelType w:val="hybridMultilevel"/>
    <w:tmpl w:val="DC4269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6A609B2"/>
    <w:multiLevelType w:val="hybridMultilevel"/>
    <w:tmpl w:val="F63CF3A2"/>
    <w:lvl w:ilvl="0" w:tplc="2CF64A10">
      <w:start w:val="1"/>
      <w:numFmt w:val="decimal"/>
      <w:lvlText w:val="%1."/>
      <w:lvlJc w:val="left"/>
      <w:pPr>
        <w:ind w:left="360" w:hanging="360"/>
      </w:pPr>
      <w:rPr>
        <w:rFonts w:ascii="Arial Narrow" w:eastAsia="Calibri" w:hAnsi="Arial Narrow" w:cs="Arial" w:hint="default"/>
        <w:b/>
        <w:color w:val="000000" w:themeColor="text1"/>
        <w:sz w:val="16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873251E"/>
    <w:multiLevelType w:val="hybridMultilevel"/>
    <w:tmpl w:val="706A282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95347A2"/>
    <w:multiLevelType w:val="hybridMultilevel"/>
    <w:tmpl w:val="9A785F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A00BEF"/>
    <w:multiLevelType w:val="hybridMultilevel"/>
    <w:tmpl w:val="238E70C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4394E9E"/>
    <w:multiLevelType w:val="hybridMultilevel"/>
    <w:tmpl w:val="ABFA0B16"/>
    <w:lvl w:ilvl="0" w:tplc="3DC05B84">
      <w:numFmt w:val="bullet"/>
      <w:lvlText w:val="•"/>
      <w:lvlJc w:val="left"/>
      <w:pPr>
        <w:ind w:left="1452" w:hanging="360"/>
      </w:pPr>
      <w:rPr>
        <w:rFonts w:ascii="Arial" w:eastAsiaTheme="minorHAnsi" w:hAnsi="Arial" w:cs="Arial" w:hint="default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217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9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1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3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5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7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9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12" w:hanging="360"/>
      </w:pPr>
      <w:rPr>
        <w:rFonts w:ascii="Wingdings" w:hAnsi="Wingdings" w:hint="default"/>
      </w:rPr>
    </w:lvl>
  </w:abstractNum>
  <w:abstractNum w:abstractNumId="28" w15:restartNumberingAfterBreak="0">
    <w:nsid w:val="546D1BF2"/>
    <w:multiLevelType w:val="hybridMultilevel"/>
    <w:tmpl w:val="8766FD0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6B17E3D"/>
    <w:multiLevelType w:val="hybridMultilevel"/>
    <w:tmpl w:val="92CAD04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620D92"/>
    <w:multiLevelType w:val="hybridMultilevel"/>
    <w:tmpl w:val="729C4BB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5FB7379C"/>
    <w:multiLevelType w:val="hybridMultilevel"/>
    <w:tmpl w:val="03E4BE72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619605A1"/>
    <w:multiLevelType w:val="hybridMultilevel"/>
    <w:tmpl w:val="35AA495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C2201F"/>
    <w:multiLevelType w:val="hybridMultilevel"/>
    <w:tmpl w:val="0C08D90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4B9588B"/>
    <w:multiLevelType w:val="hybridMultilevel"/>
    <w:tmpl w:val="4EDCE0E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6CE42A6"/>
    <w:multiLevelType w:val="hybridMultilevel"/>
    <w:tmpl w:val="14C8C4A8"/>
    <w:lvl w:ilvl="0" w:tplc="0C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6" w15:restartNumberingAfterBreak="0">
    <w:nsid w:val="6AA454C7"/>
    <w:multiLevelType w:val="hybridMultilevel"/>
    <w:tmpl w:val="FC7E2E7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DB92025"/>
    <w:multiLevelType w:val="hybridMultilevel"/>
    <w:tmpl w:val="7CD6A08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29C1D5D"/>
    <w:multiLevelType w:val="hybridMultilevel"/>
    <w:tmpl w:val="40BCE3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BD2F0E"/>
    <w:multiLevelType w:val="hybridMultilevel"/>
    <w:tmpl w:val="ADA29D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D0030B5"/>
    <w:multiLevelType w:val="hybridMultilevel"/>
    <w:tmpl w:val="0A3C1A9C"/>
    <w:lvl w:ilvl="0" w:tplc="27E86180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  <w:color w:val="auto"/>
        <w:sz w:val="32"/>
        <w:szCs w:val="32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FA52BBC"/>
    <w:multiLevelType w:val="hybridMultilevel"/>
    <w:tmpl w:val="2CE24CD0"/>
    <w:lvl w:ilvl="0" w:tplc="0C090001">
      <w:start w:val="1"/>
      <w:numFmt w:val="bullet"/>
      <w:lvlText w:val=""/>
      <w:lvlJc w:val="left"/>
      <w:pPr>
        <w:ind w:left="-30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5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07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179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51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23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395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67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391" w:hanging="360"/>
      </w:pPr>
      <w:rPr>
        <w:rFonts w:ascii="Wingdings" w:hAnsi="Wingdings" w:hint="default"/>
      </w:rPr>
    </w:lvl>
  </w:abstractNum>
  <w:num w:numId="1" w16cid:durableId="1214074892">
    <w:abstractNumId w:val="5"/>
  </w:num>
  <w:num w:numId="2" w16cid:durableId="863204198">
    <w:abstractNumId w:val="19"/>
  </w:num>
  <w:num w:numId="3" w16cid:durableId="690179093">
    <w:abstractNumId w:val="18"/>
  </w:num>
  <w:num w:numId="4" w16cid:durableId="1452284878">
    <w:abstractNumId w:val="2"/>
  </w:num>
  <w:num w:numId="5" w16cid:durableId="1625650860">
    <w:abstractNumId w:val="39"/>
  </w:num>
  <w:num w:numId="6" w16cid:durableId="4214320">
    <w:abstractNumId w:val="23"/>
  </w:num>
  <w:num w:numId="7" w16cid:durableId="1097365340">
    <w:abstractNumId w:val="20"/>
  </w:num>
  <w:num w:numId="8" w16cid:durableId="1588418327">
    <w:abstractNumId w:val="30"/>
  </w:num>
  <w:num w:numId="9" w16cid:durableId="983394067">
    <w:abstractNumId w:val="13"/>
  </w:num>
  <w:num w:numId="10" w16cid:durableId="1600943119">
    <w:abstractNumId w:val="7"/>
  </w:num>
  <w:num w:numId="11" w16cid:durableId="1889295660">
    <w:abstractNumId w:val="9"/>
  </w:num>
  <w:num w:numId="12" w16cid:durableId="1719932292">
    <w:abstractNumId w:val="11"/>
  </w:num>
  <w:num w:numId="13" w16cid:durableId="1800611778">
    <w:abstractNumId w:val="41"/>
  </w:num>
  <w:num w:numId="14" w16cid:durableId="820273564">
    <w:abstractNumId w:val="25"/>
  </w:num>
  <w:num w:numId="15" w16cid:durableId="1329676419">
    <w:abstractNumId w:val="31"/>
  </w:num>
  <w:num w:numId="16" w16cid:durableId="1433470587">
    <w:abstractNumId w:val="14"/>
  </w:num>
  <w:num w:numId="17" w16cid:durableId="1728871856">
    <w:abstractNumId w:val="12"/>
  </w:num>
  <w:num w:numId="18" w16cid:durableId="2123768308">
    <w:abstractNumId w:val="3"/>
  </w:num>
  <w:num w:numId="19" w16cid:durableId="1687639039">
    <w:abstractNumId w:val="24"/>
  </w:num>
  <w:num w:numId="20" w16cid:durableId="1015308339">
    <w:abstractNumId w:val="6"/>
  </w:num>
  <w:num w:numId="21" w16cid:durableId="23334054">
    <w:abstractNumId w:val="21"/>
  </w:num>
  <w:num w:numId="22" w16cid:durableId="1346327355">
    <w:abstractNumId w:val="16"/>
  </w:num>
  <w:num w:numId="23" w16cid:durableId="446968615">
    <w:abstractNumId w:val="0"/>
  </w:num>
  <w:num w:numId="24" w16cid:durableId="151022266">
    <w:abstractNumId w:val="29"/>
  </w:num>
  <w:num w:numId="25" w16cid:durableId="1368336888">
    <w:abstractNumId w:val="15"/>
  </w:num>
  <w:num w:numId="26" w16cid:durableId="154996390">
    <w:abstractNumId w:val="1"/>
  </w:num>
  <w:num w:numId="27" w16cid:durableId="718941923">
    <w:abstractNumId w:val="28"/>
  </w:num>
  <w:num w:numId="28" w16cid:durableId="1112897233">
    <w:abstractNumId w:val="26"/>
  </w:num>
  <w:num w:numId="29" w16cid:durableId="138766142">
    <w:abstractNumId w:val="33"/>
  </w:num>
  <w:num w:numId="30" w16cid:durableId="1030298303">
    <w:abstractNumId w:val="34"/>
  </w:num>
  <w:num w:numId="31" w16cid:durableId="1686781138">
    <w:abstractNumId w:val="36"/>
  </w:num>
  <w:num w:numId="32" w16cid:durableId="227502617">
    <w:abstractNumId w:val="8"/>
  </w:num>
  <w:num w:numId="33" w16cid:durableId="1241478710">
    <w:abstractNumId w:val="38"/>
  </w:num>
  <w:num w:numId="34" w16cid:durableId="202375795">
    <w:abstractNumId w:val="27"/>
  </w:num>
  <w:num w:numId="35" w16cid:durableId="1859199194">
    <w:abstractNumId w:val="40"/>
  </w:num>
  <w:num w:numId="36" w16cid:durableId="1218471587">
    <w:abstractNumId w:val="4"/>
  </w:num>
  <w:num w:numId="37" w16cid:durableId="782502397">
    <w:abstractNumId w:val="17"/>
  </w:num>
  <w:num w:numId="38" w16cid:durableId="1429305146">
    <w:abstractNumId w:val="35"/>
  </w:num>
  <w:num w:numId="39" w16cid:durableId="932081622">
    <w:abstractNumId w:val="37"/>
  </w:num>
  <w:num w:numId="40" w16cid:durableId="1091051718">
    <w:abstractNumId w:val="22"/>
  </w:num>
  <w:num w:numId="41" w16cid:durableId="616915585">
    <w:abstractNumId w:val="10"/>
  </w:num>
  <w:num w:numId="42" w16cid:durableId="1550801905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3F52"/>
    <w:rsid w:val="0000670D"/>
    <w:rsid w:val="000C013F"/>
    <w:rsid w:val="001927CB"/>
    <w:rsid w:val="00203DDC"/>
    <w:rsid w:val="002E38F5"/>
    <w:rsid w:val="00371537"/>
    <w:rsid w:val="003C174D"/>
    <w:rsid w:val="0045717A"/>
    <w:rsid w:val="00471479"/>
    <w:rsid w:val="00537EB9"/>
    <w:rsid w:val="005A1643"/>
    <w:rsid w:val="006211B3"/>
    <w:rsid w:val="00634C7B"/>
    <w:rsid w:val="00664CDA"/>
    <w:rsid w:val="00665F01"/>
    <w:rsid w:val="00761B97"/>
    <w:rsid w:val="00782378"/>
    <w:rsid w:val="00782B83"/>
    <w:rsid w:val="007C2D35"/>
    <w:rsid w:val="007C556E"/>
    <w:rsid w:val="007E6433"/>
    <w:rsid w:val="007F3786"/>
    <w:rsid w:val="008845FB"/>
    <w:rsid w:val="008B1B88"/>
    <w:rsid w:val="00912F6C"/>
    <w:rsid w:val="009C7978"/>
    <w:rsid w:val="009F1308"/>
    <w:rsid w:val="00A6005C"/>
    <w:rsid w:val="00AC6C7E"/>
    <w:rsid w:val="00AF7C57"/>
    <w:rsid w:val="00B83BF4"/>
    <w:rsid w:val="00B95100"/>
    <w:rsid w:val="00C26689"/>
    <w:rsid w:val="00CA362E"/>
    <w:rsid w:val="00CB1FEF"/>
    <w:rsid w:val="00D14A16"/>
    <w:rsid w:val="00D158B7"/>
    <w:rsid w:val="00D72111"/>
    <w:rsid w:val="00D944CA"/>
    <w:rsid w:val="00DA3F52"/>
    <w:rsid w:val="00DE0E0E"/>
    <w:rsid w:val="00E8276D"/>
    <w:rsid w:val="00EA37A0"/>
    <w:rsid w:val="00ED3954"/>
    <w:rsid w:val="00EE7F30"/>
    <w:rsid w:val="00EF5748"/>
    <w:rsid w:val="00F2610B"/>
    <w:rsid w:val="00F92B27"/>
    <w:rsid w:val="00FC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CCD2388"/>
  <w15:docId w15:val="{969E9863-44F9-4F4B-A7B3-3437485EFD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theme="minorBidi"/>
        <w:sz w:val="22"/>
        <w:szCs w:val="22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3F5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3F52"/>
  </w:style>
  <w:style w:type="paragraph" w:styleId="Footer">
    <w:name w:val="footer"/>
    <w:basedOn w:val="Normal"/>
    <w:link w:val="FooterChar"/>
    <w:unhideWhenUsed/>
    <w:rsid w:val="00DA3F5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DA3F52"/>
  </w:style>
  <w:style w:type="table" w:styleId="TableGrid">
    <w:name w:val="Table Grid"/>
    <w:basedOn w:val="TableNormal"/>
    <w:uiPriority w:val="39"/>
    <w:rsid w:val="00DA3F52"/>
    <w:rPr>
      <w:rFonts w:ascii="Cambria" w:eastAsia="MS Mincho" w:hAnsi="Cambria" w:cs="Times New Roman"/>
      <w:sz w:val="20"/>
      <w:szCs w:val="20"/>
      <w:lang w:eastAsia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A3F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F52"/>
    <w:rPr>
      <w:rFonts w:ascii="Tahoma" w:hAnsi="Tahoma" w:cs="Tahoma"/>
      <w:sz w:val="16"/>
      <w:szCs w:val="16"/>
    </w:rPr>
  </w:style>
  <w:style w:type="paragraph" w:customStyle="1" w:styleId="Caption1">
    <w:name w:val="Caption 1"/>
    <w:basedOn w:val="Normal"/>
    <w:qFormat/>
    <w:rsid w:val="00DA3F52"/>
    <w:pPr>
      <w:spacing w:before="40"/>
    </w:pPr>
    <w:rPr>
      <w:rFonts w:ascii="Arial" w:eastAsia="MS Mincho" w:hAnsi="Arial" w:cs="Times New Roman"/>
      <w:color w:val="7F7F7F"/>
      <w:sz w:val="18"/>
      <w:szCs w:val="24"/>
    </w:rPr>
  </w:style>
  <w:style w:type="character" w:styleId="PageNumber">
    <w:name w:val="page number"/>
    <w:basedOn w:val="DefaultParagraphFont"/>
    <w:unhideWhenUsed/>
    <w:rsid w:val="00DA3F52"/>
  </w:style>
  <w:style w:type="paragraph" w:styleId="NormalWeb">
    <w:name w:val="Normal (Web)"/>
    <w:basedOn w:val="Normal"/>
    <w:uiPriority w:val="99"/>
    <w:unhideWhenUsed/>
    <w:rsid w:val="00EF5748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en-GB" w:eastAsia="en-GB"/>
    </w:rPr>
  </w:style>
  <w:style w:type="paragraph" w:styleId="ListParagraph">
    <w:name w:val="List Paragraph"/>
    <w:basedOn w:val="Normal"/>
    <w:uiPriority w:val="34"/>
    <w:qFormat/>
    <w:rsid w:val="00EF5748"/>
    <w:pPr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EF5748"/>
    <w:pPr>
      <w:spacing w:after="200"/>
    </w:pPr>
    <w:rPr>
      <w:rFonts w:asciiTheme="minorHAnsi" w:hAnsiTheme="minorHAnsi"/>
      <w:i/>
      <w:iCs/>
      <w:color w:val="1F497D" w:themeColor="text2"/>
      <w:sz w:val="18"/>
      <w:szCs w:val="18"/>
      <w:lang w:val="en-GB"/>
    </w:rPr>
  </w:style>
  <w:style w:type="character" w:styleId="IntenseReference">
    <w:name w:val="Intense Reference"/>
    <w:basedOn w:val="DefaultParagraphFont"/>
    <w:uiPriority w:val="32"/>
    <w:qFormat/>
    <w:rsid w:val="00EF5748"/>
    <w:rPr>
      <w:b/>
      <w:bCs/>
      <w:smallCaps/>
      <w:color w:val="4F81BD" w:themeColor="accent1"/>
      <w:spacing w:val="5"/>
    </w:rPr>
  </w:style>
  <w:style w:type="character" w:styleId="Hyperlink">
    <w:name w:val="Hyperlink"/>
    <w:basedOn w:val="DefaultParagraphFont"/>
    <w:uiPriority w:val="99"/>
    <w:unhideWhenUsed/>
    <w:rsid w:val="00DE0E0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Adelaide</Company>
  <LinksUpToDate>false</LinksUpToDate>
  <CharactersWithSpaces>2538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a1150225</dc:creator>
  <cp:lastModifiedBy>Louisa Mary Bowes</cp:lastModifiedBy>
  <cp:revision>4</cp:revision>
  <dcterms:created xsi:type="dcterms:W3CDTF">2022-06-03T03:43:00Z</dcterms:created>
  <dcterms:modified xsi:type="dcterms:W3CDTF">2022-06-22T01:05:00Z</dcterms:modified>
</cp:coreProperties>
</file>