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FCA" w:rsidRPr="002813B0" w:rsidRDefault="00FE3FCA" w:rsidP="00FE3FCA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  <w:lang w:eastAsia="en-AU"/>
        </w:rPr>
      </w:pPr>
    </w:p>
    <w:p w:rsidR="002813B0" w:rsidRPr="002813B0" w:rsidRDefault="002813B0" w:rsidP="002813B0">
      <w:pPr>
        <w:autoSpaceDE w:val="0"/>
        <w:autoSpaceDN w:val="0"/>
        <w:adjustRightInd w:val="0"/>
        <w:jc w:val="right"/>
        <w:rPr>
          <w:rFonts w:ascii="Arial Narrow" w:hAnsi="Arial Narrow" w:cs="Arial Narrow"/>
          <w:sz w:val="20"/>
          <w:szCs w:val="20"/>
          <w:lang w:eastAsia="en-AU"/>
        </w:rPr>
      </w:pPr>
      <w:bookmarkStart w:id="0" w:name="AppendixA"/>
      <w:r w:rsidRPr="002813B0">
        <w:rPr>
          <w:rFonts w:ascii="Arial Narrow" w:hAnsi="Arial Narrow" w:cs="Arial Narrow"/>
          <w:b/>
          <w:bCs/>
          <w:sz w:val="20"/>
          <w:szCs w:val="20"/>
          <w:lang w:eastAsia="en-AU"/>
        </w:rPr>
        <w:t xml:space="preserve">APPENDIX A (Page </w:t>
      </w:r>
      <w:r w:rsidR="003D327D">
        <w:rPr>
          <w:rFonts w:ascii="Arial Narrow" w:hAnsi="Arial Narrow" w:cs="Arial Narrow"/>
          <w:b/>
          <w:bCs/>
          <w:sz w:val="20"/>
          <w:szCs w:val="20"/>
          <w:lang w:eastAsia="en-AU"/>
        </w:rPr>
        <w:t>1</w:t>
      </w:r>
      <w:r w:rsidRPr="002813B0">
        <w:rPr>
          <w:rFonts w:ascii="Arial Narrow" w:hAnsi="Arial Narrow" w:cs="Arial Narrow"/>
          <w:b/>
          <w:bCs/>
          <w:sz w:val="20"/>
          <w:szCs w:val="20"/>
          <w:lang w:eastAsia="en-AU"/>
        </w:rPr>
        <w:t xml:space="preserve"> of </w:t>
      </w:r>
      <w:r w:rsidR="00B2333D">
        <w:rPr>
          <w:rFonts w:ascii="Arial Narrow" w:hAnsi="Arial Narrow" w:cs="Arial Narrow"/>
          <w:b/>
          <w:bCs/>
          <w:sz w:val="20"/>
          <w:szCs w:val="20"/>
          <w:lang w:eastAsia="en-AU"/>
        </w:rPr>
        <w:t>3</w:t>
      </w:r>
      <w:r w:rsidRPr="002813B0">
        <w:rPr>
          <w:rFonts w:ascii="Arial Narrow" w:hAnsi="Arial Narrow" w:cs="Arial Narrow"/>
          <w:b/>
          <w:bCs/>
          <w:sz w:val="20"/>
          <w:szCs w:val="20"/>
          <w:lang w:eastAsia="en-AU"/>
        </w:rPr>
        <w:t xml:space="preserve">) </w:t>
      </w:r>
    </w:p>
    <w:bookmarkEnd w:id="0"/>
    <w:p w:rsidR="002813B0" w:rsidRPr="002813B0" w:rsidRDefault="002813B0" w:rsidP="002C1E52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9"/>
      </w:tblGrid>
      <w:tr w:rsidR="002813B0" w:rsidTr="00002B3F">
        <w:tc>
          <w:tcPr>
            <w:tcW w:w="9769" w:type="dxa"/>
            <w:shd w:val="clear" w:color="auto" w:fill="365F91" w:themeFill="accent1" w:themeFillShade="BF"/>
          </w:tcPr>
          <w:p w:rsidR="002C1E52" w:rsidRPr="001346DE" w:rsidRDefault="002813B0" w:rsidP="004E18ED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</w:pPr>
            <w:r w:rsidRPr="001346DE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 xml:space="preserve">PLANT/EQUIPMENT </w:t>
            </w:r>
            <w:r w:rsidR="002C1E52" w:rsidRPr="001346DE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 xml:space="preserve">- DUTIES FOR </w:t>
            </w:r>
            <w:r w:rsidR="00355439" w:rsidRPr="001346DE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 xml:space="preserve">DESIGN, MANUFACTURE, IMPORTATION, </w:t>
            </w:r>
          </w:p>
          <w:p w:rsidR="002813B0" w:rsidRDefault="00355439" w:rsidP="002C1E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46DE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SUPPLY, LEASE/HIRE</w:t>
            </w:r>
            <w:r w:rsidR="002C1E52" w:rsidRPr="001346DE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 xml:space="preserve">, </w:t>
            </w:r>
            <w:r w:rsidR="002813B0" w:rsidRPr="001346DE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ACQUISITION</w:t>
            </w:r>
            <w:r w:rsidR="002813B0" w:rsidRPr="001C5689"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>, INSTALLATION AND COMMISSIONING</w:t>
            </w:r>
            <w:r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</w:tbl>
    <w:p w:rsidR="002813B0" w:rsidRDefault="002813B0" w:rsidP="002813B0">
      <w:pPr>
        <w:rPr>
          <w:rFonts w:ascii="Arial Narrow" w:hAnsi="Arial Narrow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2813B0" w:rsidTr="00355439">
        <w:tc>
          <w:tcPr>
            <w:tcW w:w="9779" w:type="dxa"/>
          </w:tcPr>
          <w:p w:rsidR="003D327D" w:rsidRDefault="003D327D" w:rsidP="002813B0">
            <w:pPr>
              <w:jc w:val="both"/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eastAsia="en-AU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eastAsia="en-AU"/>
              </w:rPr>
              <w:t>LEGISLATIVE REQUIREMENTS</w:t>
            </w:r>
          </w:p>
          <w:p w:rsidR="002813B0" w:rsidRPr="001346DE" w:rsidRDefault="002813B0" w:rsidP="002813B0">
            <w:pPr>
              <w:jc w:val="both"/>
              <w:rPr>
                <w:rFonts w:ascii="Arial Narrow" w:eastAsia="Times New Roman" w:hAnsi="Arial Narrow"/>
                <w:strike/>
                <w:sz w:val="20"/>
                <w:szCs w:val="20"/>
                <w:lang w:eastAsia="en-AU"/>
              </w:rPr>
            </w:pPr>
          </w:p>
          <w:p w:rsidR="006209E3" w:rsidRPr="006C1EFC" w:rsidRDefault="006209E3" w:rsidP="006C1EFC">
            <w:pPr>
              <w:autoSpaceDE w:val="0"/>
              <w:autoSpaceDN w:val="0"/>
              <w:adjustRightInd w:val="0"/>
              <w:ind w:left="360" w:hanging="360"/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</w:pPr>
            <w:r w:rsidRPr="006C1EFC"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>Designers of plant/equipment</w:t>
            </w:r>
          </w:p>
          <w:p w:rsidR="006209E3" w:rsidRPr="001346DE" w:rsidRDefault="006209E3" w:rsidP="001D161A">
            <w:pPr>
              <w:pStyle w:val="ListParagraph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700"/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lang w:eastAsia="en-AU"/>
              </w:rPr>
            </w:pPr>
            <w:r w:rsidRPr="001346DE"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lang w:eastAsia="en-AU"/>
              </w:rPr>
              <w:t xml:space="preserve">In accordance with </w:t>
            </w:r>
            <w:hyperlink r:id="rId9" w:history="1">
              <w:r w:rsidRPr="001346DE">
                <w:rPr>
                  <w:rStyle w:val="Hyperlink"/>
                  <w:rFonts w:ascii="Arial Narrow" w:eastAsia="Times New Roman" w:hAnsi="Arial Narrow"/>
                  <w:b/>
                  <w:color w:val="0000CC"/>
                  <w:sz w:val="20"/>
                  <w:szCs w:val="20"/>
                  <w:lang w:eastAsia="en-AU"/>
                </w:rPr>
                <w:t>WHS Act (SA)</w:t>
              </w:r>
            </w:hyperlink>
            <w:r w:rsidRPr="001346DE"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lang w:eastAsia="en-AU"/>
              </w:rPr>
              <w:t xml:space="preserve"> section 22</w:t>
            </w:r>
          </w:p>
          <w:p w:rsidR="006209E3" w:rsidRPr="001346DE" w:rsidRDefault="006209E3" w:rsidP="006209E3">
            <w:pPr>
              <w:pStyle w:val="ListParagraph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680"/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</w:pPr>
            <w:r w:rsidRPr="001346DE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The designer of plant/equipment that is to be used, or could be expected to be used at the workplace, must ensure the plant/equipment is designed to be without risks to the health and safety of persons who:</w:t>
            </w:r>
          </w:p>
          <w:p w:rsidR="006209E3" w:rsidRPr="001346DE" w:rsidRDefault="006209E3" w:rsidP="001D161A">
            <w:pPr>
              <w:pStyle w:val="ListParagraph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1040"/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</w:pPr>
            <w:r w:rsidRPr="001346DE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use the plant/equipment for which it was designed; or</w:t>
            </w:r>
          </w:p>
          <w:p w:rsidR="006209E3" w:rsidRPr="001346DE" w:rsidRDefault="006209E3" w:rsidP="001D161A">
            <w:pPr>
              <w:pStyle w:val="ListParagraph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1040"/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</w:pPr>
            <w:r w:rsidRPr="001346DE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who store the plant/equipment at the workplace; or </w:t>
            </w:r>
          </w:p>
          <w:p w:rsidR="006209E3" w:rsidRPr="001346DE" w:rsidRDefault="006209E3" w:rsidP="001D161A">
            <w:pPr>
              <w:pStyle w:val="ListParagraph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1040"/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</w:pPr>
            <w:r w:rsidRPr="001346DE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who carry out any reasonably foreseeable activity at the workplace in relation to the manufacture, assembly or use of the plant/equipment for which it was designed, or the proper storage, decommissioning, dismantling or disposal of the plant/equipment (e.g. inspection, operation, cleaning, maintenance or repair of the plant/equipment); or</w:t>
            </w:r>
          </w:p>
          <w:p w:rsidR="006209E3" w:rsidRPr="001346DE" w:rsidRDefault="006209E3" w:rsidP="001D161A">
            <w:pPr>
              <w:pStyle w:val="ListParagraph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1040"/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</w:pPr>
            <w:r w:rsidRPr="001346DE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who are at or in the vicinity or could be affected by a use or activity associated with the plant/equipment.</w:t>
            </w:r>
          </w:p>
          <w:p w:rsidR="002813B0" w:rsidRPr="006209E3" w:rsidRDefault="006209E3" w:rsidP="001D161A">
            <w:pPr>
              <w:pStyle w:val="ListParagraph"/>
              <w:numPr>
                <w:ilvl w:val="0"/>
                <w:numId w:val="71"/>
              </w:numPr>
              <w:ind w:left="700"/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lang w:eastAsia="en-AU"/>
              </w:rPr>
            </w:pPr>
            <w:r w:rsidRPr="006209E3"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>In</w:t>
            </w:r>
            <w:r w:rsidR="002813B0" w:rsidRPr="006209E3">
              <w:rPr>
                <w:rFonts w:ascii="Arial Narrow" w:eastAsia="Times New Roman" w:hAnsi="Arial Narrow"/>
                <w:b/>
                <w:color w:val="auto"/>
                <w:sz w:val="20"/>
                <w:szCs w:val="20"/>
                <w:lang w:eastAsia="en-AU"/>
              </w:rPr>
              <w:t xml:space="preserve"> accordance with </w:t>
            </w:r>
            <w:hyperlink r:id="rId10" w:history="1">
              <w:r w:rsidR="0049392A" w:rsidRPr="006209E3">
                <w:rPr>
                  <w:rStyle w:val="Hyperlink"/>
                  <w:rFonts w:ascii="Arial Narrow" w:eastAsia="Times New Roman" w:hAnsi="Arial Narrow"/>
                  <w:b/>
                  <w:color w:val="0000CC"/>
                  <w:sz w:val="20"/>
                  <w:szCs w:val="20"/>
                  <w:lang w:eastAsia="en-AU"/>
                </w:rPr>
                <w:t>WHS Regulations (SA) [section187]</w:t>
              </w:r>
            </w:hyperlink>
          </w:p>
          <w:p w:rsidR="002813B0" w:rsidRPr="001128FA" w:rsidRDefault="002813B0" w:rsidP="006209E3">
            <w:pPr>
              <w:ind w:left="720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128FA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 xml:space="preserve">Designers of plant/equipment must provide or </w:t>
            </w:r>
            <w:r w:rsidRPr="001128FA">
              <w:rPr>
                <w:rFonts w:ascii="Arial Narrow" w:eastAsia="Times New Roman" w:hAnsi="Arial Narrow"/>
                <w:sz w:val="20"/>
                <w:szCs w:val="20"/>
                <w:u w:val="single"/>
                <w:lang w:eastAsia="en-AU"/>
              </w:rPr>
              <w:t>relay to the manufacturer</w:t>
            </w:r>
            <w:r w:rsidRPr="001128FA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 xml:space="preserve"> relevant information (including the risk assessment) in relation to:</w:t>
            </w:r>
          </w:p>
          <w:p w:rsidR="002813B0" w:rsidRPr="001128FA" w:rsidRDefault="002813B0" w:rsidP="001D161A">
            <w:pPr>
              <w:numPr>
                <w:ilvl w:val="0"/>
                <w:numId w:val="39"/>
              </w:numPr>
              <w:ind w:left="1077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128FA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information which enables the manufacture in accordance with design specifications;</w:t>
            </w:r>
          </w:p>
          <w:p w:rsidR="00A41994" w:rsidRPr="001128FA" w:rsidRDefault="00A41994" w:rsidP="001E6833">
            <w:pPr>
              <w:ind w:left="737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128FA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and if applicable, information about</w:t>
            </w:r>
            <w:r w:rsidR="00A30911" w:rsidRPr="001128FA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 xml:space="preserve"> the</w:t>
            </w:r>
          </w:p>
          <w:p w:rsidR="00A41994" w:rsidRPr="001128FA" w:rsidRDefault="00A41994" w:rsidP="001D161A">
            <w:pPr>
              <w:numPr>
                <w:ilvl w:val="0"/>
                <w:numId w:val="39"/>
              </w:numPr>
              <w:ind w:left="1077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128FA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installation, commissioning, decommissioning, use, handling and storage and, if the plant is capable of being dismantled, dismantling of the plant;</w:t>
            </w:r>
            <w:r w:rsidR="00C25437" w:rsidRPr="001128FA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 xml:space="preserve"> and</w:t>
            </w:r>
          </w:p>
          <w:p w:rsidR="00A41994" w:rsidRPr="001128FA" w:rsidRDefault="00A41994" w:rsidP="001D161A">
            <w:pPr>
              <w:numPr>
                <w:ilvl w:val="0"/>
                <w:numId w:val="39"/>
              </w:numPr>
              <w:ind w:left="1077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128FA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hazards and risks associated with use of the plant</w:t>
            </w:r>
            <w:r w:rsidR="00A30911" w:rsidRPr="001128FA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/equipment</w:t>
            </w:r>
            <w:r w:rsidRPr="001128FA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 xml:space="preserve"> that the designer has identified;</w:t>
            </w:r>
            <w:r w:rsidR="00A30911" w:rsidRPr="001128FA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 xml:space="preserve"> and</w:t>
            </w:r>
          </w:p>
          <w:p w:rsidR="00A41994" w:rsidRPr="001128FA" w:rsidRDefault="00A41994" w:rsidP="001D161A">
            <w:pPr>
              <w:numPr>
                <w:ilvl w:val="0"/>
                <w:numId w:val="39"/>
              </w:numPr>
              <w:ind w:left="1077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128FA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testing or inspections to be carried out on the plant/equipment;</w:t>
            </w:r>
            <w:r w:rsidR="00A30911" w:rsidRPr="001128FA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 xml:space="preserve"> and</w:t>
            </w:r>
          </w:p>
          <w:p w:rsidR="00A41994" w:rsidRPr="001128FA" w:rsidRDefault="00A41994" w:rsidP="001D161A">
            <w:pPr>
              <w:numPr>
                <w:ilvl w:val="0"/>
                <w:numId w:val="39"/>
              </w:numPr>
              <w:ind w:left="1077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1128FA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 xml:space="preserve">systems of work and competency of operators that are necessary for the safe use of </w:t>
            </w:r>
            <w:r w:rsidR="00A30911" w:rsidRPr="001128FA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 xml:space="preserve">the </w:t>
            </w:r>
            <w:r w:rsidRPr="001128FA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plant/equipment;</w:t>
            </w:r>
            <w:r w:rsidR="00A30911" w:rsidRPr="001128FA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 xml:space="preserve"> and</w:t>
            </w:r>
          </w:p>
          <w:p w:rsidR="00A41994" w:rsidRPr="001128FA" w:rsidRDefault="00A41994" w:rsidP="001D161A">
            <w:pPr>
              <w:pStyle w:val="ListParagraph"/>
              <w:numPr>
                <w:ilvl w:val="0"/>
                <w:numId w:val="39"/>
              </w:numPr>
              <w:ind w:left="1077"/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</w:pPr>
            <w:r w:rsidRPr="001128FA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emergency procedures (if any) that are required to be implemented if there is a malfunction of the plant/equipment;</w:t>
            </w:r>
            <w:r w:rsidR="006209E3" w:rsidRPr="001128FA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 and</w:t>
            </w:r>
          </w:p>
          <w:p w:rsidR="002813B0" w:rsidRPr="001128FA" w:rsidRDefault="002813B0" w:rsidP="001D161A">
            <w:pPr>
              <w:pStyle w:val="ListParagraph"/>
              <w:numPr>
                <w:ilvl w:val="0"/>
                <w:numId w:val="39"/>
              </w:numPr>
              <w:ind w:left="1077"/>
              <w:rPr>
                <w:rFonts w:ascii="Arial Narrow" w:eastAsia="Times New Roman" w:hAnsi="Arial Narrow"/>
                <w:color w:val="auto"/>
                <w:sz w:val="12"/>
                <w:szCs w:val="12"/>
                <w:lang w:eastAsia="en-AU"/>
              </w:rPr>
            </w:pPr>
            <w:r w:rsidRPr="003C6905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registration of design if required under </w:t>
            </w:r>
            <w:hyperlink r:id="rId11" w:history="1">
              <w:r w:rsidRPr="003C6905">
                <w:rPr>
                  <w:rStyle w:val="Hyperlink"/>
                  <w:rFonts w:ascii="Arial Narrow" w:eastAsia="Times New Roman" w:hAnsi="Arial Narrow"/>
                  <w:color w:val="0000CC"/>
                  <w:sz w:val="20"/>
                  <w:szCs w:val="20"/>
                  <w:lang w:eastAsia="en-AU"/>
                </w:rPr>
                <w:t>WHS Regulations 2012 (SA) [section 243-263]</w:t>
              </w:r>
              <w:r w:rsidRPr="003C6905">
                <w:rPr>
                  <w:rStyle w:val="Hyperlink"/>
                  <w:rFonts w:ascii="Arial Narrow" w:eastAsia="Times New Roman" w:hAnsi="Arial Narrow"/>
                  <w:color w:val="auto"/>
                  <w:sz w:val="20"/>
                  <w:szCs w:val="20"/>
                  <w:lang w:eastAsia="en-AU"/>
                </w:rPr>
                <w:t>.</w:t>
              </w:r>
            </w:hyperlink>
            <w:r w:rsidRPr="003C6905">
              <w:rPr>
                <w:rFonts w:ascii="Arial Narrow" w:eastAsia="Times New Roman" w:hAnsi="Arial Narrow"/>
                <w:color w:val="E36C0A" w:themeColor="accent6" w:themeShade="BF"/>
                <w:sz w:val="20"/>
                <w:szCs w:val="20"/>
                <w:lang w:eastAsia="en-AU"/>
              </w:rPr>
              <w:br/>
            </w:r>
          </w:p>
          <w:p w:rsidR="00752476" w:rsidRPr="001128FA" w:rsidRDefault="008A1B0B" w:rsidP="00752476">
            <w:pPr>
              <w:autoSpaceDE w:val="0"/>
              <w:autoSpaceDN w:val="0"/>
              <w:adjustRightInd w:val="0"/>
              <w:ind w:left="360"/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</w:pPr>
            <w:r w:rsidRPr="001128FA"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>In addition</w:t>
            </w:r>
          </w:p>
          <w:p w:rsidR="00BA25F0" w:rsidRPr="001128FA" w:rsidRDefault="00775C2B" w:rsidP="001D161A">
            <w:pPr>
              <w:pStyle w:val="ListParagraph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757"/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</w:pPr>
            <w:r w:rsidRPr="001128FA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Where the designer uses guarding as a control measure, the requirements of </w:t>
            </w:r>
            <w:hyperlink r:id="rId12" w:history="1">
              <w:r w:rsidR="004677F0" w:rsidRPr="001128FA">
                <w:rPr>
                  <w:rStyle w:val="Hyperlink"/>
                  <w:rFonts w:ascii="Arial Narrow" w:eastAsia="Times New Roman" w:hAnsi="Arial Narrow"/>
                  <w:color w:val="0000CC"/>
                  <w:sz w:val="20"/>
                  <w:szCs w:val="20"/>
                  <w:lang w:eastAsia="en-AU"/>
                </w:rPr>
                <w:t>WHS Regulations (SA)</w:t>
              </w:r>
            </w:hyperlink>
            <w:r w:rsidR="004677F0" w:rsidRPr="001128FA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, section 189 </w:t>
            </w:r>
            <w:r w:rsidRPr="001128FA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are </w:t>
            </w:r>
            <w:r w:rsidR="00BA25F0" w:rsidRPr="001128FA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to be </w:t>
            </w:r>
            <w:r w:rsidRPr="001128FA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met.  This includes the requirements</w:t>
            </w:r>
            <w:r w:rsidR="00BA25F0" w:rsidRPr="001128FA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:</w:t>
            </w:r>
          </w:p>
          <w:p w:rsidR="00BA25F0" w:rsidRPr="001128FA" w:rsidRDefault="00775C2B" w:rsidP="001D161A">
            <w:pPr>
              <w:pStyle w:val="ListParagraph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1097"/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</w:pPr>
            <w:r w:rsidRPr="001128FA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to prevent access to the danger point or danger area of the plant/equipment</w:t>
            </w:r>
            <w:r w:rsidR="00BA25F0" w:rsidRPr="001128FA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;</w:t>
            </w:r>
          </w:p>
          <w:p w:rsidR="00BA25F0" w:rsidRPr="001128FA" w:rsidRDefault="00BA25F0" w:rsidP="001D161A">
            <w:pPr>
              <w:pStyle w:val="ListParagraph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1097"/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</w:pPr>
            <w:r w:rsidRPr="001128FA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for </w:t>
            </w:r>
            <w:r w:rsidR="00775C2B" w:rsidRPr="001128FA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fixed barriers, interlocks, presence-sensing safeguarding systems where applicable</w:t>
            </w:r>
            <w:r w:rsidRPr="001128FA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;</w:t>
            </w:r>
          </w:p>
          <w:p w:rsidR="00775C2B" w:rsidRPr="001128FA" w:rsidRDefault="00BA25F0" w:rsidP="001D161A">
            <w:pPr>
              <w:pStyle w:val="ListParagraph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1097"/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</w:pPr>
            <w:r w:rsidRPr="001128FA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for the safe maintenance and cleaning if the guarding is removed</w:t>
            </w:r>
            <w:r w:rsidR="00775C2B" w:rsidRPr="001128FA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.</w:t>
            </w:r>
          </w:p>
          <w:p w:rsidR="00BA25F0" w:rsidRPr="001128FA" w:rsidRDefault="00BA25F0" w:rsidP="001D161A">
            <w:pPr>
              <w:pStyle w:val="ListParagraph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757"/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</w:pPr>
            <w:r w:rsidRPr="001128FA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Where the designer provides for operational controls for the plant/equipment, the requirements of WHS Regulations </w:t>
            </w:r>
            <w:hyperlink r:id="rId13" w:history="1">
              <w:r w:rsidRPr="001128FA">
                <w:rPr>
                  <w:rStyle w:val="Hyperlink"/>
                  <w:rFonts w:ascii="Arial Narrow" w:eastAsia="Times New Roman" w:hAnsi="Arial Narrow"/>
                  <w:color w:val="0000CC"/>
                  <w:sz w:val="20"/>
                  <w:szCs w:val="20"/>
                  <w:lang w:eastAsia="en-AU"/>
                </w:rPr>
                <w:t>WHS Regulations (SA)</w:t>
              </w:r>
            </w:hyperlink>
            <w:r w:rsidRPr="001128FA">
              <w:rPr>
                <w:rStyle w:val="Hyperlink"/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, </w:t>
            </w:r>
            <w:r w:rsidR="004677F0" w:rsidRPr="001128FA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section 190 </w:t>
            </w:r>
            <w:r w:rsidRPr="001128FA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are to be met.</w:t>
            </w:r>
          </w:p>
          <w:p w:rsidR="00BA25F0" w:rsidRPr="001128FA" w:rsidRDefault="00BA25F0" w:rsidP="001D161A">
            <w:pPr>
              <w:pStyle w:val="ListParagraph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757"/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</w:pPr>
            <w:r w:rsidRPr="001128FA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Where </w:t>
            </w:r>
            <w:r w:rsidR="008A1B0B" w:rsidRPr="001128FA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e</w:t>
            </w:r>
            <w:r w:rsidRPr="001128FA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mergency stop controls are fitted, the requirements of </w:t>
            </w:r>
            <w:hyperlink r:id="rId14" w:history="1">
              <w:r w:rsidRPr="001128FA">
                <w:rPr>
                  <w:rStyle w:val="Hyperlink"/>
                  <w:rFonts w:ascii="Arial Narrow" w:eastAsia="Times New Roman" w:hAnsi="Arial Narrow"/>
                  <w:color w:val="0000CC"/>
                  <w:sz w:val="20"/>
                  <w:szCs w:val="20"/>
                  <w:lang w:eastAsia="en-AU"/>
                </w:rPr>
                <w:t>WHS Regulations (SA)</w:t>
              </w:r>
            </w:hyperlink>
            <w:r w:rsidRPr="001128FA">
              <w:rPr>
                <w:rStyle w:val="Hyperlink"/>
                <w:rFonts w:ascii="Arial Narrow" w:eastAsia="Times New Roman" w:hAnsi="Arial Narrow"/>
                <w:color w:val="auto"/>
                <w:sz w:val="20"/>
                <w:szCs w:val="20"/>
                <w:u w:val="none"/>
                <w:lang w:eastAsia="en-AU"/>
              </w:rPr>
              <w:t xml:space="preserve"> s</w:t>
            </w:r>
            <w:r w:rsidR="009C4BF5" w:rsidRPr="001128FA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ection 191</w:t>
            </w:r>
            <w:r w:rsidRPr="001128FA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 are to be met.</w:t>
            </w:r>
          </w:p>
          <w:p w:rsidR="004677F0" w:rsidRPr="001128FA" w:rsidRDefault="00BA25F0" w:rsidP="001D161A">
            <w:pPr>
              <w:pStyle w:val="ListParagraph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757"/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</w:pPr>
            <w:r w:rsidRPr="001128FA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Where a </w:t>
            </w:r>
            <w:r w:rsidR="008A1B0B" w:rsidRPr="001128FA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w</w:t>
            </w:r>
            <w:r w:rsidRPr="001128FA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arning device is necessary to minimise the risk, the requirements of </w:t>
            </w:r>
            <w:hyperlink r:id="rId15" w:history="1">
              <w:r w:rsidRPr="001128FA">
                <w:rPr>
                  <w:rStyle w:val="Hyperlink"/>
                  <w:rFonts w:ascii="Arial Narrow" w:eastAsia="Times New Roman" w:hAnsi="Arial Narrow"/>
                  <w:color w:val="0000CC"/>
                  <w:sz w:val="20"/>
                  <w:szCs w:val="20"/>
                  <w:lang w:eastAsia="en-AU"/>
                </w:rPr>
                <w:t>WHS Regulations (SA)</w:t>
              </w:r>
            </w:hyperlink>
            <w:r w:rsidRPr="001128FA">
              <w:rPr>
                <w:rStyle w:val="Hyperlink"/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 </w:t>
            </w:r>
            <w:r w:rsidR="009C4BF5" w:rsidRPr="001128FA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section 192 are to be met.</w:t>
            </w:r>
          </w:p>
          <w:p w:rsidR="008A1B0B" w:rsidRPr="001128FA" w:rsidRDefault="008A1B0B" w:rsidP="001D161A">
            <w:pPr>
              <w:pStyle w:val="ListParagraph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757"/>
              <w:rPr>
                <w:rStyle w:val="Hyperlink"/>
                <w:rFonts w:ascii="Arial Narrow" w:eastAsia="Times New Roman" w:hAnsi="Arial Narrow"/>
                <w:color w:val="auto"/>
                <w:sz w:val="20"/>
                <w:szCs w:val="20"/>
                <w:u w:val="none"/>
                <w:lang w:eastAsia="en-AU"/>
              </w:rPr>
            </w:pPr>
            <w:r w:rsidRPr="001128FA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A designer must ensure that the plant</w:t>
            </w:r>
            <w:r w:rsidR="000D2867" w:rsidRPr="001128FA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>/equipment</w:t>
            </w:r>
            <w:r w:rsidRPr="001128FA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 is designed so that noise emission is as low as is reasonably practicable and meets the requirements of </w:t>
            </w:r>
            <w:hyperlink r:id="rId16" w:history="1">
              <w:r w:rsidRPr="001128FA">
                <w:rPr>
                  <w:rStyle w:val="Hyperlink"/>
                  <w:rFonts w:ascii="Arial Narrow" w:eastAsia="Times New Roman" w:hAnsi="Arial Narrow"/>
                  <w:color w:val="0000CC"/>
                  <w:sz w:val="20"/>
                  <w:szCs w:val="20"/>
                  <w:lang w:eastAsia="en-AU"/>
                </w:rPr>
                <w:t>WHS Regulations (SA)</w:t>
              </w:r>
            </w:hyperlink>
            <w:r w:rsidRPr="001128FA">
              <w:rPr>
                <w:rStyle w:val="Hyperlink"/>
                <w:rFonts w:ascii="Arial Narrow" w:eastAsia="Times New Roman" w:hAnsi="Arial Narrow"/>
                <w:color w:val="auto"/>
                <w:sz w:val="20"/>
                <w:szCs w:val="20"/>
                <w:u w:val="none"/>
                <w:lang w:eastAsia="en-AU"/>
              </w:rPr>
              <w:t xml:space="preserve"> section 59</w:t>
            </w:r>
            <w:r w:rsidR="000D2867" w:rsidRPr="001128FA">
              <w:rPr>
                <w:rStyle w:val="Hyperlink"/>
                <w:rFonts w:ascii="Arial Narrow" w:eastAsia="Times New Roman" w:hAnsi="Arial Narrow"/>
                <w:color w:val="auto"/>
                <w:sz w:val="20"/>
                <w:szCs w:val="20"/>
                <w:u w:val="none"/>
                <w:lang w:eastAsia="en-AU"/>
              </w:rPr>
              <w:t xml:space="preserve"> are met,</w:t>
            </w:r>
          </w:p>
          <w:p w:rsidR="000D2867" w:rsidRPr="001128FA" w:rsidRDefault="000D2867" w:rsidP="001D161A">
            <w:pPr>
              <w:pStyle w:val="ListParagraph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757"/>
              <w:rPr>
                <w:rStyle w:val="Hyperlink"/>
                <w:rFonts w:ascii="Arial Narrow" w:eastAsia="Times New Roman" w:hAnsi="Arial Narrow"/>
                <w:color w:val="auto"/>
                <w:sz w:val="20"/>
                <w:szCs w:val="20"/>
                <w:u w:val="none"/>
                <w:lang w:eastAsia="en-AU"/>
              </w:rPr>
            </w:pPr>
            <w:r w:rsidRPr="001128FA">
              <w:rPr>
                <w:rStyle w:val="Hyperlink"/>
                <w:rFonts w:ascii="Arial Narrow" w:eastAsia="Times New Roman" w:hAnsi="Arial Narrow"/>
                <w:color w:val="auto"/>
                <w:sz w:val="20"/>
                <w:szCs w:val="20"/>
                <w:u w:val="none"/>
                <w:lang w:eastAsia="en-AU"/>
              </w:rPr>
              <w:t xml:space="preserve">A designer must ensure that the plant/equipment is designed to eliminate or minimise the need for any hazardous manual task to be carried out and meets the requirements of </w:t>
            </w:r>
            <w:hyperlink r:id="rId17" w:history="1">
              <w:r w:rsidRPr="001128FA">
                <w:rPr>
                  <w:rStyle w:val="Hyperlink"/>
                  <w:rFonts w:ascii="Arial Narrow" w:eastAsia="Times New Roman" w:hAnsi="Arial Narrow"/>
                  <w:color w:val="0000CC"/>
                  <w:sz w:val="20"/>
                  <w:szCs w:val="20"/>
                  <w:lang w:eastAsia="en-AU"/>
                </w:rPr>
                <w:t>WHS Regulations (SA)</w:t>
              </w:r>
            </w:hyperlink>
            <w:r w:rsidRPr="001128FA">
              <w:rPr>
                <w:rStyle w:val="Hyperlink"/>
                <w:rFonts w:ascii="Arial Narrow" w:eastAsia="Times New Roman" w:hAnsi="Arial Narrow"/>
                <w:color w:val="auto"/>
                <w:sz w:val="20"/>
                <w:szCs w:val="20"/>
                <w:u w:val="none"/>
                <w:lang w:eastAsia="en-AU"/>
              </w:rPr>
              <w:t xml:space="preserve"> section 61.</w:t>
            </w:r>
          </w:p>
          <w:p w:rsidR="000D2867" w:rsidRPr="001128FA" w:rsidRDefault="000D2867" w:rsidP="001D161A">
            <w:pPr>
              <w:pStyle w:val="ListParagraph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757"/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</w:pPr>
            <w:r w:rsidRPr="001128FA">
              <w:rPr>
                <w:rStyle w:val="Hyperlink"/>
                <w:rFonts w:ascii="Arial Narrow" w:eastAsia="Times New Roman" w:hAnsi="Arial Narrow"/>
                <w:color w:val="auto"/>
                <w:sz w:val="20"/>
                <w:szCs w:val="20"/>
                <w:u w:val="none"/>
                <w:lang w:eastAsia="en-AU"/>
              </w:rPr>
              <w:t xml:space="preserve">Where the plant/equipment includes a space that is or is intended to be a confined space, the requirements of </w:t>
            </w:r>
            <w:hyperlink r:id="rId18" w:history="1">
              <w:r w:rsidRPr="001128FA">
                <w:rPr>
                  <w:rStyle w:val="Hyperlink"/>
                  <w:rFonts w:ascii="Arial Narrow" w:eastAsia="Times New Roman" w:hAnsi="Arial Narrow"/>
                  <w:color w:val="0000CC"/>
                  <w:sz w:val="20"/>
                  <w:szCs w:val="20"/>
                  <w:lang w:eastAsia="en-AU"/>
                </w:rPr>
                <w:t>WHS Regulations (SA)</w:t>
              </w:r>
            </w:hyperlink>
            <w:r w:rsidRPr="001128FA">
              <w:rPr>
                <w:rStyle w:val="Hyperlink"/>
                <w:rFonts w:ascii="Arial Narrow" w:eastAsia="Times New Roman" w:hAnsi="Arial Narrow"/>
                <w:color w:val="auto"/>
                <w:sz w:val="20"/>
                <w:szCs w:val="20"/>
                <w:u w:val="none"/>
                <w:lang w:eastAsia="en-AU"/>
              </w:rPr>
              <w:t xml:space="preserve"> section 64 are met.</w:t>
            </w:r>
          </w:p>
          <w:p w:rsidR="009C4BF5" w:rsidRPr="001128FA" w:rsidRDefault="009C4BF5" w:rsidP="00752476">
            <w:pPr>
              <w:autoSpaceDE w:val="0"/>
              <w:autoSpaceDN w:val="0"/>
              <w:adjustRightInd w:val="0"/>
              <w:ind w:left="360"/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</w:pPr>
          </w:p>
          <w:p w:rsidR="006F05D8" w:rsidRPr="001128FA" w:rsidRDefault="006F05D8" w:rsidP="00752476">
            <w:pPr>
              <w:autoSpaceDE w:val="0"/>
              <w:autoSpaceDN w:val="0"/>
              <w:adjustRightInd w:val="0"/>
              <w:ind w:left="360"/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</w:pPr>
            <w:r w:rsidRPr="001128FA"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>If your Faculty/Division</w:t>
            </w:r>
            <w:r w:rsidR="009C4BF5" w:rsidRPr="001128FA"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>/area</w:t>
            </w:r>
            <w:r w:rsidRPr="001128FA"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 xml:space="preserve"> designs plant/equipment then the responsibilities o</w:t>
            </w:r>
            <w:bookmarkStart w:id="1" w:name="_GoBack"/>
            <w:bookmarkEnd w:id="1"/>
            <w:r w:rsidRPr="001128FA"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 xml:space="preserve">utlined above are applicable to the person(s) in control of the </w:t>
            </w:r>
            <w:r w:rsidR="004677F0" w:rsidRPr="001128FA"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>design</w:t>
            </w:r>
            <w:r w:rsidR="00355439" w:rsidRPr="001128FA"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 xml:space="preserve"> </w:t>
            </w:r>
            <w:r w:rsidRPr="001128FA"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>activity.</w:t>
            </w:r>
          </w:p>
          <w:p w:rsidR="006807A5" w:rsidRDefault="006807A5" w:rsidP="006807A5">
            <w:pPr>
              <w:autoSpaceDE w:val="0"/>
              <w:autoSpaceDN w:val="0"/>
              <w:adjustRightInd w:val="0"/>
              <w:ind w:left="36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Continued</w:t>
            </w:r>
          </w:p>
        </w:tc>
      </w:tr>
    </w:tbl>
    <w:p w:rsidR="000D2867" w:rsidRDefault="000D2867" w:rsidP="008A1B0B">
      <w:pPr>
        <w:autoSpaceDE w:val="0"/>
        <w:autoSpaceDN w:val="0"/>
        <w:adjustRightInd w:val="0"/>
        <w:jc w:val="right"/>
        <w:rPr>
          <w:rFonts w:ascii="Arial Narrow" w:hAnsi="Arial Narrow" w:cs="Arial Narrow"/>
          <w:b/>
          <w:bCs/>
          <w:sz w:val="20"/>
          <w:szCs w:val="20"/>
          <w:lang w:eastAsia="en-AU"/>
        </w:rPr>
      </w:pPr>
    </w:p>
    <w:p w:rsidR="000D2867" w:rsidRDefault="000D2867">
      <w:pPr>
        <w:rPr>
          <w:rFonts w:ascii="Arial Narrow" w:hAnsi="Arial Narrow" w:cs="Arial Narrow"/>
          <w:b/>
          <w:bCs/>
          <w:sz w:val="20"/>
          <w:szCs w:val="20"/>
          <w:lang w:eastAsia="en-AU"/>
        </w:rPr>
      </w:pPr>
      <w:r>
        <w:rPr>
          <w:rFonts w:ascii="Arial Narrow" w:hAnsi="Arial Narrow" w:cs="Arial Narrow"/>
          <w:b/>
          <w:bCs/>
          <w:sz w:val="20"/>
          <w:szCs w:val="20"/>
          <w:lang w:eastAsia="en-AU"/>
        </w:rPr>
        <w:br w:type="page"/>
      </w:r>
    </w:p>
    <w:p w:rsidR="008A1B0B" w:rsidRPr="002813B0" w:rsidRDefault="008A1B0B" w:rsidP="008A1B0B">
      <w:pPr>
        <w:autoSpaceDE w:val="0"/>
        <w:autoSpaceDN w:val="0"/>
        <w:adjustRightInd w:val="0"/>
        <w:jc w:val="right"/>
        <w:rPr>
          <w:rFonts w:ascii="Arial Narrow" w:hAnsi="Arial Narrow" w:cs="Arial Narrow"/>
          <w:sz w:val="20"/>
          <w:szCs w:val="20"/>
          <w:lang w:eastAsia="en-AU"/>
        </w:rPr>
      </w:pPr>
      <w:r w:rsidRPr="002813B0">
        <w:rPr>
          <w:rFonts w:ascii="Arial Narrow" w:hAnsi="Arial Narrow" w:cs="Arial Narrow"/>
          <w:b/>
          <w:bCs/>
          <w:sz w:val="20"/>
          <w:szCs w:val="20"/>
          <w:lang w:eastAsia="en-AU"/>
        </w:rPr>
        <w:lastRenderedPageBreak/>
        <w:t xml:space="preserve">APPENDIX A (Page </w:t>
      </w:r>
      <w:r>
        <w:rPr>
          <w:rFonts w:ascii="Arial Narrow" w:hAnsi="Arial Narrow" w:cs="Arial Narrow"/>
          <w:b/>
          <w:bCs/>
          <w:sz w:val="20"/>
          <w:szCs w:val="20"/>
          <w:lang w:eastAsia="en-AU"/>
        </w:rPr>
        <w:t>2</w:t>
      </w:r>
      <w:r w:rsidRPr="002813B0">
        <w:rPr>
          <w:rFonts w:ascii="Arial Narrow" w:hAnsi="Arial Narrow" w:cs="Arial Narrow"/>
          <w:b/>
          <w:bCs/>
          <w:sz w:val="20"/>
          <w:szCs w:val="20"/>
          <w:lang w:eastAsia="en-AU"/>
        </w:rPr>
        <w:t xml:space="preserve"> of </w:t>
      </w:r>
      <w:r w:rsidR="00B2333D">
        <w:rPr>
          <w:rFonts w:ascii="Arial Narrow" w:hAnsi="Arial Narrow" w:cs="Arial Narrow"/>
          <w:b/>
          <w:bCs/>
          <w:sz w:val="20"/>
          <w:szCs w:val="20"/>
          <w:lang w:eastAsia="en-AU"/>
        </w:rPr>
        <w:t>3</w:t>
      </w:r>
      <w:r w:rsidRPr="002813B0">
        <w:rPr>
          <w:rFonts w:ascii="Arial Narrow" w:hAnsi="Arial Narrow" w:cs="Arial Narrow"/>
          <w:b/>
          <w:bCs/>
          <w:sz w:val="20"/>
          <w:szCs w:val="20"/>
          <w:lang w:eastAsia="en-AU"/>
        </w:rPr>
        <w:t xml:space="preserve">) </w:t>
      </w:r>
    </w:p>
    <w:p w:rsidR="008A1B0B" w:rsidRPr="002813B0" w:rsidRDefault="008A1B0B" w:rsidP="008A1B0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9"/>
      </w:tblGrid>
      <w:tr w:rsidR="008A1B0B" w:rsidTr="00002B3F">
        <w:tc>
          <w:tcPr>
            <w:tcW w:w="9769" w:type="dxa"/>
            <w:shd w:val="clear" w:color="auto" w:fill="365F91" w:themeFill="accent1" w:themeFillShade="BF"/>
          </w:tcPr>
          <w:p w:rsidR="008A1B0B" w:rsidRPr="00126F83" w:rsidRDefault="008A1B0B" w:rsidP="00E62A1A">
            <w:pPr>
              <w:jc w:val="center"/>
              <w:rPr>
                <w:rFonts w:ascii="Arial Narrow" w:hAnsi="Arial Narrow"/>
                <w:bCs/>
                <w:color w:val="FFFFFF" w:themeColor="background1"/>
                <w:sz w:val="28"/>
                <w:szCs w:val="28"/>
              </w:rPr>
            </w:pPr>
            <w:r w:rsidRPr="00126F83">
              <w:rPr>
                <w:rFonts w:ascii="Arial Narrow" w:hAnsi="Arial Narrow"/>
                <w:bCs/>
                <w:color w:val="FFFFFF" w:themeColor="background1"/>
                <w:sz w:val="28"/>
                <w:szCs w:val="28"/>
              </w:rPr>
              <w:t xml:space="preserve">PLANT/EQUIPMENT - DUTIES FOR DESIGN, MANUFACTURE, IMPORTATION, </w:t>
            </w:r>
          </w:p>
          <w:p w:rsidR="008A1B0B" w:rsidRPr="00126F83" w:rsidRDefault="008A1B0B" w:rsidP="00E62A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6F83">
              <w:rPr>
                <w:rFonts w:ascii="Arial Narrow" w:hAnsi="Arial Narrow"/>
                <w:bCs/>
                <w:color w:val="FFFFFF" w:themeColor="background1"/>
                <w:sz w:val="28"/>
                <w:szCs w:val="28"/>
              </w:rPr>
              <w:t xml:space="preserve">SUPPLY, LEASE/HIRE, ACQUISITION, INSTALLATION AND </w:t>
            </w:r>
            <w:r w:rsidRPr="00126F83">
              <w:rPr>
                <w:rFonts w:ascii="Arial Narrow" w:hAnsi="Arial Narrow"/>
                <w:bCs/>
                <w:color w:val="FFFFFF"/>
                <w:sz w:val="28"/>
                <w:szCs w:val="28"/>
              </w:rPr>
              <w:t xml:space="preserve">COMMISSIONING </w:t>
            </w:r>
          </w:p>
        </w:tc>
      </w:tr>
    </w:tbl>
    <w:p w:rsidR="006209E3" w:rsidRDefault="006209E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6209E3" w:rsidTr="00355439">
        <w:tc>
          <w:tcPr>
            <w:tcW w:w="9779" w:type="dxa"/>
          </w:tcPr>
          <w:p w:rsidR="008A1B0B" w:rsidRDefault="008A1B0B" w:rsidP="00B2333D">
            <w:pPr>
              <w:jc w:val="both"/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eastAsia="en-AU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eastAsia="en-AU"/>
              </w:rPr>
              <w:t>LEGISLATIVE REQUIREMENTS</w:t>
            </w:r>
          </w:p>
          <w:p w:rsidR="00B2333D" w:rsidRPr="00D371E5" w:rsidRDefault="00B2333D" w:rsidP="00B2333D">
            <w:pPr>
              <w:jc w:val="both"/>
              <w:rPr>
                <w:rFonts w:ascii="Arial Narrow" w:eastAsia="Times New Roman" w:hAnsi="Arial Narrow"/>
                <w:b/>
                <w:sz w:val="10"/>
                <w:szCs w:val="10"/>
                <w:lang w:eastAsia="en-AU"/>
              </w:rPr>
            </w:pPr>
          </w:p>
          <w:p w:rsidR="008A1B0B" w:rsidRPr="006D64DB" w:rsidRDefault="008A1B0B" w:rsidP="006C1EFC">
            <w:pPr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</w:pPr>
            <w:r w:rsidRPr="006D64DB"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 xml:space="preserve">Manufacturers of 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>plant/equipment</w:t>
            </w:r>
          </w:p>
          <w:p w:rsidR="00911295" w:rsidRDefault="008A1B0B" w:rsidP="00EC0C57">
            <w:pPr>
              <w:ind w:left="360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335C9D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For the duties on manufacturing of plant/</w:t>
            </w:r>
            <w:r w:rsidRPr="003C6905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equipment please refer to</w:t>
            </w:r>
            <w:r w:rsidR="00911295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:</w:t>
            </w:r>
          </w:p>
          <w:p w:rsidR="00911295" w:rsidRDefault="00324658" w:rsidP="001D161A">
            <w:pPr>
              <w:pStyle w:val="ListParagraph"/>
              <w:numPr>
                <w:ilvl w:val="0"/>
                <w:numId w:val="72"/>
              </w:numPr>
              <w:ind w:left="720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hyperlink r:id="rId19" w:history="1">
              <w:r w:rsidR="008A1B0B" w:rsidRPr="001F1FA5">
                <w:rPr>
                  <w:rStyle w:val="Hyperlink"/>
                  <w:rFonts w:ascii="Arial Narrow" w:eastAsia="Times New Roman" w:hAnsi="Arial Narrow"/>
                  <w:color w:val="0000CC"/>
                  <w:sz w:val="20"/>
                  <w:szCs w:val="20"/>
                  <w:lang w:eastAsia="en-AU"/>
                </w:rPr>
                <w:t>WHS Act 2012 (SA) [section 23]</w:t>
              </w:r>
            </w:hyperlink>
            <w:r w:rsidR="008A1B0B" w:rsidRPr="001F1FA5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 xml:space="preserve"> </w:t>
            </w:r>
          </w:p>
          <w:p w:rsidR="001F1FA5" w:rsidRPr="001F1FA5" w:rsidRDefault="00324658" w:rsidP="001D161A">
            <w:pPr>
              <w:pStyle w:val="ListParagraph"/>
              <w:numPr>
                <w:ilvl w:val="0"/>
                <w:numId w:val="72"/>
              </w:numPr>
              <w:ind w:left="720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hyperlink r:id="rId20" w:history="1">
              <w:r w:rsidR="001F1FA5" w:rsidRPr="001F1FA5">
                <w:rPr>
                  <w:rStyle w:val="Hyperlink"/>
                  <w:rFonts w:ascii="Arial Narrow" w:eastAsia="Times New Roman" w:hAnsi="Arial Narrow"/>
                  <w:sz w:val="20"/>
                  <w:szCs w:val="20"/>
                  <w:lang w:eastAsia="en-AU"/>
                </w:rPr>
                <w:t>WHS Regulations 2012 (SA)</w:t>
              </w:r>
            </w:hyperlink>
          </w:p>
          <w:p w:rsidR="001F1FA5" w:rsidRDefault="001F1FA5" w:rsidP="00EC0C57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S</w:t>
            </w:r>
            <w:r w:rsidR="008A1B0B" w:rsidRPr="001F1FA5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ection 59 (Noise emission)</w:t>
            </w:r>
          </w:p>
          <w:p w:rsidR="001F1FA5" w:rsidRDefault="001F1FA5" w:rsidP="00EC0C57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 xml:space="preserve">Section </w:t>
            </w:r>
            <w:r w:rsidR="008A1B0B" w:rsidRPr="001F1FA5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61 (Hazardous manual tasks)</w:t>
            </w:r>
          </w:p>
          <w:p w:rsidR="001F1FA5" w:rsidRDefault="001F1FA5" w:rsidP="00EC0C57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 xml:space="preserve">Section </w:t>
            </w:r>
            <w:r w:rsidR="008A1B0B" w:rsidRPr="001F1FA5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64 (Confined spaces)</w:t>
            </w:r>
          </w:p>
          <w:p w:rsidR="001F1FA5" w:rsidRDefault="001F1FA5" w:rsidP="00EC0C57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 xml:space="preserve">Section </w:t>
            </w:r>
            <w:r w:rsidR="008A1B0B" w:rsidRPr="001F1FA5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188 (Hazard identified in design during manufacture)</w:t>
            </w:r>
          </w:p>
          <w:p w:rsidR="001F1FA5" w:rsidRDefault="001F1FA5" w:rsidP="00EC0C57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Section 193 (Control of risk)</w:t>
            </w:r>
          </w:p>
          <w:p w:rsidR="001F1FA5" w:rsidRDefault="001F1FA5" w:rsidP="00EC0C57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Section 194 (Guarding)</w:t>
            </w:r>
          </w:p>
          <w:p w:rsidR="001F1FA5" w:rsidRPr="001F1FA5" w:rsidRDefault="001F1FA5" w:rsidP="00EC0C57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Section 195 (Information must be obtained and provided)</w:t>
            </w:r>
          </w:p>
          <w:p w:rsidR="00EF16B4" w:rsidRDefault="00EF16B4" w:rsidP="00EC0C57">
            <w:pPr>
              <w:autoSpaceDE w:val="0"/>
              <w:autoSpaceDN w:val="0"/>
              <w:adjustRightInd w:val="0"/>
              <w:ind w:left="360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  <w:p w:rsidR="006B497F" w:rsidRPr="001128FA" w:rsidRDefault="006B497F" w:rsidP="00EC0C57">
            <w:pPr>
              <w:autoSpaceDE w:val="0"/>
              <w:autoSpaceDN w:val="0"/>
              <w:adjustRightInd w:val="0"/>
              <w:ind w:left="360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EF16B4"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>If your Faculty/Division/area manufactures plant/equipment then the responsibilities outlined above are applicable to the person(s) in control of the manufacturing activity</w:t>
            </w:r>
            <w:r w:rsidRPr="0001354B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.</w:t>
            </w:r>
            <w:r w:rsidR="006C1EFC" w:rsidRPr="0001354B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 xml:space="preserve">  </w:t>
            </w:r>
            <w:r w:rsidR="00293CF0" w:rsidRPr="0001354B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This includes ensuring that hazards (</w:t>
            </w:r>
            <w:r w:rsidR="005C4DD5" w:rsidRPr="0001354B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 xml:space="preserve">i.e. </w:t>
            </w:r>
            <w:r w:rsidR="00293CF0" w:rsidRPr="0001354B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 xml:space="preserve">those listed under </w:t>
            </w:r>
            <w:bookmarkStart w:id="2" w:name="hazardousplant"/>
            <w:r w:rsidR="00293CF0" w:rsidRPr="0001354B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fldChar w:fldCharType="begin"/>
            </w:r>
            <w:r w:rsidR="00293CF0" w:rsidRPr="0001354B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instrText xml:space="preserve"> HYPERLINK  \l "hazardousplant" </w:instrText>
            </w:r>
            <w:r w:rsidR="00293CF0" w:rsidRPr="0001354B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fldChar w:fldCharType="separate"/>
            </w:r>
            <w:r w:rsidR="00293CF0" w:rsidRPr="0001354B">
              <w:rPr>
                <w:rStyle w:val="Hyperlink"/>
                <w:rFonts w:ascii="Arial Narrow" w:eastAsia="Times New Roman" w:hAnsi="Arial Narrow"/>
                <w:sz w:val="20"/>
                <w:szCs w:val="20"/>
                <w:lang w:eastAsia="en-AU"/>
              </w:rPr>
              <w:t>hazardous plant</w:t>
            </w:r>
            <w:bookmarkEnd w:id="2"/>
            <w:r w:rsidR="00293CF0" w:rsidRPr="0001354B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fldChar w:fldCharType="end"/>
            </w:r>
            <w:r w:rsidR="00293CF0" w:rsidRPr="0001354B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) are managed throughout</w:t>
            </w:r>
            <w:r w:rsidR="006C1EFC" w:rsidRPr="0001354B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 xml:space="preserve"> all phases of the manufacture</w:t>
            </w:r>
            <w:r w:rsidR="00FC0273" w:rsidRPr="0001354B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/</w:t>
            </w:r>
            <w:r w:rsidR="006C1EFC" w:rsidRPr="0001354B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construction</w:t>
            </w:r>
            <w:r w:rsidR="00FC0273" w:rsidRPr="0001354B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 xml:space="preserve"> (</w:t>
            </w:r>
            <w:r w:rsidR="00293CF0" w:rsidRPr="0001354B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 xml:space="preserve">e.g. </w:t>
            </w:r>
            <w:r w:rsidR="006C1EFC" w:rsidRPr="0001354B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 xml:space="preserve">from the start </w:t>
            </w:r>
            <w:r w:rsidR="005C4DD5" w:rsidRPr="0001354B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 xml:space="preserve">to the completion </w:t>
            </w:r>
            <w:r w:rsidR="006C1EFC" w:rsidRPr="0001354B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 xml:space="preserve">of </w:t>
            </w:r>
            <w:r w:rsidR="005C4DD5" w:rsidRPr="0001354B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 xml:space="preserve">a </w:t>
            </w:r>
            <w:r w:rsidR="006C1EFC" w:rsidRPr="0001354B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 xml:space="preserve">student project in </w:t>
            </w:r>
            <w:r w:rsidR="00293CF0" w:rsidRPr="0001354B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 xml:space="preserve">a </w:t>
            </w:r>
            <w:r w:rsidR="006C1EFC" w:rsidRPr="0001354B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workshop/laborator</w:t>
            </w:r>
            <w:r w:rsidR="00293CF0" w:rsidRPr="0001354B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y</w:t>
            </w:r>
            <w:r w:rsidR="00FC0273" w:rsidRPr="0001354B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)</w:t>
            </w:r>
            <w:r w:rsidR="005C4DD5" w:rsidRPr="0001354B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.</w:t>
            </w:r>
          </w:p>
          <w:p w:rsidR="006B497F" w:rsidRPr="00D371E5" w:rsidRDefault="006B497F" w:rsidP="002813B0">
            <w:pPr>
              <w:jc w:val="both"/>
              <w:rPr>
                <w:rFonts w:ascii="Arial Narrow" w:eastAsia="Times New Roman" w:hAnsi="Arial Narrow"/>
                <w:b/>
                <w:sz w:val="10"/>
                <w:szCs w:val="10"/>
                <w:u w:val="single"/>
                <w:lang w:eastAsia="en-AU"/>
              </w:rPr>
            </w:pPr>
          </w:p>
          <w:p w:rsidR="006B497F" w:rsidRPr="003C6905" w:rsidRDefault="006B497F" w:rsidP="006C1EFC">
            <w:pPr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</w:pPr>
            <w:r w:rsidRPr="003C6905"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>Importers of plant/equipment</w:t>
            </w:r>
          </w:p>
          <w:p w:rsidR="006B497F" w:rsidRDefault="006B497F" w:rsidP="006B497F">
            <w:pPr>
              <w:ind w:left="360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3C6905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For the duties on importing of plant/equipment please refer to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:</w:t>
            </w:r>
          </w:p>
          <w:p w:rsidR="006B497F" w:rsidRPr="006B497F" w:rsidRDefault="00324658" w:rsidP="001D161A">
            <w:pPr>
              <w:pStyle w:val="ListParagraph"/>
              <w:numPr>
                <w:ilvl w:val="0"/>
                <w:numId w:val="72"/>
              </w:numPr>
              <w:ind w:left="723"/>
              <w:rPr>
                <w:rStyle w:val="Hyperlink"/>
                <w:rFonts w:ascii="Arial Narrow" w:eastAsia="Times New Roman" w:hAnsi="Arial Narrow"/>
                <w:color w:val="000000"/>
                <w:sz w:val="20"/>
                <w:szCs w:val="20"/>
                <w:u w:val="none"/>
                <w:lang w:eastAsia="en-AU"/>
              </w:rPr>
            </w:pPr>
            <w:hyperlink r:id="rId21" w:history="1">
              <w:r w:rsidR="006B497F" w:rsidRPr="006B497F">
                <w:rPr>
                  <w:rStyle w:val="Hyperlink"/>
                  <w:rFonts w:ascii="Arial Narrow" w:eastAsia="Times New Roman" w:hAnsi="Arial Narrow"/>
                  <w:color w:val="0000CC"/>
                  <w:sz w:val="20"/>
                  <w:szCs w:val="20"/>
                  <w:lang w:eastAsia="en-AU"/>
                </w:rPr>
                <w:t>WHS Act 2012 (SA) [section 24]</w:t>
              </w:r>
            </w:hyperlink>
          </w:p>
          <w:p w:rsidR="006B497F" w:rsidRDefault="00324658" w:rsidP="001D161A">
            <w:pPr>
              <w:pStyle w:val="ListParagraph"/>
              <w:numPr>
                <w:ilvl w:val="0"/>
                <w:numId w:val="72"/>
              </w:numPr>
              <w:ind w:left="723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hyperlink r:id="rId22" w:history="1">
              <w:r w:rsidR="006B497F" w:rsidRPr="001F1FA5">
                <w:rPr>
                  <w:rStyle w:val="Hyperlink"/>
                  <w:rFonts w:ascii="Arial Narrow" w:eastAsia="Times New Roman" w:hAnsi="Arial Narrow"/>
                  <w:sz w:val="20"/>
                  <w:szCs w:val="20"/>
                  <w:lang w:eastAsia="en-AU"/>
                </w:rPr>
                <w:t>WHS Regulations 2012 (SA)</w:t>
              </w:r>
            </w:hyperlink>
            <w:r w:rsidR="00EF16B4">
              <w:rPr>
                <w:rStyle w:val="Hyperlink"/>
                <w:rFonts w:ascii="Arial Narrow" w:eastAsia="Times New Roman" w:hAnsi="Arial Narrow"/>
                <w:sz w:val="20"/>
                <w:szCs w:val="20"/>
                <w:lang w:eastAsia="en-AU"/>
              </w:rPr>
              <w:t xml:space="preserve"> [ Section 196 – 197]</w:t>
            </w:r>
          </w:p>
          <w:p w:rsidR="006B497F" w:rsidRPr="003C6905" w:rsidRDefault="006B497F" w:rsidP="006B497F">
            <w:pPr>
              <w:ind w:left="360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3C6905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Importers must:</w:t>
            </w:r>
          </w:p>
          <w:p w:rsidR="006B497F" w:rsidRPr="003C6905" w:rsidRDefault="006B497F" w:rsidP="001D161A">
            <w:pPr>
              <w:pStyle w:val="ListParagraph"/>
              <w:numPr>
                <w:ilvl w:val="0"/>
                <w:numId w:val="72"/>
              </w:numPr>
              <w:ind w:left="700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3C6905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 xml:space="preserve">obtain as much documentation from the overseas designers, manufacturers and suppliers as possible. </w:t>
            </w:r>
            <w:r w:rsidRPr="003C6905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br/>
              <w:t>This information must be in English.</w:t>
            </w:r>
          </w:p>
          <w:p w:rsidR="006B497F" w:rsidRPr="003C6905" w:rsidRDefault="006B497F" w:rsidP="001D161A">
            <w:pPr>
              <w:pStyle w:val="ListParagraph"/>
              <w:numPr>
                <w:ilvl w:val="0"/>
                <w:numId w:val="72"/>
              </w:numPr>
              <w:ind w:left="700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3C6905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ensure that plant/equipment is inspected, tested and hazards are identified.</w:t>
            </w:r>
          </w:p>
          <w:p w:rsidR="006B497F" w:rsidRPr="003C6905" w:rsidRDefault="006B497F" w:rsidP="001D161A">
            <w:pPr>
              <w:pStyle w:val="ListParagraph"/>
              <w:numPr>
                <w:ilvl w:val="0"/>
                <w:numId w:val="72"/>
              </w:numPr>
              <w:ind w:left="700"/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</w:pPr>
            <w:r w:rsidRPr="003C6905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not supply plant/equipment under </w:t>
            </w:r>
            <w:hyperlink r:id="rId23" w:history="1">
              <w:r w:rsidRPr="003C6905">
                <w:rPr>
                  <w:rStyle w:val="Hyperlink"/>
                  <w:rFonts w:ascii="Arial Narrow" w:eastAsia="Times New Roman" w:hAnsi="Arial Narrow"/>
                  <w:color w:val="0000CC"/>
                  <w:sz w:val="20"/>
                  <w:szCs w:val="20"/>
                  <w:lang w:eastAsia="en-AU"/>
                </w:rPr>
                <w:t>WHS Regulations 2012 (SA) schedule 5 part 1</w:t>
              </w:r>
            </w:hyperlink>
            <w:r w:rsidRPr="003C6905">
              <w:rPr>
                <w:rFonts w:ascii="Arial Narrow" w:eastAsia="Times New Roman" w:hAnsi="Arial Narrow"/>
                <w:color w:val="auto"/>
                <w:sz w:val="20"/>
                <w:szCs w:val="20"/>
                <w:lang w:eastAsia="en-AU"/>
              </w:rPr>
              <w:t xml:space="preserve"> unless the design is registered.</w:t>
            </w:r>
          </w:p>
          <w:p w:rsidR="006B497F" w:rsidRPr="00D371E5" w:rsidRDefault="006B497F" w:rsidP="006B497F">
            <w:pPr>
              <w:jc w:val="both"/>
              <w:rPr>
                <w:rFonts w:ascii="Arial Narrow" w:eastAsia="Times New Roman" w:hAnsi="Arial Narrow"/>
                <w:b/>
                <w:sz w:val="10"/>
                <w:szCs w:val="10"/>
                <w:u w:val="single"/>
                <w:lang w:eastAsia="en-AU"/>
              </w:rPr>
            </w:pPr>
          </w:p>
          <w:p w:rsidR="006B497F" w:rsidRDefault="006B497F" w:rsidP="006C1EFC">
            <w:pPr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</w:pPr>
            <w:r w:rsidRPr="003C6905"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>Suppliers of plant/equipment</w:t>
            </w:r>
          </w:p>
          <w:p w:rsidR="00EC0C57" w:rsidRDefault="00EC0C57" w:rsidP="00EC0C57">
            <w:pPr>
              <w:ind w:left="360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3C6905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 xml:space="preserve">For the duties on 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 xml:space="preserve">supplying of </w:t>
            </w:r>
            <w:r w:rsidRPr="003C6905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plant/equipment please refer to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:</w:t>
            </w:r>
          </w:p>
          <w:p w:rsidR="00EC0C57" w:rsidRPr="00EC0C57" w:rsidRDefault="00324658" w:rsidP="001D161A">
            <w:pPr>
              <w:pStyle w:val="ListParagraph"/>
              <w:numPr>
                <w:ilvl w:val="0"/>
                <w:numId w:val="72"/>
              </w:numPr>
              <w:ind w:left="723"/>
              <w:rPr>
                <w:rStyle w:val="Hyperlink"/>
                <w:rFonts w:ascii="Arial Narrow" w:eastAsia="Times New Roman" w:hAnsi="Arial Narrow"/>
                <w:color w:val="000000"/>
                <w:sz w:val="20"/>
                <w:szCs w:val="20"/>
                <w:u w:val="none"/>
                <w:lang w:eastAsia="en-AU"/>
              </w:rPr>
            </w:pPr>
            <w:hyperlink r:id="rId24" w:history="1">
              <w:r w:rsidR="00EC0C57" w:rsidRPr="006B497F">
                <w:rPr>
                  <w:rStyle w:val="Hyperlink"/>
                  <w:rFonts w:ascii="Arial Narrow" w:eastAsia="Times New Roman" w:hAnsi="Arial Narrow"/>
                  <w:color w:val="0000CC"/>
                  <w:sz w:val="20"/>
                  <w:szCs w:val="20"/>
                  <w:lang w:eastAsia="en-AU"/>
                </w:rPr>
                <w:t>WHS Act 2012 (SA) [section 2</w:t>
              </w:r>
              <w:r w:rsidR="00EC0C57">
                <w:rPr>
                  <w:rStyle w:val="Hyperlink"/>
                  <w:rFonts w:ascii="Arial Narrow" w:eastAsia="Times New Roman" w:hAnsi="Arial Narrow"/>
                  <w:color w:val="0000CC"/>
                  <w:sz w:val="20"/>
                  <w:szCs w:val="20"/>
                  <w:lang w:eastAsia="en-AU"/>
                </w:rPr>
                <w:t>5</w:t>
              </w:r>
              <w:r w:rsidR="00EC0C57" w:rsidRPr="006B497F">
                <w:rPr>
                  <w:rStyle w:val="Hyperlink"/>
                  <w:rFonts w:ascii="Arial Narrow" w:eastAsia="Times New Roman" w:hAnsi="Arial Narrow"/>
                  <w:color w:val="0000CC"/>
                  <w:sz w:val="20"/>
                  <w:szCs w:val="20"/>
                  <w:lang w:eastAsia="en-AU"/>
                </w:rPr>
                <w:t>]</w:t>
              </w:r>
            </w:hyperlink>
          </w:p>
          <w:p w:rsidR="00EC0C57" w:rsidRDefault="00324658" w:rsidP="001D161A">
            <w:pPr>
              <w:pStyle w:val="ListParagraph"/>
              <w:numPr>
                <w:ilvl w:val="0"/>
                <w:numId w:val="72"/>
              </w:numPr>
              <w:ind w:left="723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hyperlink r:id="rId25" w:history="1">
              <w:r w:rsidR="00EC0C57" w:rsidRPr="001F1FA5">
                <w:rPr>
                  <w:rStyle w:val="Hyperlink"/>
                  <w:rFonts w:ascii="Arial Narrow" w:eastAsia="Times New Roman" w:hAnsi="Arial Narrow"/>
                  <w:sz w:val="20"/>
                  <w:szCs w:val="20"/>
                  <w:lang w:eastAsia="en-AU"/>
                </w:rPr>
                <w:t>WHS Regulations 2012 (SA)</w:t>
              </w:r>
            </w:hyperlink>
          </w:p>
          <w:p w:rsidR="00EC0C57" w:rsidRDefault="00EC0C57" w:rsidP="00EC0C57">
            <w:pPr>
              <w:pStyle w:val="ListParagraph"/>
              <w:numPr>
                <w:ilvl w:val="0"/>
                <w:numId w:val="0"/>
              </w:numPr>
              <w:ind w:left="723"/>
              <w:rPr>
                <w:rStyle w:val="Hyperlink"/>
                <w:rFonts w:ascii="Arial Narrow" w:eastAsia="Times New Roman" w:hAnsi="Arial Narrow"/>
                <w:color w:val="000000"/>
                <w:sz w:val="20"/>
                <w:szCs w:val="20"/>
                <w:u w:val="none"/>
                <w:lang w:eastAsia="en-AU"/>
              </w:rPr>
            </w:pPr>
            <w:r>
              <w:rPr>
                <w:rStyle w:val="Hyperlink"/>
                <w:rFonts w:ascii="Arial Narrow" w:eastAsia="Times New Roman" w:hAnsi="Arial Narrow"/>
                <w:color w:val="000000"/>
                <w:sz w:val="20"/>
                <w:szCs w:val="20"/>
                <w:u w:val="none"/>
                <w:lang w:eastAsia="en-AU"/>
              </w:rPr>
              <w:t>Section 198 (Information to be obtained and provided by supplier)</w:t>
            </w:r>
          </w:p>
          <w:p w:rsidR="00EC0C57" w:rsidRDefault="00EC0C57" w:rsidP="00EC0C57">
            <w:pPr>
              <w:pStyle w:val="ListParagraph"/>
              <w:numPr>
                <w:ilvl w:val="0"/>
                <w:numId w:val="0"/>
              </w:numPr>
              <w:ind w:left="723"/>
              <w:rPr>
                <w:rStyle w:val="Hyperlink"/>
                <w:rFonts w:ascii="Arial Narrow" w:eastAsia="Times New Roman" w:hAnsi="Arial Narrow"/>
                <w:color w:val="000000"/>
                <w:sz w:val="20"/>
                <w:szCs w:val="20"/>
                <w:u w:val="none"/>
                <w:lang w:eastAsia="en-AU"/>
              </w:rPr>
            </w:pPr>
            <w:r>
              <w:rPr>
                <w:rStyle w:val="Hyperlink"/>
                <w:rFonts w:ascii="Arial Narrow" w:eastAsia="Times New Roman" w:hAnsi="Arial Narrow"/>
                <w:color w:val="000000"/>
                <w:sz w:val="20"/>
                <w:szCs w:val="20"/>
                <w:u w:val="none"/>
                <w:lang w:eastAsia="en-AU"/>
              </w:rPr>
              <w:t>Section 199 (Supply of second-hand plant – duties of supplier</w:t>
            </w:r>
            <w:r w:rsidR="00293CF0">
              <w:rPr>
                <w:rStyle w:val="Hyperlink"/>
                <w:rFonts w:ascii="Arial Narrow" w:eastAsia="Times New Roman" w:hAnsi="Arial Narrow"/>
                <w:color w:val="000000"/>
                <w:sz w:val="20"/>
                <w:szCs w:val="20"/>
                <w:u w:val="none"/>
                <w:lang w:eastAsia="en-AU"/>
              </w:rPr>
              <w:t>)</w:t>
            </w:r>
          </w:p>
          <w:p w:rsidR="00EC0C57" w:rsidRDefault="00EC0C57" w:rsidP="00EC0C57">
            <w:pPr>
              <w:pStyle w:val="ListParagraph"/>
              <w:numPr>
                <w:ilvl w:val="0"/>
                <w:numId w:val="0"/>
              </w:numPr>
              <w:ind w:left="723"/>
              <w:rPr>
                <w:rStyle w:val="Hyperlink"/>
                <w:rFonts w:ascii="Arial Narrow" w:eastAsia="Times New Roman" w:hAnsi="Arial Narrow"/>
                <w:color w:val="000000"/>
                <w:sz w:val="20"/>
                <w:szCs w:val="20"/>
                <w:u w:val="none"/>
                <w:lang w:eastAsia="en-AU"/>
              </w:rPr>
            </w:pPr>
            <w:r>
              <w:rPr>
                <w:rStyle w:val="Hyperlink"/>
                <w:rFonts w:ascii="Arial Narrow" w:eastAsia="Times New Roman" w:hAnsi="Arial Narrow"/>
                <w:color w:val="000000"/>
                <w:sz w:val="20"/>
                <w:szCs w:val="20"/>
                <w:u w:val="none"/>
                <w:lang w:eastAsia="en-AU"/>
              </w:rPr>
              <w:t>Section 200 (Second-hand plant to be used for scrap or spare parts)</w:t>
            </w:r>
          </w:p>
          <w:p w:rsidR="00EC0C57" w:rsidRPr="00795C54" w:rsidRDefault="00795C54" w:rsidP="00795C54">
            <w:pPr>
              <w:ind w:left="340"/>
              <w:jc w:val="both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795C54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(Note – A person who hires or leases plant/equipment to others will have duties as a supplier of plant/equipment.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)</w:t>
            </w:r>
          </w:p>
          <w:p w:rsidR="00795C54" w:rsidRPr="00D371E5" w:rsidRDefault="00795C54" w:rsidP="00795C54">
            <w:pPr>
              <w:ind w:left="340"/>
              <w:jc w:val="both"/>
              <w:rPr>
                <w:rFonts w:ascii="Arial Narrow" w:eastAsia="Times New Roman" w:hAnsi="Arial Narrow"/>
                <w:b/>
                <w:sz w:val="10"/>
                <w:szCs w:val="10"/>
                <w:u w:val="single"/>
                <w:lang w:eastAsia="en-AU"/>
              </w:rPr>
            </w:pPr>
          </w:p>
          <w:p w:rsidR="00EC0C57" w:rsidRDefault="00EC0C57" w:rsidP="006C1EFC">
            <w:pPr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>Persons who install, construct or commission plant/equipment</w:t>
            </w:r>
          </w:p>
          <w:p w:rsidR="00EC0C57" w:rsidRDefault="00EC0C57" w:rsidP="00EC0C57">
            <w:pPr>
              <w:ind w:left="360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3C6905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For the duties please refer to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:</w:t>
            </w:r>
          </w:p>
          <w:p w:rsidR="00EC0C57" w:rsidRPr="00EC0C57" w:rsidRDefault="00324658" w:rsidP="001D161A">
            <w:pPr>
              <w:pStyle w:val="ListParagraph"/>
              <w:numPr>
                <w:ilvl w:val="0"/>
                <w:numId w:val="72"/>
              </w:numPr>
              <w:ind w:left="723"/>
              <w:rPr>
                <w:rStyle w:val="Hyperlink"/>
                <w:rFonts w:ascii="Arial Narrow" w:eastAsia="Times New Roman" w:hAnsi="Arial Narrow"/>
                <w:color w:val="000000"/>
                <w:sz w:val="20"/>
                <w:szCs w:val="20"/>
                <w:u w:val="none"/>
                <w:lang w:eastAsia="en-AU"/>
              </w:rPr>
            </w:pPr>
            <w:hyperlink r:id="rId26" w:history="1">
              <w:r w:rsidR="00EC0C57" w:rsidRPr="006B497F">
                <w:rPr>
                  <w:rStyle w:val="Hyperlink"/>
                  <w:rFonts w:ascii="Arial Narrow" w:eastAsia="Times New Roman" w:hAnsi="Arial Narrow"/>
                  <w:color w:val="0000CC"/>
                  <w:sz w:val="20"/>
                  <w:szCs w:val="20"/>
                  <w:lang w:eastAsia="en-AU"/>
                </w:rPr>
                <w:t>WHS Act 2012 (SA) [</w:t>
              </w:r>
              <w:r w:rsidR="00EC0C57">
                <w:rPr>
                  <w:rStyle w:val="Hyperlink"/>
                  <w:rFonts w:ascii="Arial Narrow" w:eastAsia="Times New Roman" w:hAnsi="Arial Narrow"/>
                  <w:color w:val="0000CC"/>
                  <w:sz w:val="20"/>
                  <w:szCs w:val="20"/>
                  <w:lang w:eastAsia="en-AU"/>
                </w:rPr>
                <w:t>section 26</w:t>
              </w:r>
              <w:r w:rsidR="00EC0C57" w:rsidRPr="006B497F">
                <w:rPr>
                  <w:rStyle w:val="Hyperlink"/>
                  <w:rFonts w:ascii="Arial Narrow" w:eastAsia="Times New Roman" w:hAnsi="Arial Narrow"/>
                  <w:color w:val="0000CC"/>
                  <w:sz w:val="20"/>
                  <w:szCs w:val="20"/>
                  <w:lang w:eastAsia="en-AU"/>
                </w:rPr>
                <w:t>]</w:t>
              </w:r>
            </w:hyperlink>
          </w:p>
          <w:p w:rsidR="00EC0C57" w:rsidRDefault="00324658" w:rsidP="001D161A">
            <w:pPr>
              <w:pStyle w:val="ListParagraph"/>
              <w:numPr>
                <w:ilvl w:val="0"/>
                <w:numId w:val="72"/>
              </w:numPr>
              <w:ind w:left="723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hyperlink r:id="rId27" w:history="1">
              <w:r w:rsidR="00EC0C57" w:rsidRPr="001F1FA5">
                <w:rPr>
                  <w:rStyle w:val="Hyperlink"/>
                  <w:rFonts w:ascii="Arial Narrow" w:eastAsia="Times New Roman" w:hAnsi="Arial Narrow"/>
                  <w:sz w:val="20"/>
                  <w:szCs w:val="20"/>
                  <w:lang w:eastAsia="en-AU"/>
                </w:rPr>
                <w:t>WHS Regulations 2012 (SA)</w:t>
              </w:r>
            </w:hyperlink>
          </w:p>
          <w:p w:rsidR="00EC0C57" w:rsidRDefault="00EC0C57" w:rsidP="00EC0C57">
            <w:pPr>
              <w:ind w:left="737"/>
              <w:rPr>
                <w:rStyle w:val="Hyperlink"/>
                <w:rFonts w:ascii="Arial Narrow" w:eastAsia="Times New Roman" w:hAnsi="Arial Narrow"/>
                <w:color w:val="000000"/>
                <w:sz w:val="20"/>
                <w:szCs w:val="20"/>
                <w:u w:val="none"/>
                <w:lang w:eastAsia="en-AU"/>
              </w:rPr>
            </w:pPr>
            <w:r>
              <w:rPr>
                <w:rStyle w:val="Hyperlink"/>
                <w:rFonts w:ascii="Arial Narrow" w:eastAsia="Times New Roman" w:hAnsi="Arial Narrow"/>
                <w:color w:val="000000"/>
                <w:sz w:val="20"/>
                <w:szCs w:val="20"/>
                <w:u w:val="none"/>
                <w:lang w:eastAsia="en-AU"/>
              </w:rPr>
              <w:t xml:space="preserve">Section </w:t>
            </w:r>
            <w:r w:rsidR="00054C86">
              <w:rPr>
                <w:rStyle w:val="Hyperlink"/>
                <w:rFonts w:ascii="Arial Narrow" w:eastAsia="Times New Roman" w:hAnsi="Arial Narrow"/>
                <w:color w:val="000000"/>
                <w:sz w:val="20"/>
                <w:szCs w:val="20"/>
                <w:u w:val="none"/>
                <w:lang w:eastAsia="en-AU"/>
              </w:rPr>
              <w:t>201</w:t>
            </w:r>
            <w:r>
              <w:rPr>
                <w:rStyle w:val="Hyperlink"/>
                <w:rFonts w:ascii="Arial Narrow" w:eastAsia="Times New Roman" w:hAnsi="Arial Narrow"/>
                <w:color w:val="000000"/>
                <w:sz w:val="20"/>
                <w:szCs w:val="20"/>
                <w:u w:val="none"/>
                <w:lang w:eastAsia="en-AU"/>
              </w:rPr>
              <w:t xml:space="preserve"> (</w:t>
            </w:r>
            <w:r w:rsidR="00054C86">
              <w:rPr>
                <w:rStyle w:val="Hyperlink"/>
                <w:rFonts w:ascii="Arial Narrow" w:eastAsia="Times New Roman" w:hAnsi="Arial Narrow"/>
                <w:color w:val="000000"/>
                <w:sz w:val="20"/>
                <w:szCs w:val="20"/>
                <w:u w:val="none"/>
                <w:lang w:eastAsia="en-AU"/>
              </w:rPr>
              <w:t>Duties</w:t>
            </w:r>
            <w:r w:rsidR="00D371E5">
              <w:rPr>
                <w:rStyle w:val="Hyperlink"/>
                <w:rFonts w:ascii="Arial Narrow" w:eastAsia="Times New Roman" w:hAnsi="Arial Narrow"/>
                <w:color w:val="000000"/>
                <w:sz w:val="20"/>
                <w:szCs w:val="20"/>
                <w:u w:val="none"/>
                <w:lang w:eastAsia="en-AU"/>
              </w:rPr>
              <w:t>)</w:t>
            </w:r>
            <w:r w:rsidR="00D371E5">
              <w:rPr>
                <w:rStyle w:val="Hyperlink"/>
                <w:rFonts w:ascii="Arial Narrow" w:eastAsia="Times New Roman" w:hAnsi="Arial Narrow"/>
                <w:color w:val="000000"/>
                <w:sz w:val="20"/>
                <w:szCs w:val="20"/>
                <w:u w:val="none"/>
                <w:lang w:eastAsia="en-AU"/>
              </w:rPr>
              <w:br/>
              <w:t xml:space="preserve">This includes ensuring that the plant/equipment is installed, constructed or commissioned having regard to the </w:t>
            </w:r>
            <w:r w:rsidR="00054C86">
              <w:rPr>
                <w:rStyle w:val="Hyperlink"/>
                <w:rFonts w:ascii="Arial Narrow" w:eastAsia="Times New Roman" w:hAnsi="Arial Narrow"/>
                <w:color w:val="000000"/>
                <w:sz w:val="20"/>
                <w:szCs w:val="20"/>
                <w:u w:val="none"/>
                <w:lang w:eastAsia="en-AU"/>
              </w:rPr>
              <w:t>information provided by the designer, manufacturer, importer or supplier of the plant/equipment under the Act and Regulations.</w:t>
            </w:r>
          </w:p>
          <w:p w:rsidR="009772B5" w:rsidRDefault="009772B5" w:rsidP="009772B5">
            <w:pPr>
              <w:ind w:left="720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78360F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Section 204 (Control of risks arising from installation or commissioning)</w:t>
            </w:r>
          </w:p>
          <w:p w:rsidR="00D371E5" w:rsidRDefault="009772B5" w:rsidP="009772B5">
            <w:pPr>
              <w:ind w:left="720"/>
              <w:rPr>
                <w:rStyle w:val="Hyperlink"/>
                <w:rFonts w:ascii="Arial Narrow" w:eastAsia="Times New Roman" w:hAnsi="Arial Narrow"/>
                <w:color w:val="000000"/>
                <w:sz w:val="20"/>
                <w:szCs w:val="20"/>
                <w:u w:val="none"/>
                <w:lang w:eastAsia="en-AU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This includes installing the plant/equipment, the positioning of the plant/equipment, performing the necessary adjustments, tests and inspections to ensure the plant/equipment is in full working order to specified requirements before the plant/equipment is commissioned and used.</w:t>
            </w:r>
          </w:p>
          <w:p w:rsidR="00D371E5" w:rsidRPr="0078360F" w:rsidRDefault="00D371E5" w:rsidP="009772B5">
            <w:pPr>
              <w:ind w:left="720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</w:tc>
      </w:tr>
    </w:tbl>
    <w:p w:rsidR="009772B5" w:rsidRDefault="009772B5"/>
    <w:p w:rsidR="009772B5" w:rsidRDefault="009772B5">
      <w:r>
        <w:br w:type="page"/>
      </w:r>
    </w:p>
    <w:p w:rsidR="00B2333D" w:rsidRDefault="00B2333D"/>
    <w:p w:rsidR="00B2333D" w:rsidRPr="002813B0" w:rsidRDefault="00B2333D" w:rsidP="00B2333D">
      <w:pPr>
        <w:autoSpaceDE w:val="0"/>
        <w:autoSpaceDN w:val="0"/>
        <w:adjustRightInd w:val="0"/>
        <w:jc w:val="right"/>
        <w:rPr>
          <w:rFonts w:ascii="Arial Narrow" w:hAnsi="Arial Narrow" w:cs="Arial Narrow"/>
          <w:sz w:val="20"/>
          <w:szCs w:val="20"/>
          <w:lang w:eastAsia="en-AU"/>
        </w:rPr>
      </w:pPr>
      <w:r w:rsidRPr="002813B0">
        <w:rPr>
          <w:rFonts w:ascii="Arial Narrow" w:hAnsi="Arial Narrow" w:cs="Arial Narrow"/>
          <w:b/>
          <w:bCs/>
          <w:sz w:val="20"/>
          <w:szCs w:val="20"/>
          <w:lang w:eastAsia="en-AU"/>
        </w:rPr>
        <w:t xml:space="preserve">APPENDIX A (Page </w:t>
      </w:r>
      <w:r>
        <w:rPr>
          <w:rFonts w:ascii="Arial Narrow" w:hAnsi="Arial Narrow" w:cs="Arial Narrow"/>
          <w:b/>
          <w:bCs/>
          <w:sz w:val="20"/>
          <w:szCs w:val="20"/>
          <w:lang w:eastAsia="en-AU"/>
        </w:rPr>
        <w:t>3</w:t>
      </w:r>
      <w:r w:rsidRPr="002813B0">
        <w:rPr>
          <w:rFonts w:ascii="Arial Narrow" w:hAnsi="Arial Narrow" w:cs="Arial Narrow"/>
          <w:b/>
          <w:bCs/>
          <w:sz w:val="20"/>
          <w:szCs w:val="20"/>
          <w:lang w:eastAsia="en-AU"/>
        </w:rPr>
        <w:t xml:space="preserve"> of </w:t>
      </w:r>
      <w:r>
        <w:rPr>
          <w:rFonts w:ascii="Arial Narrow" w:hAnsi="Arial Narrow" w:cs="Arial Narrow"/>
          <w:b/>
          <w:bCs/>
          <w:sz w:val="20"/>
          <w:szCs w:val="20"/>
          <w:lang w:eastAsia="en-AU"/>
        </w:rPr>
        <w:t>3</w:t>
      </w:r>
      <w:r w:rsidRPr="002813B0">
        <w:rPr>
          <w:rFonts w:ascii="Arial Narrow" w:hAnsi="Arial Narrow" w:cs="Arial Narrow"/>
          <w:b/>
          <w:bCs/>
          <w:sz w:val="20"/>
          <w:szCs w:val="20"/>
          <w:lang w:eastAsia="en-AU"/>
        </w:rPr>
        <w:t xml:space="preserve">) </w:t>
      </w:r>
    </w:p>
    <w:p w:rsidR="00B2333D" w:rsidRPr="002813B0" w:rsidRDefault="00B2333D" w:rsidP="00B2333D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9"/>
      </w:tblGrid>
      <w:tr w:rsidR="00B2333D" w:rsidTr="00002B3F">
        <w:tc>
          <w:tcPr>
            <w:tcW w:w="9769" w:type="dxa"/>
            <w:shd w:val="clear" w:color="auto" w:fill="365F91" w:themeFill="accent1" w:themeFillShade="BF"/>
          </w:tcPr>
          <w:p w:rsidR="00B2333D" w:rsidRPr="001128FA" w:rsidRDefault="00B2333D" w:rsidP="00E62A1A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</w:pPr>
            <w:r w:rsidRPr="001128FA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 xml:space="preserve">PLANT/EQUIPMENT - DUTIES FOR DESIGN, MANUFACTURE, IMPORTATION, </w:t>
            </w:r>
          </w:p>
          <w:p w:rsidR="00B2333D" w:rsidRDefault="00B2333D" w:rsidP="00E62A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28FA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 xml:space="preserve">SUPPLY, LEASE/HIRE, ACQUISITION, INSTALLATION AND COMMISSIONING </w:t>
            </w:r>
          </w:p>
        </w:tc>
      </w:tr>
    </w:tbl>
    <w:p w:rsidR="00B2333D" w:rsidRDefault="00B2333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054C86" w:rsidTr="00355439">
        <w:tc>
          <w:tcPr>
            <w:tcW w:w="9779" w:type="dxa"/>
          </w:tcPr>
          <w:p w:rsidR="00B2333D" w:rsidRPr="00CA70D2" w:rsidRDefault="00B2333D" w:rsidP="006C1EFC">
            <w:pPr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>Purchasing and hiring plant/equipment (including second-hand plant/equipment)</w:t>
            </w:r>
          </w:p>
          <w:p w:rsidR="00B2333D" w:rsidRDefault="00B2333D" w:rsidP="00B2333D">
            <w:pPr>
              <w:ind w:left="360"/>
              <w:rPr>
                <w:rFonts w:ascii="Arial Narrow" w:hAnsi="Arial Narrow" w:cs="Arial Narrow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AU"/>
              </w:rPr>
              <w:t>For information refer to:</w:t>
            </w:r>
          </w:p>
          <w:p w:rsidR="00B2333D" w:rsidRPr="004A07D9" w:rsidRDefault="00324658" w:rsidP="001D161A">
            <w:pPr>
              <w:pStyle w:val="ListParagraph"/>
              <w:numPr>
                <w:ilvl w:val="0"/>
                <w:numId w:val="72"/>
              </w:numPr>
              <w:ind w:left="723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hyperlink r:id="rId28" w:history="1">
              <w:r w:rsidR="00B2333D" w:rsidRPr="004A07D9">
                <w:rPr>
                  <w:rStyle w:val="Hyperlink"/>
                  <w:rFonts w:ascii="Arial Narrow" w:hAnsi="Arial Narrow" w:cs="Arial Narrow"/>
                  <w:sz w:val="20"/>
                  <w:szCs w:val="20"/>
                  <w:lang w:eastAsia="en-AU"/>
                </w:rPr>
                <w:t>Code of Practice “Managing the risks of plant in the workplace”</w:t>
              </w:r>
            </w:hyperlink>
          </w:p>
          <w:p w:rsidR="00B2333D" w:rsidRDefault="00B2333D" w:rsidP="00B2333D">
            <w:pPr>
              <w:pStyle w:val="ListParagraph"/>
              <w:numPr>
                <w:ilvl w:val="0"/>
                <w:numId w:val="0"/>
              </w:numPr>
              <w:ind w:left="723"/>
              <w:rPr>
                <w:rFonts w:ascii="Arial Narrow" w:hAnsi="Arial Narrow" w:cs="Arial Narrow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AU"/>
              </w:rPr>
              <w:t>Section 3.1 (Information that must be provided by the supplier of the plant/equipment)</w:t>
            </w:r>
          </w:p>
          <w:p w:rsidR="00B2333D" w:rsidRPr="004A07D9" w:rsidRDefault="00B2333D" w:rsidP="00B2333D">
            <w:pPr>
              <w:pStyle w:val="ListParagraph"/>
              <w:numPr>
                <w:ilvl w:val="0"/>
                <w:numId w:val="0"/>
              </w:numPr>
              <w:ind w:left="723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AU"/>
              </w:rPr>
              <w:t>Includes, but not limited to:</w:t>
            </w:r>
          </w:p>
          <w:p w:rsidR="00B2333D" w:rsidRDefault="00B2333D" w:rsidP="001D161A">
            <w:pPr>
              <w:numPr>
                <w:ilvl w:val="0"/>
                <w:numId w:val="72"/>
              </w:numPr>
              <w:ind w:left="1097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The purpose for which the plant/equipment was designed or manufactured;</w:t>
            </w:r>
          </w:p>
          <w:p w:rsidR="00B2333D" w:rsidRDefault="00B2333D" w:rsidP="001D161A">
            <w:pPr>
              <w:numPr>
                <w:ilvl w:val="0"/>
                <w:numId w:val="72"/>
              </w:numPr>
              <w:ind w:left="1097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The results of calculations, analysis, testing or examination carried out to determine that the plant/equipment is without risk to health and safety;</w:t>
            </w:r>
          </w:p>
          <w:p w:rsidR="00B2333D" w:rsidRDefault="00B2333D" w:rsidP="001D161A">
            <w:pPr>
              <w:numPr>
                <w:ilvl w:val="0"/>
                <w:numId w:val="72"/>
              </w:numPr>
              <w:ind w:left="1097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 xml:space="preserve">Conditions necessary for the safe use of the plant/equipment; </w:t>
            </w:r>
          </w:p>
          <w:p w:rsidR="00B2333D" w:rsidRDefault="00B2333D" w:rsidP="001D161A">
            <w:pPr>
              <w:numPr>
                <w:ilvl w:val="0"/>
                <w:numId w:val="72"/>
              </w:numPr>
              <w:ind w:left="1097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Alterations or modifications made to the plant/equipment;</w:t>
            </w:r>
          </w:p>
          <w:p w:rsidR="00B2333D" w:rsidRDefault="00B2333D" w:rsidP="001D161A">
            <w:pPr>
              <w:numPr>
                <w:ilvl w:val="0"/>
                <w:numId w:val="72"/>
              </w:numPr>
              <w:ind w:left="1097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If second-hand, written notice of the condition of the plant/equipment and any faults identified;</w:t>
            </w:r>
          </w:p>
          <w:p w:rsidR="00B2333D" w:rsidRDefault="00B2333D" w:rsidP="001D161A">
            <w:pPr>
              <w:numPr>
                <w:ilvl w:val="0"/>
                <w:numId w:val="72"/>
              </w:numPr>
              <w:ind w:left="1097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That the plant/equipment is safe to use;</w:t>
            </w:r>
          </w:p>
          <w:p w:rsidR="00B2333D" w:rsidRDefault="00B2333D" w:rsidP="001D161A">
            <w:pPr>
              <w:numPr>
                <w:ilvl w:val="0"/>
                <w:numId w:val="72"/>
              </w:numPr>
              <w:ind w:left="1097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The manufacturer’s information about the purpose of the plant/equipment and its proper use.</w:t>
            </w:r>
          </w:p>
          <w:p w:rsidR="00B2333D" w:rsidRDefault="00B2333D" w:rsidP="001D161A">
            <w:pPr>
              <w:numPr>
                <w:ilvl w:val="0"/>
                <w:numId w:val="72"/>
              </w:numPr>
              <w:ind w:left="1097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Arrangements for inspecting and maintaining the plant/equipment in accordance with the manufacturer’s specifications.</w:t>
            </w:r>
          </w:p>
          <w:p w:rsidR="00B2333D" w:rsidRDefault="00B2333D" w:rsidP="00B2333D">
            <w:pPr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  <w:p w:rsidR="00B2333D" w:rsidRDefault="00B2333D" w:rsidP="00B2333D">
            <w:pPr>
              <w:ind w:left="720"/>
              <w:rPr>
                <w:rStyle w:val="Hyperlink"/>
                <w:rFonts w:ascii="Arial Narrow" w:hAnsi="Arial Narrow" w:cs="Arial Narrow"/>
                <w:sz w:val="20"/>
                <w:szCs w:val="20"/>
              </w:rPr>
            </w:pPr>
            <w:r w:rsidRPr="00B2333D">
              <w:rPr>
                <w:rFonts w:ascii="Arial Narrow" w:hAnsi="Arial Narrow"/>
                <w:bCs/>
                <w:sz w:val="20"/>
                <w:szCs w:val="20"/>
              </w:rPr>
              <w:t xml:space="preserve">For information on </w:t>
            </w:r>
            <w:r w:rsidR="00EF16B4">
              <w:rPr>
                <w:rFonts w:ascii="Arial Narrow" w:hAnsi="Arial Narrow"/>
                <w:bCs/>
                <w:sz w:val="20"/>
                <w:szCs w:val="20"/>
              </w:rPr>
              <w:t>p</w:t>
            </w:r>
            <w:r w:rsidRPr="00B2333D">
              <w:rPr>
                <w:rFonts w:ascii="Arial Narrow" w:hAnsi="Arial Narrow"/>
                <w:bCs/>
                <w:sz w:val="20"/>
                <w:szCs w:val="20"/>
              </w:rPr>
              <w:t>lant/</w:t>
            </w:r>
            <w:r w:rsidR="00EF16B4">
              <w:rPr>
                <w:rFonts w:ascii="Arial Narrow" w:hAnsi="Arial Narrow"/>
                <w:bCs/>
                <w:sz w:val="20"/>
                <w:szCs w:val="20"/>
              </w:rPr>
              <w:t>e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quipment acquisitions, installation and commissioning, please refer to </w:t>
            </w:r>
            <w:r w:rsidRPr="002813B0">
              <w:rPr>
                <w:rFonts w:ascii="Arial Narrow" w:hAnsi="Arial Narrow"/>
                <w:bCs/>
                <w:sz w:val="20"/>
                <w:szCs w:val="20"/>
              </w:rPr>
              <w:t xml:space="preserve">the prompts within the </w:t>
            </w:r>
            <w:hyperlink r:id="rId29" w:history="1">
              <w:r w:rsidRPr="003D327D">
                <w:rPr>
                  <w:rStyle w:val="Hyperlink"/>
                  <w:rFonts w:ascii="Arial Narrow" w:hAnsi="Arial Narrow" w:cs="Arial Narrow"/>
                  <w:sz w:val="20"/>
                  <w:szCs w:val="20"/>
                </w:rPr>
                <w:t>Plant/equipment Acquisition, Installation and Commissioning Checklist Information Sheet</w:t>
              </w:r>
            </w:hyperlink>
            <w:r>
              <w:rPr>
                <w:rStyle w:val="Hyperlink"/>
                <w:rFonts w:ascii="Arial Narrow" w:hAnsi="Arial Narrow" w:cs="Arial Narrow"/>
                <w:sz w:val="20"/>
                <w:szCs w:val="20"/>
              </w:rPr>
              <w:t>.</w:t>
            </w:r>
          </w:p>
          <w:p w:rsidR="00054C86" w:rsidRDefault="00054C86" w:rsidP="008A1B0B">
            <w:pPr>
              <w:jc w:val="both"/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eastAsia="en-AU"/>
              </w:rPr>
            </w:pPr>
          </w:p>
          <w:p w:rsidR="000841B3" w:rsidRPr="006C1EFC" w:rsidRDefault="00DA1509" w:rsidP="006C1EFC">
            <w:pPr>
              <w:ind w:left="360" w:hanging="36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</w:pPr>
            <w:r w:rsidRPr="006C1EFC"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 xml:space="preserve">Registering </w:t>
            </w:r>
            <w:r w:rsidR="00A55F07" w:rsidRPr="006C1EFC"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 xml:space="preserve">an item of </w:t>
            </w:r>
            <w:r w:rsidR="009F64BA"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>p</w:t>
            </w:r>
            <w:r w:rsidRPr="006C1EFC">
              <w:rPr>
                <w:rFonts w:ascii="Arial Narrow" w:eastAsia="Times New Roman" w:hAnsi="Arial Narrow"/>
                <w:b/>
                <w:sz w:val="20"/>
                <w:szCs w:val="20"/>
                <w:lang w:eastAsia="en-AU"/>
              </w:rPr>
              <w:t>lant/equipment</w:t>
            </w:r>
          </w:p>
          <w:p w:rsidR="00DA1509" w:rsidRDefault="00DA1509" w:rsidP="00DA1509">
            <w:pPr>
              <w:ind w:left="360"/>
              <w:rPr>
                <w:rFonts w:ascii="Arial Narrow" w:eastAsia="Times New Roman" w:hAnsi="Arial Narrow"/>
                <w:sz w:val="20"/>
                <w:szCs w:val="20"/>
                <w:u w:val="single"/>
                <w:lang w:eastAsia="en-AU"/>
              </w:rPr>
            </w:pPr>
            <w:r w:rsidRPr="00DA1509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 xml:space="preserve">Certain items of plant/equipment and types of 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 xml:space="preserve">plant/equipment must be registered in accordance with the </w:t>
            </w:r>
            <w:hyperlink r:id="rId30" w:history="1">
              <w:r w:rsidRPr="00DA1509">
                <w:rPr>
                  <w:rStyle w:val="Hyperlink"/>
                  <w:rFonts w:ascii="Arial Narrow" w:eastAsia="Times New Roman" w:hAnsi="Arial Narrow"/>
                  <w:sz w:val="20"/>
                  <w:szCs w:val="20"/>
                  <w:lang w:eastAsia="en-AU"/>
                </w:rPr>
                <w:t>WHS Regulations</w:t>
              </w:r>
              <w:r>
                <w:rPr>
                  <w:rStyle w:val="Hyperlink"/>
                  <w:rFonts w:ascii="Arial Narrow" w:eastAsia="Times New Roman" w:hAnsi="Arial Narrow"/>
                  <w:sz w:val="20"/>
                  <w:szCs w:val="20"/>
                  <w:lang w:eastAsia="en-AU"/>
                </w:rPr>
                <w:t xml:space="preserve"> 2012 (SA) </w:t>
              </w:r>
              <w:r w:rsidRPr="00DA1509">
                <w:rPr>
                  <w:rStyle w:val="Hyperlink"/>
                  <w:rFonts w:ascii="Arial Narrow" w:eastAsia="Times New Roman" w:hAnsi="Arial Narrow"/>
                  <w:sz w:val="20"/>
                  <w:szCs w:val="20"/>
                  <w:lang w:eastAsia="en-AU"/>
                </w:rPr>
                <w:t>Schedule 5</w:t>
              </w:r>
            </w:hyperlink>
            <w:r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.</w:t>
            </w:r>
            <w:r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br/>
            </w:r>
          </w:p>
          <w:p w:rsidR="00A55F07" w:rsidRPr="00A55F07" w:rsidRDefault="00A55F07" w:rsidP="00DA1509">
            <w:pPr>
              <w:ind w:left="360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A55F07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A person must not use a registrable item of plant/equipment in the workplace if it has not been registered.</w:t>
            </w:r>
          </w:p>
          <w:p w:rsidR="00A55F07" w:rsidRPr="00A55F07" w:rsidRDefault="00A55F07" w:rsidP="00DA1509">
            <w:pPr>
              <w:ind w:left="360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  <w:p w:rsidR="00A55F07" w:rsidRPr="00A55F07" w:rsidRDefault="00A55F07" w:rsidP="00DA1509">
            <w:pPr>
              <w:ind w:left="360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A55F07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In order to have an item of plant/equipment registered, the item must be inspected and a statement provided by a competent person stating the plant/equipment is safe to operate.  A person is competent to inspect an item of plant/equipment if the person has educational or vocational qualifications in an engineering discipline relevant to the plant/equipment, or knowledge of the technical standards relevant to the plant/equipment to be inspected.</w:t>
            </w:r>
          </w:p>
          <w:p w:rsidR="00A55F07" w:rsidRPr="00A55F07" w:rsidRDefault="00A55F07" w:rsidP="00DA1509">
            <w:pPr>
              <w:ind w:left="360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  <w:p w:rsidR="00A55F07" w:rsidRPr="00A55F07" w:rsidRDefault="00A55F07" w:rsidP="00DA1509">
            <w:pPr>
              <w:ind w:left="360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 w:rsidRPr="00A55F07"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If the design of the plant/equipment was also required to be registered, the design registration number must be included with the application.</w:t>
            </w:r>
          </w:p>
          <w:p w:rsidR="00A55F07" w:rsidRDefault="00A55F07" w:rsidP="00DA1509">
            <w:pPr>
              <w:ind w:left="360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  <w:p w:rsidR="00A55F07" w:rsidRPr="00A55F07" w:rsidRDefault="00A55F07" w:rsidP="00DA1509">
            <w:pPr>
              <w:ind w:left="360"/>
              <w:rPr>
                <w:rFonts w:ascii="Arial Narrow" w:eastAsia="Times New Roman" w:hAnsi="Arial Narrow"/>
                <w:sz w:val="20"/>
                <w:szCs w:val="20"/>
                <w:u w:val="single"/>
                <w:lang w:eastAsia="en-AU"/>
              </w:rPr>
            </w:pPr>
            <w:r w:rsidRPr="00A55F07">
              <w:rPr>
                <w:rFonts w:ascii="Arial Narrow" w:eastAsia="Times New Roman" w:hAnsi="Arial Narrow"/>
                <w:sz w:val="20"/>
                <w:szCs w:val="20"/>
                <w:u w:val="single"/>
                <w:lang w:eastAsia="en-AU"/>
              </w:rPr>
              <w:t>Registration duration</w:t>
            </w:r>
          </w:p>
          <w:p w:rsidR="00DA1509" w:rsidRDefault="00A55F07" w:rsidP="00DA1509">
            <w:pPr>
              <w:ind w:left="360"/>
              <w:jc w:val="both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Registration of an item of plant/equipment applies for 5 years and takes effect on the day the registration is granted.</w:t>
            </w:r>
          </w:p>
          <w:p w:rsidR="00A55F07" w:rsidRDefault="00A55F07" w:rsidP="00DA1509">
            <w:pPr>
              <w:ind w:left="360"/>
              <w:jc w:val="both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  <w:p w:rsidR="00A55F07" w:rsidRPr="00A55F07" w:rsidRDefault="00A55F07" w:rsidP="00DA1509">
            <w:pPr>
              <w:ind w:left="360"/>
              <w:jc w:val="both"/>
              <w:rPr>
                <w:rFonts w:ascii="Arial Narrow" w:eastAsia="Times New Roman" w:hAnsi="Arial Narrow"/>
                <w:sz w:val="20"/>
                <w:szCs w:val="20"/>
                <w:u w:val="single"/>
                <w:lang w:eastAsia="en-AU"/>
              </w:rPr>
            </w:pPr>
            <w:r w:rsidRPr="00A55F07">
              <w:rPr>
                <w:rFonts w:ascii="Arial Narrow" w:eastAsia="Times New Roman" w:hAnsi="Arial Narrow"/>
                <w:sz w:val="20"/>
                <w:szCs w:val="20"/>
                <w:u w:val="single"/>
                <w:lang w:eastAsia="en-AU"/>
              </w:rPr>
              <w:t>Once the item of plant/equipment is registered</w:t>
            </w:r>
          </w:p>
          <w:p w:rsidR="00A55F07" w:rsidRDefault="00A55F07" w:rsidP="00DA1509">
            <w:pPr>
              <w:ind w:left="360"/>
              <w:jc w:val="both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The regulator will issue a registration document.  The regulator may impose conditions on registered items of plant/equipment including conditions about the use and maintenance of the plant/equipment, record keeping or providing information to the regulator.</w:t>
            </w:r>
          </w:p>
          <w:p w:rsidR="00A55F07" w:rsidRDefault="00A55F07" w:rsidP="00DA1509">
            <w:pPr>
              <w:ind w:left="360"/>
              <w:jc w:val="both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</w:p>
          <w:p w:rsidR="00DA1509" w:rsidRPr="00DA1509" w:rsidRDefault="00DA1509" w:rsidP="00DA1509">
            <w:pPr>
              <w:ind w:left="360"/>
              <w:jc w:val="both"/>
              <w:rPr>
                <w:rFonts w:ascii="Arial Narrow" w:eastAsia="Times New Roman" w:hAnsi="Arial Narrow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 xml:space="preserve">Further information on registering plant/equipment is provided in Chapter 5 of the </w:t>
            </w:r>
            <w:hyperlink r:id="rId31" w:history="1">
              <w:r w:rsidRPr="00DA1509">
                <w:rPr>
                  <w:rStyle w:val="Hyperlink"/>
                  <w:rFonts w:ascii="Arial Narrow" w:eastAsia="Times New Roman" w:hAnsi="Arial Narrow"/>
                  <w:sz w:val="20"/>
                  <w:szCs w:val="20"/>
                  <w:lang w:eastAsia="en-AU"/>
                </w:rPr>
                <w:t>Code of Practice “Managing the risks of plant in the workplace”</w:t>
              </w:r>
            </w:hyperlink>
            <w:r>
              <w:rPr>
                <w:rFonts w:ascii="Arial Narrow" w:eastAsia="Times New Roman" w:hAnsi="Arial Narrow"/>
                <w:sz w:val="20"/>
                <w:szCs w:val="20"/>
                <w:lang w:eastAsia="en-AU"/>
              </w:rPr>
              <w:t>.</w:t>
            </w:r>
          </w:p>
          <w:p w:rsidR="000841B3" w:rsidRDefault="000841B3" w:rsidP="000841B3">
            <w:pPr>
              <w:jc w:val="both"/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eastAsia="en-AU"/>
              </w:rPr>
            </w:pPr>
          </w:p>
        </w:tc>
      </w:tr>
    </w:tbl>
    <w:p w:rsidR="00850169" w:rsidRPr="00850169" w:rsidRDefault="00850169" w:rsidP="00126F83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  <w:lang w:eastAsia="en-AU"/>
        </w:rPr>
      </w:pPr>
    </w:p>
    <w:sectPr w:rsidR="00850169" w:rsidRPr="00850169" w:rsidSect="00324658">
      <w:headerReference w:type="default" r:id="rId32"/>
      <w:footerReference w:type="default" r:id="rId33"/>
      <w:pgSz w:w="11900" w:h="16840"/>
      <w:pgMar w:top="1134" w:right="987" w:bottom="1134" w:left="1134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81D" w:rsidRDefault="0062781D" w:rsidP="00734DEC">
      <w:r>
        <w:separator/>
      </w:r>
    </w:p>
  </w:endnote>
  <w:endnote w:type="continuationSeparator" w:id="0">
    <w:p w:rsidR="0062781D" w:rsidRDefault="0062781D" w:rsidP="0073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Light">
    <w:altName w:val="Gotham Light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7"/>
      <w:gridCol w:w="4207"/>
      <w:gridCol w:w="1268"/>
      <w:gridCol w:w="1826"/>
      <w:gridCol w:w="1371"/>
    </w:tblGrid>
    <w:tr w:rsidR="00324658" w:rsidRPr="008E5E43" w:rsidTr="00A64507">
      <w:tc>
        <w:tcPr>
          <w:tcW w:w="1097" w:type="dxa"/>
        </w:tcPr>
        <w:p w:rsidR="00324658" w:rsidRPr="00F242B2" w:rsidRDefault="00324658" w:rsidP="00324658">
          <w:pPr>
            <w:rPr>
              <w:rFonts w:ascii="Arial Narrow" w:hAnsi="Arial Narrow"/>
              <w:b/>
              <w:sz w:val="14"/>
              <w:szCs w:val="14"/>
            </w:rPr>
          </w:pPr>
          <w:r w:rsidRPr="00F242B2">
            <w:rPr>
              <w:rFonts w:ascii="Arial Narrow" w:hAnsi="Arial Narrow"/>
              <w:b/>
              <w:sz w:val="14"/>
              <w:szCs w:val="14"/>
            </w:rPr>
            <w:t>HSW Handbook</w:t>
          </w:r>
        </w:p>
      </w:tc>
      <w:tc>
        <w:tcPr>
          <w:tcW w:w="4207" w:type="dxa"/>
        </w:tcPr>
        <w:p w:rsidR="00324658" w:rsidRPr="002E1088" w:rsidRDefault="00324658" w:rsidP="00324658">
          <w:pPr>
            <w:rPr>
              <w:rFonts w:ascii="Arial Narrow" w:hAnsi="Arial Narrow"/>
              <w:b/>
              <w:sz w:val="14"/>
              <w:szCs w:val="14"/>
            </w:rPr>
          </w:pPr>
          <w:r w:rsidRPr="002E1088">
            <w:rPr>
              <w:rFonts w:ascii="Arial Narrow" w:hAnsi="Arial Narrow"/>
              <w:b/>
              <w:sz w:val="14"/>
              <w:szCs w:val="14"/>
            </w:rPr>
            <w:t>Plant/Equipment Safety Management</w:t>
          </w:r>
        </w:p>
      </w:tc>
      <w:tc>
        <w:tcPr>
          <w:tcW w:w="1268" w:type="dxa"/>
        </w:tcPr>
        <w:p w:rsidR="00324658" w:rsidRPr="00F242B2" w:rsidRDefault="00324658" w:rsidP="00324658">
          <w:pPr>
            <w:rPr>
              <w:rFonts w:ascii="Arial Narrow" w:hAnsi="Arial Narrow"/>
              <w:b/>
              <w:sz w:val="14"/>
              <w:szCs w:val="14"/>
            </w:rPr>
          </w:pPr>
          <w:r w:rsidRPr="00F242B2">
            <w:rPr>
              <w:rFonts w:ascii="Arial Narrow" w:hAnsi="Arial Narrow"/>
              <w:b/>
              <w:sz w:val="14"/>
              <w:szCs w:val="14"/>
            </w:rPr>
            <w:t xml:space="preserve">Effective Date: </w:t>
          </w:r>
        </w:p>
      </w:tc>
      <w:tc>
        <w:tcPr>
          <w:tcW w:w="1826" w:type="dxa"/>
          <w:tcBorders>
            <w:right w:val="single" w:sz="4" w:space="0" w:color="auto"/>
          </w:tcBorders>
        </w:tcPr>
        <w:p w:rsidR="00324658" w:rsidRPr="00807327" w:rsidRDefault="00324658" w:rsidP="00324658">
          <w:pPr>
            <w:rPr>
              <w:rFonts w:ascii="Arial Narrow" w:hAnsi="Arial Narrow"/>
              <w:b/>
              <w:color w:val="000000" w:themeColor="text1"/>
              <w:sz w:val="14"/>
              <w:szCs w:val="14"/>
            </w:rPr>
          </w:pPr>
          <w:r w:rsidRPr="00807327">
            <w:rPr>
              <w:rFonts w:ascii="Arial Narrow" w:hAnsi="Arial Narrow"/>
              <w:b/>
              <w:color w:val="000000" w:themeColor="text1"/>
              <w:sz w:val="14"/>
              <w:szCs w:val="14"/>
            </w:rPr>
            <w:t>April 2021</w:t>
          </w:r>
        </w:p>
      </w:tc>
      <w:tc>
        <w:tcPr>
          <w:tcW w:w="1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24658" w:rsidRPr="0066121F" w:rsidRDefault="00324658" w:rsidP="00324658">
          <w:pPr>
            <w:tabs>
              <w:tab w:val="center" w:pos="4513"/>
              <w:tab w:val="right" w:pos="9026"/>
            </w:tabs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2E1088">
            <w:rPr>
              <w:rFonts w:ascii="Arial Narrow" w:hAnsi="Arial Narrow"/>
              <w:b/>
              <w:sz w:val="14"/>
              <w:szCs w:val="14"/>
              <w:lang w:eastAsia="en-AU"/>
            </w:rPr>
            <w:t>Version 4.0</w:t>
          </w:r>
        </w:p>
      </w:tc>
    </w:tr>
    <w:tr w:rsidR="00324658" w:rsidRPr="008E5E43" w:rsidTr="00A64507">
      <w:tc>
        <w:tcPr>
          <w:tcW w:w="1097" w:type="dxa"/>
        </w:tcPr>
        <w:p w:rsidR="00324658" w:rsidRPr="00F242B2" w:rsidRDefault="00324658" w:rsidP="00324658">
          <w:pPr>
            <w:rPr>
              <w:rFonts w:ascii="Arial Narrow" w:hAnsi="Arial Narrow"/>
              <w:b/>
              <w:sz w:val="14"/>
              <w:szCs w:val="14"/>
            </w:rPr>
          </w:pPr>
          <w:r w:rsidRPr="00F242B2">
            <w:rPr>
              <w:rFonts w:ascii="Arial Narrow" w:hAnsi="Arial Narrow"/>
              <w:b/>
              <w:sz w:val="14"/>
              <w:szCs w:val="14"/>
            </w:rPr>
            <w:t xml:space="preserve">Authorised by </w:t>
          </w:r>
        </w:p>
      </w:tc>
      <w:tc>
        <w:tcPr>
          <w:tcW w:w="4207" w:type="dxa"/>
        </w:tcPr>
        <w:p w:rsidR="00324658" w:rsidRPr="002E1088" w:rsidRDefault="00324658" w:rsidP="00324658">
          <w:pPr>
            <w:rPr>
              <w:rFonts w:ascii="Arial Narrow" w:hAnsi="Arial Narrow"/>
              <w:b/>
              <w:sz w:val="14"/>
              <w:szCs w:val="14"/>
            </w:rPr>
          </w:pPr>
          <w:r w:rsidRPr="002E1088">
            <w:rPr>
              <w:rFonts w:ascii="Arial Narrow" w:hAnsi="Arial Narrow"/>
              <w:b/>
              <w:sz w:val="14"/>
              <w:szCs w:val="14"/>
            </w:rPr>
            <w:t>Chief Operating Officer (University Operations)</w:t>
          </w:r>
        </w:p>
      </w:tc>
      <w:tc>
        <w:tcPr>
          <w:tcW w:w="1268" w:type="dxa"/>
        </w:tcPr>
        <w:p w:rsidR="00324658" w:rsidRPr="00F242B2" w:rsidRDefault="00324658" w:rsidP="00324658">
          <w:pPr>
            <w:rPr>
              <w:rFonts w:ascii="Arial Narrow" w:hAnsi="Arial Narrow"/>
              <w:b/>
              <w:sz w:val="14"/>
              <w:szCs w:val="14"/>
            </w:rPr>
          </w:pPr>
          <w:r w:rsidRPr="00F242B2">
            <w:rPr>
              <w:rFonts w:ascii="Arial Narrow" w:hAnsi="Arial Narrow"/>
              <w:b/>
              <w:sz w:val="14"/>
              <w:szCs w:val="14"/>
            </w:rPr>
            <w:t>Review Date:</w:t>
          </w:r>
        </w:p>
      </w:tc>
      <w:tc>
        <w:tcPr>
          <w:tcW w:w="1826" w:type="dxa"/>
          <w:tcBorders>
            <w:right w:val="single" w:sz="4" w:space="0" w:color="auto"/>
          </w:tcBorders>
        </w:tcPr>
        <w:p w:rsidR="00324658" w:rsidRPr="00807327" w:rsidRDefault="00324658" w:rsidP="00324658">
          <w:pPr>
            <w:rPr>
              <w:rFonts w:ascii="Arial Narrow" w:hAnsi="Arial Narrow"/>
              <w:b/>
              <w:color w:val="000000" w:themeColor="text1"/>
              <w:sz w:val="14"/>
              <w:szCs w:val="14"/>
            </w:rPr>
          </w:pPr>
          <w:r w:rsidRPr="00807327">
            <w:rPr>
              <w:rFonts w:ascii="Arial Narrow" w:hAnsi="Arial Narrow"/>
              <w:b/>
              <w:color w:val="000000" w:themeColor="text1"/>
              <w:sz w:val="14"/>
              <w:szCs w:val="14"/>
            </w:rPr>
            <w:t>1 April 2024</w:t>
          </w:r>
        </w:p>
      </w:tc>
      <w:tc>
        <w:tcPr>
          <w:tcW w:w="1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24658" w:rsidRPr="00F242B2" w:rsidRDefault="00324658" w:rsidP="00324658">
          <w:pPr>
            <w:pStyle w:val="Footer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F242B2">
            <w:rPr>
              <w:rFonts w:ascii="Arial Narrow" w:hAnsi="Arial Narrow"/>
              <w:b/>
              <w:sz w:val="14"/>
              <w:szCs w:val="14"/>
              <w:lang w:eastAsia="en-AU"/>
            </w:rPr>
            <w:t xml:space="preserve">Page </w:t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begin"/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instrText xml:space="preserve"> PAGE </w:instrText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separate"/>
          </w:r>
          <w:r>
            <w:rPr>
              <w:rStyle w:val="PageNumber"/>
              <w:rFonts w:ascii="Arial Narrow" w:hAnsi="Arial Narrow"/>
              <w:b/>
              <w:noProof/>
              <w:sz w:val="14"/>
              <w:szCs w:val="14"/>
              <w:lang w:eastAsia="en-AU"/>
            </w:rPr>
            <w:t>4</w:t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end"/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t xml:space="preserve"> of </w:t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begin"/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instrText xml:space="preserve"> NUMPAGES </w:instrText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separate"/>
          </w:r>
          <w:r>
            <w:rPr>
              <w:rStyle w:val="PageNumber"/>
              <w:rFonts w:ascii="Arial Narrow" w:hAnsi="Arial Narrow"/>
              <w:b/>
              <w:noProof/>
              <w:sz w:val="14"/>
              <w:szCs w:val="14"/>
              <w:lang w:eastAsia="en-AU"/>
            </w:rPr>
            <w:t>28</w:t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end"/>
          </w:r>
        </w:p>
      </w:tc>
    </w:tr>
    <w:tr w:rsidR="00324658" w:rsidRPr="008E5E43" w:rsidTr="00A64507">
      <w:tc>
        <w:tcPr>
          <w:tcW w:w="1097" w:type="dxa"/>
        </w:tcPr>
        <w:p w:rsidR="00324658" w:rsidRPr="008E5E43" w:rsidRDefault="00324658" w:rsidP="00324658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>Warning</w:t>
          </w:r>
        </w:p>
      </w:tc>
      <w:tc>
        <w:tcPr>
          <w:tcW w:w="8672" w:type="dxa"/>
          <w:gridSpan w:val="4"/>
          <w:tcBorders>
            <w:right w:val="single" w:sz="4" w:space="0" w:color="auto"/>
          </w:tcBorders>
        </w:tcPr>
        <w:p w:rsidR="00324658" w:rsidRPr="008E5E43" w:rsidRDefault="00324658" w:rsidP="00324658">
          <w:pPr>
            <w:pStyle w:val="Footer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8E5E43">
            <w:rPr>
              <w:rFonts w:ascii="Arial Narrow" w:hAnsi="Arial Narrow"/>
              <w:b/>
              <w:sz w:val="14"/>
              <w:szCs w:val="14"/>
              <w:lang w:eastAsia="en-AU"/>
            </w:rPr>
            <w:t>This process is uncontrolled when printed.  The current version of this document is available on the HSW Website.</w:t>
          </w:r>
        </w:p>
      </w:tc>
    </w:tr>
  </w:tbl>
  <w:p w:rsidR="00324658" w:rsidRDefault="00324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81D" w:rsidRDefault="0062781D" w:rsidP="00734DEC">
      <w:r>
        <w:separator/>
      </w:r>
    </w:p>
  </w:footnote>
  <w:footnote w:type="continuationSeparator" w:id="0">
    <w:p w:rsidR="0062781D" w:rsidRDefault="0062781D" w:rsidP="0073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658" w:rsidRDefault="00324658" w:rsidP="00324658">
    <w:pPr>
      <w:autoSpaceDE w:val="0"/>
      <w:autoSpaceDN w:val="0"/>
      <w:adjustRightInd w:val="0"/>
      <w:rPr>
        <w:rFonts w:ascii="Arial Narrow" w:hAnsi="Arial Narrow" w:cs="Arial Narrow"/>
        <w:sz w:val="20"/>
        <w:szCs w:val="20"/>
        <w:lang w:eastAsia="en-AU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6"/>
      <w:gridCol w:w="4832"/>
    </w:tblGrid>
    <w:tr w:rsidR="00324658" w:rsidTr="00324658">
      <w:trPr>
        <w:trHeight w:val="568"/>
      </w:trPr>
      <w:tc>
        <w:tcPr>
          <w:tcW w:w="4806" w:type="dxa"/>
        </w:tcPr>
        <w:p w:rsidR="00324658" w:rsidRDefault="00324658" w:rsidP="00324658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</w:p>
        <w:p w:rsidR="00324658" w:rsidRDefault="00324658" w:rsidP="00324658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  <w:r w:rsidRPr="00791EFF">
            <w:rPr>
              <w:rFonts w:ascii="Arial Narrow" w:hAnsi="Arial Narrow"/>
              <w:b/>
              <w:sz w:val="20"/>
              <w:szCs w:val="20"/>
            </w:rPr>
            <w:t>HSW Handbook</w:t>
          </w:r>
          <w:r>
            <w:rPr>
              <w:rFonts w:ascii="Arial Narrow" w:hAnsi="Arial Narrow"/>
              <w:b/>
              <w:sz w:val="20"/>
              <w:szCs w:val="20"/>
            </w:rPr>
            <w:t xml:space="preserve">       </w:t>
          </w:r>
        </w:p>
      </w:tc>
      <w:tc>
        <w:tcPr>
          <w:tcW w:w="4832" w:type="dxa"/>
        </w:tcPr>
        <w:p w:rsidR="00324658" w:rsidRDefault="00324658" w:rsidP="00324658">
          <w:pPr>
            <w:pStyle w:val="Header"/>
            <w:jc w:val="right"/>
            <w:rPr>
              <w:rFonts w:ascii="Arial Narrow" w:hAnsi="Arial Narrow"/>
              <w:b/>
              <w:sz w:val="20"/>
              <w:szCs w:val="20"/>
            </w:rPr>
          </w:pPr>
          <w:r>
            <w:rPr>
              <w:noProof/>
              <w:lang w:eastAsia="en-AU"/>
            </w:rPr>
            <w:drawing>
              <wp:inline distT="0" distB="0" distL="0" distR="0" wp14:anchorId="3D55AF89" wp14:editId="1B3BE10E">
                <wp:extent cx="846331" cy="259080"/>
                <wp:effectExtent l="0" t="0" r="0" b="7620"/>
                <wp:docPr id="6" name="Picture 1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664" cy="259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24658" w:rsidRDefault="0032465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50C32A" wp14:editId="595C154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209969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9969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FB356E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88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" strokecolor="#4579b8 [3044]" strokeweight="1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F6B"/>
    <w:multiLevelType w:val="hybridMultilevel"/>
    <w:tmpl w:val="9D682276"/>
    <w:lvl w:ilvl="0" w:tplc="69E850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D556F940">
      <w:numFmt w:val="bullet"/>
      <w:lvlText w:val="•"/>
      <w:lvlJc w:val="left"/>
      <w:pPr>
        <w:ind w:left="1080" w:hanging="360"/>
      </w:pPr>
      <w:rPr>
        <w:rFonts w:ascii="Arial Narrow" w:eastAsia="MS Mincho" w:hAnsi="Arial Narrow" w:cs="Arial Narro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A4F58"/>
    <w:multiLevelType w:val="multilevel"/>
    <w:tmpl w:val="35E2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D51A3D"/>
    <w:multiLevelType w:val="hybridMultilevel"/>
    <w:tmpl w:val="F3EE8610"/>
    <w:lvl w:ilvl="0" w:tplc="A62A0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A07D80">
      <w:numFmt w:val="bullet"/>
      <w:lvlText w:val="•"/>
      <w:lvlJc w:val="left"/>
      <w:pPr>
        <w:ind w:left="2520" w:hanging="360"/>
      </w:pPr>
      <w:rPr>
        <w:rFonts w:ascii="Arial Narrow" w:eastAsia="MS Mincho" w:hAnsi="Arial Narrow" w:cs="Arial Narrow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355448"/>
    <w:multiLevelType w:val="hybridMultilevel"/>
    <w:tmpl w:val="1012CB04"/>
    <w:lvl w:ilvl="0" w:tplc="163A115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3963E0"/>
    <w:multiLevelType w:val="hybridMultilevel"/>
    <w:tmpl w:val="91D4EDC0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3758727A">
      <w:numFmt w:val="bullet"/>
      <w:lvlText w:val="•"/>
      <w:lvlJc w:val="left"/>
      <w:pPr>
        <w:ind w:left="1080" w:hanging="360"/>
      </w:pPr>
      <w:rPr>
        <w:rFonts w:ascii="Arial Narrow" w:eastAsia="MS Mincho" w:hAnsi="Arial Narrow" w:cs="Arial Narro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114223"/>
    <w:multiLevelType w:val="hybridMultilevel"/>
    <w:tmpl w:val="D9C4DDAA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7555B7"/>
    <w:multiLevelType w:val="hybridMultilevel"/>
    <w:tmpl w:val="0494E252"/>
    <w:lvl w:ilvl="0" w:tplc="24AC2CB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5A3F20"/>
    <w:multiLevelType w:val="hybridMultilevel"/>
    <w:tmpl w:val="C36C86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E030E8"/>
    <w:multiLevelType w:val="hybridMultilevel"/>
    <w:tmpl w:val="8BFEF148"/>
    <w:lvl w:ilvl="0" w:tplc="163A115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1873C6"/>
    <w:multiLevelType w:val="hybridMultilevel"/>
    <w:tmpl w:val="8C66A47A"/>
    <w:lvl w:ilvl="0" w:tplc="A62A0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47384A"/>
    <w:multiLevelType w:val="hybridMultilevel"/>
    <w:tmpl w:val="3AB6E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350EA"/>
    <w:multiLevelType w:val="hybridMultilevel"/>
    <w:tmpl w:val="8BA81F80"/>
    <w:lvl w:ilvl="0" w:tplc="07B6343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980E52"/>
    <w:multiLevelType w:val="hybridMultilevel"/>
    <w:tmpl w:val="416E9D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BA6C7B"/>
    <w:multiLevelType w:val="hybridMultilevel"/>
    <w:tmpl w:val="CD7A4CA6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D851C0"/>
    <w:multiLevelType w:val="hybridMultilevel"/>
    <w:tmpl w:val="FD94D4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6B8548C"/>
    <w:multiLevelType w:val="hybridMultilevel"/>
    <w:tmpl w:val="AE9406A8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7CC28BB"/>
    <w:multiLevelType w:val="hybridMultilevel"/>
    <w:tmpl w:val="80ACBCE4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8641C4"/>
    <w:multiLevelType w:val="hybridMultilevel"/>
    <w:tmpl w:val="703C369C"/>
    <w:lvl w:ilvl="0" w:tplc="7806D9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0C353B"/>
    <w:multiLevelType w:val="hybridMultilevel"/>
    <w:tmpl w:val="D0CA8640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FAB21DD"/>
    <w:multiLevelType w:val="hybridMultilevel"/>
    <w:tmpl w:val="EFE84DD4"/>
    <w:lvl w:ilvl="0" w:tplc="1CAE9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612D23"/>
    <w:multiLevelType w:val="hybridMultilevel"/>
    <w:tmpl w:val="18806A56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4952C0E"/>
    <w:multiLevelType w:val="hybridMultilevel"/>
    <w:tmpl w:val="8D9E8F0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5D23204"/>
    <w:multiLevelType w:val="hybridMultilevel"/>
    <w:tmpl w:val="C9EE5554"/>
    <w:lvl w:ilvl="0" w:tplc="DA521C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5E757C1"/>
    <w:multiLevelType w:val="hybridMultilevel"/>
    <w:tmpl w:val="769EE744"/>
    <w:lvl w:ilvl="0" w:tplc="A5D8D3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6BA78F6"/>
    <w:multiLevelType w:val="hybridMultilevel"/>
    <w:tmpl w:val="AE7C6686"/>
    <w:lvl w:ilvl="0" w:tplc="7E1696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5C29D5"/>
    <w:multiLevelType w:val="hybridMultilevel"/>
    <w:tmpl w:val="6E02C1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74B3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98645B8"/>
    <w:multiLevelType w:val="hybridMultilevel"/>
    <w:tmpl w:val="3CE460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AC86EC0"/>
    <w:multiLevelType w:val="hybridMultilevel"/>
    <w:tmpl w:val="34D41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631D8B"/>
    <w:multiLevelType w:val="hybridMultilevel"/>
    <w:tmpl w:val="3F34FC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C404B39"/>
    <w:multiLevelType w:val="hybridMultilevel"/>
    <w:tmpl w:val="099AC3DE"/>
    <w:lvl w:ilvl="0" w:tplc="9AA897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D3D43E1"/>
    <w:multiLevelType w:val="hybridMultilevel"/>
    <w:tmpl w:val="C7C2F9C2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F32558D"/>
    <w:multiLevelType w:val="hybridMultilevel"/>
    <w:tmpl w:val="BEC2C560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8531AD"/>
    <w:multiLevelType w:val="hybridMultilevel"/>
    <w:tmpl w:val="191833F8"/>
    <w:lvl w:ilvl="0" w:tplc="07B6343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12A4E8B"/>
    <w:multiLevelType w:val="hybridMultilevel"/>
    <w:tmpl w:val="E4B6ACD8"/>
    <w:lvl w:ilvl="0" w:tplc="BD74B3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35AF3C21"/>
    <w:multiLevelType w:val="hybridMultilevel"/>
    <w:tmpl w:val="FF168830"/>
    <w:lvl w:ilvl="0" w:tplc="9A6CA99A">
      <w:start w:val="1"/>
      <w:numFmt w:val="bullet"/>
      <w:lvlText w:val=""/>
      <w:lvlJc w:val="left"/>
      <w:pPr>
        <w:ind w:left="-37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6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23" w:hanging="360"/>
      </w:pPr>
      <w:rPr>
        <w:rFonts w:ascii="Wingdings" w:hAnsi="Wingdings" w:hint="default"/>
      </w:rPr>
    </w:lvl>
  </w:abstractNum>
  <w:abstractNum w:abstractNumId="35" w15:restartNumberingAfterBreak="0">
    <w:nsid w:val="361A3CBD"/>
    <w:multiLevelType w:val="hybridMultilevel"/>
    <w:tmpl w:val="D05284AC"/>
    <w:lvl w:ilvl="0" w:tplc="40FEB666">
      <w:start w:val="1"/>
      <w:numFmt w:val="bullet"/>
      <w:pStyle w:val="ColorfulList-Accent11"/>
      <w:lvlText w:val="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EB6125"/>
    <w:multiLevelType w:val="hybridMultilevel"/>
    <w:tmpl w:val="374A81A0"/>
    <w:lvl w:ilvl="0" w:tplc="4D4015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910484E"/>
    <w:multiLevelType w:val="hybridMultilevel"/>
    <w:tmpl w:val="478653EC"/>
    <w:lvl w:ilvl="0" w:tplc="07B6343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B196EDF"/>
    <w:multiLevelType w:val="hybridMultilevel"/>
    <w:tmpl w:val="677C9F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4A18F2"/>
    <w:multiLevelType w:val="hybridMultilevel"/>
    <w:tmpl w:val="750CE3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D791053"/>
    <w:multiLevelType w:val="hybridMultilevel"/>
    <w:tmpl w:val="A1944F68"/>
    <w:lvl w:ilvl="0" w:tplc="B1D01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020D3D"/>
    <w:multiLevelType w:val="hybridMultilevel"/>
    <w:tmpl w:val="29561B94"/>
    <w:lvl w:ilvl="0" w:tplc="878C6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EC22B1"/>
    <w:multiLevelType w:val="hybridMultilevel"/>
    <w:tmpl w:val="14987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7C00CC"/>
    <w:multiLevelType w:val="multilevel"/>
    <w:tmpl w:val="8EAA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1C720C4"/>
    <w:multiLevelType w:val="multilevel"/>
    <w:tmpl w:val="90D0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1E107FB"/>
    <w:multiLevelType w:val="hybridMultilevel"/>
    <w:tmpl w:val="6DB88B28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5A351EF"/>
    <w:multiLevelType w:val="hybridMultilevel"/>
    <w:tmpl w:val="14DA42EC"/>
    <w:lvl w:ilvl="0" w:tplc="27A8CC9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62B21A6"/>
    <w:multiLevelType w:val="hybridMultilevel"/>
    <w:tmpl w:val="37C4E9EA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83859EE"/>
    <w:multiLevelType w:val="hybridMultilevel"/>
    <w:tmpl w:val="78943630"/>
    <w:lvl w:ilvl="0" w:tplc="07B6343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C8E3AB9"/>
    <w:multiLevelType w:val="hybridMultilevel"/>
    <w:tmpl w:val="191800FE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D185A2A"/>
    <w:multiLevelType w:val="hybridMultilevel"/>
    <w:tmpl w:val="6576D8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DA337D8"/>
    <w:multiLevelType w:val="hybridMultilevel"/>
    <w:tmpl w:val="184EC4A0"/>
    <w:lvl w:ilvl="0" w:tplc="DA2A16AE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strike w:val="0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F665012"/>
    <w:multiLevelType w:val="hybridMultilevel"/>
    <w:tmpl w:val="C2C8F880"/>
    <w:lvl w:ilvl="0" w:tplc="F55C899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trike w:val="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0C9020E"/>
    <w:multiLevelType w:val="hybridMultilevel"/>
    <w:tmpl w:val="1FCAC864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0E953FC"/>
    <w:multiLevelType w:val="hybridMultilevel"/>
    <w:tmpl w:val="CF462E6C"/>
    <w:lvl w:ilvl="0" w:tplc="E64A4A74">
      <w:start w:val="1"/>
      <w:numFmt w:val="bullet"/>
      <w:pStyle w:val="ListParagraph"/>
      <w:lvlText w:val="£"/>
      <w:lvlJc w:val="left"/>
      <w:pPr>
        <w:ind w:left="360" w:hanging="360"/>
      </w:pPr>
      <w:rPr>
        <w:rFonts w:ascii="Wingdings 2" w:hAnsi="Wingdings 2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36B70BC"/>
    <w:multiLevelType w:val="hybridMultilevel"/>
    <w:tmpl w:val="4650C288"/>
    <w:lvl w:ilvl="0" w:tplc="27A8CC9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3EA7CB1"/>
    <w:multiLevelType w:val="hybridMultilevel"/>
    <w:tmpl w:val="0BFAE582"/>
    <w:lvl w:ilvl="0" w:tplc="2F96F8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D556F940">
      <w:numFmt w:val="bullet"/>
      <w:lvlText w:val="•"/>
      <w:lvlJc w:val="left"/>
      <w:pPr>
        <w:ind w:left="1080" w:hanging="360"/>
      </w:pPr>
      <w:rPr>
        <w:rFonts w:ascii="Arial Narrow" w:eastAsia="MS Mincho" w:hAnsi="Arial Narrow" w:cs="Arial Narro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6CC2992"/>
    <w:multiLevelType w:val="hybridMultilevel"/>
    <w:tmpl w:val="03309F02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7034598"/>
    <w:multiLevelType w:val="hybridMultilevel"/>
    <w:tmpl w:val="5BCC1684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8870594"/>
    <w:multiLevelType w:val="hybridMultilevel"/>
    <w:tmpl w:val="53E84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CE78DA"/>
    <w:multiLevelType w:val="hybridMultilevel"/>
    <w:tmpl w:val="27E62B6E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9F4240A"/>
    <w:multiLevelType w:val="hybridMultilevel"/>
    <w:tmpl w:val="86889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F8596C"/>
    <w:multiLevelType w:val="hybridMultilevel"/>
    <w:tmpl w:val="60A2AD86"/>
    <w:lvl w:ilvl="0" w:tplc="7E1A2F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065647"/>
    <w:multiLevelType w:val="hybridMultilevel"/>
    <w:tmpl w:val="D2C0C7BA"/>
    <w:lvl w:ilvl="0" w:tplc="AD2AA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C5D378A"/>
    <w:multiLevelType w:val="hybridMultilevel"/>
    <w:tmpl w:val="E2882A30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0A26099"/>
    <w:multiLevelType w:val="hybridMultilevel"/>
    <w:tmpl w:val="1F5EAA46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34C1EE3"/>
    <w:multiLevelType w:val="hybridMultilevel"/>
    <w:tmpl w:val="9024417C"/>
    <w:lvl w:ilvl="0" w:tplc="07B63430">
      <w:start w:val="1"/>
      <w:numFmt w:val="bullet"/>
      <w:lvlText w:val=""/>
      <w:lvlJc w:val="left"/>
      <w:pPr>
        <w:ind w:left="397" w:hanging="360"/>
      </w:pPr>
      <w:rPr>
        <w:rFonts w:ascii="Wingdings" w:hAnsi="Wingdings" w:hint="default"/>
        <w:strike w:val="0"/>
        <w:color w:val="auto"/>
        <w:sz w:val="16"/>
      </w:rPr>
    </w:lvl>
    <w:lvl w:ilvl="1" w:tplc="0C0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67" w15:restartNumberingAfterBreak="0">
    <w:nsid w:val="65B51600"/>
    <w:multiLevelType w:val="hybridMultilevel"/>
    <w:tmpl w:val="D28CC966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5D903B1"/>
    <w:multiLevelType w:val="hybridMultilevel"/>
    <w:tmpl w:val="7DBE5E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6EC2CD1"/>
    <w:multiLevelType w:val="hybridMultilevel"/>
    <w:tmpl w:val="F714627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7032D32"/>
    <w:multiLevelType w:val="hybridMultilevel"/>
    <w:tmpl w:val="4BF685E2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7D227D4"/>
    <w:multiLevelType w:val="hybridMultilevel"/>
    <w:tmpl w:val="6DE0C714"/>
    <w:lvl w:ilvl="0" w:tplc="017418B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8B81A6B"/>
    <w:multiLevelType w:val="hybridMultilevel"/>
    <w:tmpl w:val="4C96A8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99266D4"/>
    <w:multiLevelType w:val="hybridMultilevel"/>
    <w:tmpl w:val="4C408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2F5FA7"/>
    <w:multiLevelType w:val="hybridMultilevel"/>
    <w:tmpl w:val="943A03EE"/>
    <w:lvl w:ilvl="0" w:tplc="07B6343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CBD50DF"/>
    <w:multiLevelType w:val="hybridMultilevel"/>
    <w:tmpl w:val="7166F1E8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0D9018D"/>
    <w:multiLevelType w:val="hybridMultilevel"/>
    <w:tmpl w:val="35AC51B6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124464A"/>
    <w:multiLevelType w:val="hybridMultilevel"/>
    <w:tmpl w:val="BD7A6F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337E5D"/>
    <w:multiLevelType w:val="hybridMultilevel"/>
    <w:tmpl w:val="27680D78"/>
    <w:lvl w:ilvl="0" w:tplc="27A8CC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5087639"/>
    <w:multiLevelType w:val="hybridMultilevel"/>
    <w:tmpl w:val="5D643D7A"/>
    <w:lvl w:ilvl="0" w:tplc="EE9C5F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71E117B"/>
    <w:multiLevelType w:val="hybridMultilevel"/>
    <w:tmpl w:val="382423BA"/>
    <w:lvl w:ilvl="0" w:tplc="229C3B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780403D"/>
    <w:multiLevelType w:val="hybridMultilevel"/>
    <w:tmpl w:val="31F62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9FC0197"/>
    <w:multiLevelType w:val="hybridMultilevel"/>
    <w:tmpl w:val="3CDC333C"/>
    <w:lvl w:ilvl="0" w:tplc="07B6343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BE14AED"/>
    <w:multiLevelType w:val="hybridMultilevel"/>
    <w:tmpl w:val="621AE73A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57564A"/>
    <w:multiLevelType w:val="hybridMultilevel"/>
    <w:tmpl w:val="5F20A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F2D3965"/>
    <w:multiLevelType w:val="hybridMultilevel"/>
    <w:tmpl w:val="3FD4F794"/>
    <w:lvl w:ilvl="0" w:tplc="A476AFB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F497D" w:themeColor="text2"/>
        <w:spacing w:val="0"/>
        <w:kern w:val="0"/>
        <w:position w:val="0"/>
        <w:sz w:val="1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F4A1D2A"/>
    <w:multiLevelType w:val="hybridMultilevel"/>
    <w:tmpl w:val="2B0CFA46"/>
    <w:lvl w:ilvl="0" w:tplc="63843D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FCD2869"/>
    <w:multiLevelType w:val="hybridMultilevel"/>
    <w:tmpl w:val="240410D4"/>
    <w:lvl w:ilvl="0" w:tplc="906022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60225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4"/>
  </w:num>
  <w:num w:numId="3">
    <w:abstractNumId w:val="50"/>
  </w:num>
  <w:num w:numId="4">
    <w:abstractNumId w:val="12"/>
  </w:num>
  <w:num w:numId="5">
    <w:abstractNumId w:val="20"/>
  </w:num>
  <w:num w:numId="6">
    <w:abstractNumId w:val="49"/>
  </w:num>
  <w:num w:numId="7">
    <w:abstractNumId w:val="67"/>
  </w:num>
  <w:num w:numId="8">
    <w:abstractNumId w:val="30"/>
  </w:num>
  <w:num w:numId="9">
    <w:abstractNumId w:val="55"/>
  </w:num>
  <w:num w:numId="10">
    <w:abstractNumId w:val="61"/>
  </w:num>
  <w:num w:numId="11">
    <w:abstractNumId w:val="42"/>
  </w:num>
  <w:num w:numId="12">
    <w:abstractNumId w:val="27"/>
  </w:num>
  <w:num w:numId="13">
    <w:abstractNumId w:val="24"/>
  </w:num>
  <w:num w:numId="14">
    <w:abstractNumId w:val="87"/>
  </w:num>
  <w:num w:numId="15">
    <w:abstractNumId w:val="8"/>
  </w:num>
  <w:num w:numId="16">
    <w:abstractNumId w:val="65"/>
  </w:num>
  <w:num w:numId="17">
    <w:abstractNumId w:val="75"/>
  </w:num>
  <w:num w:numId="18">
    <w:abstractNumId w:val="76"/>
  </w:num>
  <w:num w:numId="19">
    <w:abstractNumId w:val="38"/>
  </w:num>
  <w:num w:numId="20">
    <w:abstractNumId w:val="52"/>
  </w:num>
  <w:num w:numId="21">
    <w:abstractNumId w:val="23"/>
  </w:num>
  <w:num w:numId="22">
    <w:abstractNumId w:val="56"/>
  </w:num>
  <w:num w:numId="23">
    <w:abstractNumId w:val="2"/>
  </w:num>
  <w:num w:numId="24">
    <w:abstractNumId w:val="19"/>
  </w:num>
  <w:num w:numId="25">
    <w:abstractNumId w:val="22"/>
  </w:num>
  <w:num w:numId="26">
    <w:abstractNumId w:val="73"/>
  </w:num>
  <w:num w:numId="27">
    <w:abstractNumId w:val="84"/>
  </w:num>
  <w:num w:numId="28">
    <w:abstractNumId w:val="14"/>
  </w:num>
  <w:num w:numId="29">
    <w:abstractNumId w:val="59"/>
  </w:num>
  <w:num w:numId="30">
    <w:abstractNumId w:val="80"/>
  </w:num>
  <w:num w:numId="31">
    <w:abstractNumId w:val="72"/>
  </w:num>
  <w:num w:numId="32">
    <w:abstractNumId w:val="63"/>
  </w:num>
  <w:num w:numId="33">
    <w:abstractNumId w:val="79"/>
  </w:num>
  <w:num w:numId="34">
    <w:abstractNumId w:val="17"/>
  </w:num>
  <w:num w:numId="35">
    <w:abstractNumId w:val="4"/>
  </w:num>
  <w:num w:numId="36">
    <w:abstractNumId w:val="62"/>
  </w:num>
  <w:num w:numId="37">
    <w:abstractNumId w:val="10"/>
  </w:num>
  <w:num w:numId="38">
    <w:abstractNumId w:val="40"/>
  </w:num>
  <w:num w:numId="39">
    <w:abstractNumId w:val="46"/>
  </w:num>
  <w:num w:numId="40">
    <w:abstractNumId w:val="86"/>
  </w:num>
  <w:num w:numId="41">
    <w:abstractNumId w:val="25"/>
  </w:num>
  <w:num w:numId="42">
    <w:abstractNumId w:val="33"/>
  </w:num>
  <w:num w:numId="43">
    <w:abstractNumId w:val="77"/>
  </w:num>
  <w:num w:numId="44">
    <w:abstractNumId w:val="31"/>
  </w:num>
  <w:num w:numId="45">
    <w:abstractNumId w:val="18"/>
  </w:num>
  <w:num w:numId="46">
    <w:abstractNumId w:val="5"/>
  </w:num>
  <w:num w:numId="47">
    <w:abstractNumId w:val="16"/>
  </w:num>
  <w:num w:numId="48">
    <w:abstractNumId w:val="64"/>
  </w:num>
  <w:num w:numId="49">
    <w:abstractNumId w:val="53"/>
  </w:num>
  <w:num w:numId="50">
    <w:abstractNumId w:val="57"/>
  </w:num>
  <w:num w:numId="51">
    <w:abstractNumId w:val="58"/>
  </w:num>
  <w:num w:numId="52">
    <w:abstractNumId w:val="9"/>
  </w:num>
  <w:num w:numId="53">
    <w:abstractNumId w:val="0"/>
  </w:num>
  <w:num w:numId="54">
    <w:abstractNumId w:val="71"/>
  </w:num>
  <w:num w:numId="55">
    <w:abstractNumId w:val="81"/>
  </w:num>
  <w:num w:numId="56">
    <w:abstractNumId w:val="29"/>
  </w:num>
  <w:num w:numId="57">
    <w:abstractNumId w:val="41"/>
  </w:num>
  <w:num w:numId="58">
    <w:abstractNumId w:val="21"/>
  </w:num>
  <w:num w:numId="59">
    <w:abstractNumId w:val="69"/>
  </w:num>
  <w:num w:numId="60">
    <w:abstractNumId w:val="7"/>
  </w:num>
  <w:num w:numId="61">
    <w:abstractNumId w:val="34"/>
  </w:num>
  <w:num w:numId="62">
    <w:abstractNumId w:val="28"/>
  </w:num>
  <w:num w:numId="63">
    <w:abstractNumId w:val="36"/>
  </w:num>
  <w:num w:numId="64">
    <w:abstractNumId w:val="68"/>
  </w:num>
  <w:num w:numId="65">
    <w:abstractNumId w:val="78"/>
  </w:num>
  <w:num w:numId="66">
    <w:abstractNumId w:val="83"/>
  </w:num>
  <w:num w:numId="67">
    <w:abstractNumId w:val="60"/>
  </w:num>
  <w:num w:numId="68">
    <w:abstractNumId w:val="13"/>
  </w:num>
  <w:num w:numId="69">
    <w:abstractNumId w:val="6"/>
  </w:num>
  <w:num w:numId="70">
    <w:abstractNumId w:val="11"/>
  </w:num>
  <w:num w:numId="71">
    <w:abstractNumId w:val="37"/>
  </w:num>
  <w:num w:numId="72">
    <w:abstractNumId w:val="48"/>
  </w:num>
  <w:num w:numId="73">
    <w:abstractNumId w:val="66"/>
  </w:num>
  <w:num w:numId="74">
    <w:abstractNumId w:val="32"/>
  </w:num>
  <w:num w:numId="75">
    <w:abstractNumId w:val="3"/>
  </w:num>
  <w:num w:numId="76">
    <w:abstractNumId w:val="47"/>
  </w:num>
  <w:num w:numId="77">
    <w:abstractNumId w:val="70"/>
  </w:num>
  <w:num w:numId="78">
    <w:abstractNumId w:val="26"/>
  </w:num>
  <w:num w:numId="79">
    <w:abstractNumId w:val="74"/>
  </w:num>
  <w:num w:numId="80">
    <w:abstractNumId w:val="82"/>
  </w:num>
  <w:num w:numId="81">
    <w:abstractNumId w:val="1"/>
  </w:num>
  <w:num w:numId="82">
    <w:abstractNumId w:val="44"/>
  </w:num>
  <w:num w:numId="83">
    <w:abstractNumId w:val="85"/>
  </w:num>
  <w:num w:numId="84">
    <w:abstractNumId w:val="51"/>
  </w:num>
  <w:num w:numId="85">
    <w:abstractNumId w:val="15"/>
  </w:num>
  <w:num w:numId="86">
    <w:abstractNumId w:val="45"/>
  </w:num>
  <w:num w:numId="87">
    <w:abstractNumId w:val="43"/>
  </w:num>
  <w:num w:numId="88">
    <w:abstractNumId w:val="39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hideSpellingErrors/>
  <w:hideGrammaticalErrors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8C1"/>
    <w:rsid w:val="00000CCE"/>
    <w:rsid w:val="000012FB"/>
    <w:rsid w:val="0000189F"/>
    <w:rsid w:val="00002B3F"/>
    <w:rsid w:val="000038AC"/>
    <w:rsid w:val="0000625E"/>
    <w:rsid w:val="00006EE4"/>
    <w:rsid w:val="000074F5"/>
    <w:rsid w:val="00010BD5"/>
    <w:rsid w:val="0001354B"/>
    <w:rsid w:val="00016568"/>
    <w:rsid w:val="00017E31"/>
    <w:rsid w:val="000202A8"/>
    <w:rsid w:val="0002333E"/>
    <w:rsid w:val="000240E3"/>
    <w:rsid w:val="00024B28"/>
    <w:rsid w:val="00025060"/>
    <w:rsid w:val="00025E09"/>
    <w:rsid w:val="0002722A"/>
    <w:rsid w:val="000278CC"/>
    <w:rsid w:val="000305C1"/>
    <w:rsid w:val="00030A35"/>
    <w:rsid w:val="00031980"/>
    <w:rsid w:val="00032C17"/>
    <w:rsid w:val="00032C22"/>
    <w:rsid w:val="0003392F"/>
    <w:rsid w:val="00034A79"/>
    <w:rsid w:val="00034CAC"/>
    <w:rsid w:val="000365FB"/>
    <w:rsid w:val="00037FDB"/>
    <w:rsid w:val="00043295"/>
    <w:rsid w:val="000509D0"/>
    <w:rsid w:val="0005130B"/>
    <w:rsid w:val="000542C2"/>
    <w:rsid w:val="00054398"/>
    <w:rsid w:val="00054C86"/>
    <w:rsid w:val="00054E99"/>
    <w:rsid w:val="0005609F"/>
    <w:rsid w:val="0006001E"/>
    <w:rsid w:val="0006192E"/>
    <w:rsid w:val="00061F26"/>
    <w:rsid w:val="0006206C"/>
    <w:rsid w:val="00063231"/>
    <w:rsid w:val="00063672"/>
    <w:rsid w:val="000702CB"/>
    <w:rsid w:val="00070CD7"/>
    <w:rsid w:val="00072F6A"/>
    <w:rsid w:val="00072FFC"/>
    <w:rsid w:val="000730BA"/>
    <w:rsid w:val="00074099"/>
    <w:rsid w:val="00076921"/>
    <w:rsid w:val="0008129A"/>
    <w:rsid w:val="0008376F"/>
    <w:rsid w:val="00083BCD"/>
    <w:rsid w:val="000841B3"/>
    <w:rsid w:val="00087F1C"/>
    <w:rsid w:val="00090246"/>
    <w:rsid w:val="0009155F"/>
    <w:rsid w:val="00093095"/>
    <w:rsid w:val="00093FB9"/>
    <w:rsid w:val="000952FE"/>
    <w:rsid w:val="00095AD3"/>
    <w:rsid w:val="0009670C"/>
    <w:rsid w:val="000A1BF7"/>
    <w:rsid w:val="000A1C03"/>
    <w:rsid w:val="000A20A0"/>
    <w:rsid w:val="000A2B57"/>
    <w:rsid w:val="000A4C0F"/>
    <w:rsid w:val="000A61DE"/>
    <w:rsid w:val="000A7F4A"/>
    <w:rsid w:val="000B063A"/>
    <w:rsid w:val="000B3F84"/>
    <w:rsid w:val="000B57C8"/>
    <w:rsid w:val="000B5F8C"/>
    <w:rsid w:val="000B6BEC"/>
    <w:rsid w:val="000B7AB2"/>
    <w:rsid w:val="000C1261"/>
    <w:rsid w:val="000C31C3"/>
    <w:rsid w:val="000C32BD"/>
    <w:rsid w:val="000C3BF9"/>
    <w:rsid w:val="000C3F99"/>
    <w:rsid w:val="000C42C4"/>
    <w:rsid w:val="000C51D4"/>
    <w:rsid w:val="000C5B62"/>
    <w:rsid w:val="000D1C40"/>
    <w:rsid w:val="000D2867"/>
    <w:rsid w:val="000D41D2"/>
    <w:rsid w:val="000D7FF3"/>
    <w:rsid w:val="000E0691"/>
    <w:rsid w:val="000E22FD"/>
    <w:rsid w:val="000E4012"/>
    <w:rsid w:val="000E4DDC"/>
    <w:rsid w:val="000F133D"/>
    <w:rsid w:val="000F224F"/>
    <w:rsid w:val="000F24B6"/>
    <w:rsid w:val="000F63CA"/>
    <w:rsid w:val="000F6A38"/>
    <w:rsid w:val="000F7A7C"/>
    <w:rsid w:val="000F7FE1"/>
    <w:rsid w:val="001005BB"/>
    <w:rsid w:val="00100BAF"/>
    <w:rsid w:val="001021BF"/>
    <w:rsid w:val="001025F9"/>
    <w:rsid w:val="00103668"/>
    <w:rsid w:val="001066C6"/>
    <w:rsid w:val="00106905"/>
    <w:rsid w:val="00111C3F"/>
    <w:rsid w:val="0011285C"/>
    <w:rsid w:val="001128FA"/>
    <w:rsid w:val="00112B9E"/>
    <w:rsid w:val="00112CCF"/>
    <w:rsid w:val="0011326C"/>
    <w:rsid w:val="0011391E"/>
    <w:rsid w:val="001139A6"/>
    <w:rsid w:val="00113CDE"/>
    <w:rsid w:val="00114926"/>
    <w:rsid w:val="0011592B"/>
    <w:rsid w:val="0011789B"/>
    <w:rsid w:val="00117E61"/>
    <w:rsid w:val="001226A8"/>
    <w:rsid w:val="0012470E"/>
    <w:rsid w:val="00126961"/>
    <w:rsid w:val="00126F83"/>
    <w:rsid w:val="0012723A"/>
    <w:rsid w:val="00127628"/>
    <w:rsid w:val="001300D9"/>
    <w:rsid w:val="001346DE"/>
    <w:rsid w:val="001359AA"/>
    <w:rsid w:val="00136BDD"/>
    <w:rsid w:val="00137046"/>
    <w:rsid w:val="00137A30"/>
    <w:rsid w:val="00142C24"/>
    <w:rsid w:val="0014597E"/>
    <w:rsid w:val="0014716E"/>
    <w:rsid w:val="0015639D"/>
    <w:rsid w:val="0015696A"/>
    <w:rsid w:val="00157C0C"/>
    <w:rsid w:val="00160EC6"/>
    <w:rsid w:val="0016252B"/>
    <w:rsid w:val="00164054"/>
    <w:rsid w:val="00164219"/>
    <w:rsid w:val="0016685F"/>
    <w:rsid w:val="001748E6"/>
    <w:rsid w:val="00175EE8"/>
    <w:rsid w:val="001776C4"/>
    <w:rsid w:val="00180603"/>
    <w:rsid w:val="00181CD8"/>
    <w:rsid w:val="00181DB5"/>
    <w:rsid w:val="0018620C"/>
    <w:rsid w:val="0019085F"/>
    <w:rsid w:val="001922FF"/>
    <w:rsid w:val="00192A2C"/>
    <w:rsid w:val="00193441"/>
    <w:rsid w:val="00193B78"/>
    <w:rsid w:val="00193CEA"/>
    <w:rsid w:val="0019756B"/>
    <w:rsid w:val="001A0A9B"/>
    <w:rsid w:val="001A0F9B"/>
    <w:rsid w:val="001A379D"/>
    <w:rsid w:val="001A3B49"/>
    <w:rsid w:val="001A449B"/>
    <w:rsid w:val="001A45CA"/>
    <w:rsid w:val="001B099C"/>
    <w:rsid w:val="001B1C5D"/>
    <w:rsid w:val="001B2385"/>
    <w:rsid w:val="001B360E"/>
    <w:rsid w:val="001B3C84"/>
    <w:rsid w:val="001B5732"/>
    <w:rsid w:val="001B6831"/>
    <w:rsid w:val="001C14C5"/>
    <w:rsid w:val="001C3A3F"/>
    <w:rsid w:val="001C5689"/>
    <w:rsid w:val="001C6DE4"/>
    <w:rsid w:val="001C75F5"/>
    <w:rsid w:val="001C796A"/>
    <w:rsid w:val="001D161A"/>
    <w:rsid w:val="001D20C0"/>
    <w:rsid w:val="001D21BE"/>
    <w:rsid w:val="001D2862"/>
    <w:rsid w:val="001D3A9B"/>
    <w:rsid w:val="001D47B1"/>
    <w:rsid w:val="001D507A"/>
    <w:rsid w:val="001D6193"/>
    <w:rsid w:val="001D6AC0"/>
    <w:rsid w:val="001D71DA"/>
    <w:rsid w:val="001D7264"/>
    <w:rsid w:val="001D78F6"/>
    <w:rsid w:val="001D78FC"/>
    <w:rsid w:val="001E001B"/>
    <w:rsid w:val="001E2520"/>
    <w:rsid w:val="001E2582"/>
    <w:rsid w:val="001E31B1"/>
    <w:rsid w:val="001E6833"/>
    <w:rsid w:val="001E6A72"/>
    <w:rsid w:val="001E7B95"/>
    <w:rsid w:val="001F013A"/>
    <w:rsid w:val="001F1FA5"/>
    <w:rsid w:val="001F2440"/>
    <w:rsid w:val="001F2C0E"/>
    <w:rsid w:val="001F2D85"/>
    <w:rsid w:val="001F4405"/>
    <w:rsid w:val="001F462D"/>
    <w:rsid w:val="001F4DFC"/>
    <w:rsid w:val="001F6986"/>
    <w:rsid w:val="002003C3"/>
    <w:rsid w:val="00202701"/>
    <w:rsid w:val="00205913"/>
    <w:rsid w:val="00207201"/>
    <w:rsid w:val="00207EFA"/>
    <w:rsid w:val="002104F1"/>
    <w:rsid w:val="002144E1"/>
    <w:rsid w:val="0021453D"/>
    <w:rsid w:val="00215DEA"/>
    <w:rsid w:val="002175E2"/>
    <w:rsid w:val="0022014C"/>
    <w:rsid w:val="00221B2D"/>
    <w:rsid w:val="00221CF1"/>
    <w:rsid w:val="00223DEE"/>
    <w:rsid w:val="00224FEC"/>
    <w:rsid w:val="0022567D"/>
    <w:rsid w:val="00225E62"/>
    <w:rsid w:val="00226F0C"/>
    <w:rsid w:val="00230956"/>
    <w:rsid w:val="00231988"/>
    <w:rsid w:val="00232A6C"/>
    <w:rsid w:val="00233024"/>
    <w:rsid w:val="002362B0"/>
    <w:rsid w:val="0023649B"/>
    <w:rsid w:val="00236560"/>
    <w:rsid w:val="0023683B"/>
    <w:rsid w:val="002426FA"/>
    <w:rsid w:val="00242B95"/>
    <w:rsid w:val="00244A42"/>
    <w:rsid w:val="00250088"/>
    <w:rsid w:val="002512CB"/>
    <w:rsid w:val="00251378"/>
    <w:rsid w:val="002520AE"/>
    <w:rsid w:val="0025302D"/>
    <w:rsid w:val="002545FB"/>
    <w:rsid w:val="0025460E"/>
    <w:rsid w:val="00255801"/>
    <w:rsid w:val="00257C55"/>
    <w:rsid w:val="002601F6"/>
    <w:rsid w:val="002626C4"/>
    <w:rsid w:val="002629CB"/>
    <w:rsid w:val="00263484"/>
    <w:rsid w:val="00263621"/>
    <w:rsid w:val="00265A18"/>
    <w:rsid w:val="00266E8D"/>
    <w:rsid w:val="0027009D"/>
    <w:rsid w:val="0027058A"/>
    <w:rsid w:val="00270FA7"/>
    <w:rsid w:val="002724C2"/>
    <w:rsid w:val="00273A46"/>
    <w:rsid w:val="00276D43"/>
    <w:rsid w:val="00280215"/>
    <w:rsid w:val="00280F9F"/>
    <w:rsid w:val="002813B0"/>
    <w:rsid w:val="00281CEC"/>
    <w:rsid w:val="002822BE"/>
    <w:rsid w:val="00282AA8"/>
    <w:rsid w:val="00282E12"/>
    <w:rsid w:val="00284F84"/>
    <w:rsid w:val="00287A07"/>
    <w:rsid w:val="00287FC5"/>
    <w:rsid w:val="0029088E"/>
    <w:rsid w:val="00292F68"/>
    <w:rsid w:val="00293CF0"/>
    <w:rsid w:val="002955D0"/>
    <w:rsid w:val="00296D8F"/>
    <w:rsid w:val="00297745"/>
    <w:rsid w:val="002A4081"/>
    <w:rsid w:val="002A64BC"/>
    <w:rsid w:val="002A66F2"/>
    <w:rsid w:val="002B30E0"/>
    <w:rsid w:val="002B398B"/>
    <w:rsid w:val="002B42F0"/>
    <w:rsid w:val="002B5A58"/>
    <w:rsid w:val="002B70AB"/>
    <w:rsid w:val="002C1D06"/>
    <w:rsid w:val="002C1E52"/>
    <w:rsid w:val="002C2F52"/>
    <w:rsid w:val="002C6D39"/>
    <w:rsid w:val="002C7880"/>
    <w:rsid w:val="002D378E"/>
    <w:rsid w:val="002D447F"/>
    <w:rsid w:val="002D4A04"/>
    <w:rsid w:val="002D5266"/>
    <w:rsid w:val="002D5C1A"/>
    <w:rsid w:val="002D64E4"/>
    <w:rsid w:val="002D6F8F"/>
    <w:rsid w:val="002D70DC"/>
    <w:rsid w:val="002E1088"/>
    <w:rsid w:val="002E24E9"/>
    <w:rsid w:val="002E27E6"/>
    <w:rsid w:val="002E2A99"/>
    <w:rsid w:val="002E2E7E"/>
    <w:rsid w:val="002E50DF"/>
    <w:rsid w:val="002E5884"/>
    <w:rsid w:val="002E64BA"/>
    <w:rsid w:val="002E79C9"/>
    <w:rsid w:val="002F19EF"/>
    <w:rsid w:val="002F1CCF"/>
    <w:rsid w:val="002F2233"/>
    <w:rsid w:val="002F2B92"/>
    <w:rsid w:val="002F3D81"/>
    <w:rsid w:val="002F43C6"/>
    <w:rsid w:val="002F4FEE"/>
    <w:rsid w:val="002F5D20"/>
    <w:rsid w:val="003049C2"/>
    <w:rsid w:val="0031102D"/>
    <w:rsid w:val="003112A7"/>
    <w:rsid w:val="00311375"/>
    <w:rsid w:val="00314EBB"/>
    <w:rsid w:val="0031794A"/>
    <w:rsid w:val="00317E4C"/>
    <w:rsid w:val="003207AA"/>
    <w:rsid w:val="00321198"/>
    <w:rsid w:val="003214AF"/>
    <w:rsid w:val="00322916"/>
    <w:rsid w:val="00324658"/>
    <w:rsid w:val="003263FD"/>
    <w:rsid w:val="00326D6D"/>
    <w:rsid w:val="0032747F"/>
    <w:rsid w:val="00330BBC"/>
    <w:rsid w:val="00331CB9"/>
    <w:rsid w:val="003328C8"/>
    <w:rsid w:val="00333E47"/>
    <w:rsid w:val="00334535"/>
    <w:rsid w:val="00335C9D"/>
    <w:rsid w:val="00335E90"/>
    <w:rsid w:val="00343911"/>
    <w:rsid w:val="00344BA3"/>
    <w:rsid w:val="00344DC7"/>
    <w:rsid w:val="00346767"/>
    <w:rsid w:val="00346AE9"/>
    <w:rsid w:val="0035165B"/>
    <w:rsid w:val="00355439"/>
    <w:rsid w:val="0035569C"/>
    <w:rsid w:val="00355AC6"/>
    <w:rsid w:val="00356466"/>
    <w:rsid w:val="00357208"/>
    <w:rsid w:val="0035727C"/>
    <w:rsid w:val="003572B3"/>
    <w:rsid w:val="003610DB"/>
    <w:rsid w:val="00361936"/>
    <w:rsid w:val="003650E1"/>
    <w:rsid w:val="0036531C"/>
    <w:rsid w:val="0036644E"/>
    <w:rsid w:val="0037152C"/>
    <w:rsid w:val="00372318"/>
    <w:rsid w:val="00374DE0"/>
    <w:rsid w:val="00375781"/>
    <w:rsid w:val="00375F40"/>
    <w:rsid w:val="003762D5"/>
    <w:rsid w:val="00377918"/>
    <w:rsid w:val="00377DD5"/>
    <w:rsid w:val="00381DF7"/>
    <w:rsid w:val="00382CC9"/>
    <w:rsid w:val="00382F4E"/>
    <w:rsid w:val="003833BA"/>
    <w:rsid w:val="003833E2"/>
    <w:rsid w:val="0038395B"/>
    <w:rsid w:val="00383E3E"/>
    <w:rsid w:val="003844F1"/>
    <w:rsid w:val="00384E65"/>
    <w:rsid w:val="003917A5"/>
    <w:rsid w:val="00391E51"/>
    <w:rsid w:val="00393DC8"/>
    <w:rsid w:val="00396CBE"/>
    <w:rsid w:val="003A0913"/>
    <w:rsid w:val="003A1D2F"/>
    <w:rsid w:val="003A2CFD"/>
    <w:rsid w:val="003A37B0"/>
    <w:rsid w:val="003A453C"/>
    <w:rsid w:val="003A646A"/>
    <w:rsid w:val="003B17C0"/>
    <w:rsid w:val="003B18AF"/>
    <w:rsid w:val="003B1BAE"/>
    <w:rsid w:val="003B1CDD"/>
    <w:rsid w:val="003B2870"/>
    <w:rsid w:val="003B2AB3"/>
    <w:rsid w:val="003B2CDD"/>
    <w:rsid w:val="003B3389"/>
    <w:rsid w:val="003B3E2B"/>
    <w:rsid w:val="003B48D4"/>
    <w:rsid w:val="003B5CD7"/>
    <w:rsid w:val="003B735B"/>
    <w:rsid w:val="003C1F0C"/>
    <w:rsid w:val="003C388F"/>
    <w:rsid w:val="003C3F3D"/>
    <w:rsid w:val="003C4E08"/>
    <w:rsid w:val="003C5CD5"/>
    <w:rsid w:val="003C6905"/>
    <w:rsid w:val="003D17B7"/>
    <w:rsid w:val="003D24F1"/>
    <w:rsid w:val="003D327D"/>
    <w:rsid w:val="003D5D37"/>
    <w:rsid w:val="003D63D2"/>
    <w:rsid w:val="003E1043"/>
    <w:rsid w:val="003E1380"/>
    <w:rsid w:val="003E1E75"/>
    <w:rsid w:val="003E20F7"/>
    <w:rsid w:val="003E3B99"/>
    <w:rsid w:val="003F0639"/>
    <w:rsid w:val="003F1B18"/>
    <w:rsid w:val="003F236A"/>
    <w:rsid w:val="003F23B4"/>
    <w:rsid w:val="003F37A6"/>
    <w:rsid w:val="003F4539"/>
    <w:rsid w:val="003F51E9"/>
    <w:rsid w:val="003F686E"/>
    <w:rsid w:val="00403981"/>
    <w:rsid w:val="00403D5C"/>
    <w:rsid w:val="00406C3B"/>
    <w:rsid w:val="00406FDA"/>
    <w:rsid w:val="00407300"/>
    <w:rsid w:val="00410194"/>
    <w:rsid w:val="004118D0"/>
    <w:rsid w:val="00411A86"/>
    <w:rsid w:val="00411CD9"/>
    <w:rsid w:val="004121C4"/>
    <w:rsid w:val="0041424D"/>
    <w:rsid w:val="0042021B"/>
    <w:rsid w:val="00420260"/>
    <w:rsid w:val="00422306"/>
    <w:rsid w:val="00422E85"/>
    <w:rsid w:val="00423059"/>
    <w:rsid w:val="0042308A"/>
    <w:rsid w:val="00425CAF"/>
    <w:rsid w:val="004263ED"/>
    <w:rsid w:val="00427510"/>
    <w:rsid w:val="004321DE"/>
    <w:rsid w:val="0043717B"/>
    <w:rsid w:val="00444D92"/>
    <w:rsid w:val="00446281"/>
    <w:rsid w:val="004469BF"/>
    <w:rsid w:val="00450E04"/>
    <w:rsid w:val="00451A05"/>
    <w:rsid w:val="0045260C"/>
    <w:rsid w:val="00453B73"/>
    <w:rsid w:val="00460AE3"/>
    <w:rsid w:val="00462539"/>
    <w:rsid w:val="004639F5"/>
    <w:rsid w:val="00464C26"/>
    <w:rsid w:val="004676FD"/>
    <w:rsid w:val="004677F0"/>
    <w:rsid w:val="004712B4"/>
    <w:rsid w:val="0047292C"/>
    <w:rsid w:val="0047310A"/>
    <w:rsid w:val="004753DA"/>
    <w:rsid w:val="00477883"/>
    <w:rsid w:val="00477E7A"/>
    <w:rsid w:val="00480265"/>
    <w:rsid w:val="00480279"/>
    <w:rsid w:val="00481B8D"/>
    <w:rsid w:val="00481C24"/>
    <w:rsid w:val="00491538"/>
    <w:rsid w:val="00492659"/>
    <w:rsid w:val="0049392A"/>
    <w:rsid w:val="0049482E"/>
    <w:rsid w:val="00496A7A"/>
    <w:rsid w:val="004A07D9"/>
    <w:rsid w:val="004A36BB"/>
    <w:rsid w:val="004A48C1"/>
    <w:rsid w:val="004A4F1D"/>
    <w:rsid w:val="004A54ED"/>
    <w:rsid w:val="004A5556"/>
    <w:rsid w:val="004B047F"/>
    <w:rsid w:val="004B0B15"/>
    <w:rsid w:val="004B160F"/>
    <w:rsid w:val="004B1FEA"/>
    <w:rsid w:val="004B27B5"/>
    <w:rsid w:val="004B3DBA"/>
    <w:rsid w:val="004C015B"/>
    <w:rsid w:val="004C10F1"/>
    <w:rsid w:val="004C2060"/>
    <w:rsid w:val="004C33BE"/>
    <w:rsid w:val="004C4409"/>
    <w:rsid w:val="004C55A2"/>
    <w:rsid w:val="004C5C48"/>
    <w:rsid w:val="004C6418"/>
    <w:rsid w:val="004C70E1"/>
    <w:rsid w:val="004C79AE"/>
    <w:rsid w:val="004D0054"/>
    <w:rsid w:val="004D05FF"/>
    <w:rsid w:val="004D07C3"/>
    <w:rsid w:val="004D0832"/>
    <w:rsid w:val="004D15C3"/>
    <w:rsid w:val="004D3220"/>
    <w:rsid w:val="004D60A9"/>
    <w:rsid w:val="004D67C5"/>
    <w:rsid w:val="004D71D5"/>
    <w:rsid w:val="004D7A6A"/>
    <w:rsid w:val="004E18ED"/>
    <w:rsid w:val="004E29D2"/>
    <w:rsid w:val="004E4A6A"/>
    <w:rsid w:val="004E4F7F"/>
    <w:rsid w:val="004E602E"/>
    <w:rsid w:val="004E652B"/>
    <w:rsid w:val="004E65CE"/>
    <w:rsid w:val="004E75F2"/>
    <w:rsid w:val="004F4131"/>
    <w:rsid w:val="004F47B3"/>
    <w:rsid w:val="004F52AE"/>
    <w:rsid w:val="004F651E"/>
    <w:rsid w:val="004F6B2D"/>
    <w:rsid w:val="004F700A"/>
    <w:rsid w:val="004F7E6D"/>
    <w:rsid w:val="00500AA0"/>
    <w:rsid w:val="00503D4E"/>
    <w:rsid w:val="00505498"/>
    <w:rsid w:val="005069E7"/>
    <w:rsid w:val="005071C4"/>
    <w:rsid w:val="005072BC"/>
    <w:rsid w:val="00511A2B"/>
    <w:rsid w:val="00512B43"/>
    <w:rsid w:val="00512E9B"/>
    <w:rsid w:val="00514992"/>
    <w:rsid w:val="0051636B"/>
    <w:rsid w:val="00520320"/>
    <w:rsid w:val="0052256F"/>
    <w:rsid w:val="00523B71"/>
    <w:rsid w:val="005250AD"/>
    <w:rsid w:val="00530B3B"/>
    <w:rsid w:val="0053135A"/>
    <w:rsid w:val="005315C1"/>
    <w:rsid w:val="0053198C"/>
    <w:rsid w:val="00534017"/>
    <w:rsid w:val="005378E1"/>
    <w:rsid w:val="005400F7"/>
    <w:rsid w:val="0054311F"/>
    <w:rsid w:val="00543162"/>
    <w:rsid w:val="0054344E"/>
    <w:rsid w:val="00543B31"/>
    <w:rsid w:val="00543E8B"/>
    <w:rsid w:val="00545FAA"/>
    <w:rsid w:val="0054696E"/>
    <w:rsid w:val="00546DB6"/>
    <w:rsid w:val="00546F57"/>
    <w:rsid w:val="00547C63"/>
    <w:rsid w:val="00552F95"/>
    <w:rsid w:val="0055526C"/>
    <w:rsid w:val="00560F2D"/>
    <w:rsid w:val="005639BC"/>
    <w:rsid w:val="0056489C"/>
    <w:rsid w:val="00564F3E"/>
    <w:rsid w:val="0056782B"/>
    <w:rsid w:val="00571782"/>
    <w:rsid w:val="00572458"/>
    <w:rsid w:val="00572968"/>
    <w:rsid w:val="00574F34"/>
    <w:rsid w:val="005753B8"/>
    <w:rsid w:val="00575EB7"/>
    <w:rsid w:val="00576C27"/>
    <w:rsid w:val="00577743"/>
    <w:rsid w:val="005807A4"/>
    <w:rsid w:val="005842E8"/>
    <w:rsid w:val="005858DB"/>
    <w:rsid w:val="00590CBD"/>
    <w:rsid w:val="00594244"/>
    <w:rsid w:val="00595541"/>
    <w:rsid w:val="00595C02"/>
    <w:rsid w:val="00596E61"/>
    <w:rsid w:val="00597122"/>
    <w:rsid w:val="005A1930"/>
    <w:rsid w:val="005A5626"/>
    <w:rsid w:val="005A6852"/>
    <w:rsid w:val="005A79D5"/>
    <w:rsid w:val="005B1A8C"/>
    <w:rsid w:val="005B27AA"/>
    <w:rsid w:val="005B35E1"/>
    <w:rsid w:val="005B4189"/>
    <w:rsid w:val="005B441E"/>
    <w:rsid w:val="005B441F"/>
    <w:rsid w:val="005B4675"/>
    <w:rsid w:val="005B7B0F"/>
    <w:rsid w:val="005C0CDE"/>
    <w:rsid w:val="005C4DD5"/>
    <w:rsid w:val="005C6E14"/>
    <w:rsid w:val="005C7C8B"/>
    <w:rsid w:val="005C7FFE"/>
    <w:rsid w:val="005D0FB6"/>
    <w:rsid w:val="005D11EF"/>
    <w:rsid w:val="005D302C"/>
    <w:rsid w:val="005D4588"/>
    <w:rsid w:val="005D54C0"/>
    <w:rsid w:val="005D5DB9"/>
    <w:rsid w:val="005D66BA"/>
    <w:rsid w:val="005D724B"/>
    <w:rsid w:val="005D7BEA"/>
    <w:rsid w:val="005E01F8"/>
    <w:rsid w:val="005E1928"/>
    <w:rsid w:val="005E3BFB"/>
    <w:rsid w:val="005E4500"/>
    <w:rsid w:val="005E4F3C"/>
    <w:rsid w:val="005E6E9F"/>
    <w:rsid w:val="005E73CC"/>
    <w:rsid w:val="005F248C"/>
    <w:rsid w:val="005F3DEC"/>
    <w:rsid w:val="005F4337"/>
    <w:rsid w:val="005F4AD7"/>
    <w:rsid w:val="005F6F31"/>
    <w:rsid w:val="006042A9"/>
    <w:rsid w:val="006047BB"/>
    <w:rsid w:val="00604F97"/>
    <w:rsid w:val="00605EC8"/>
    <w:rsid w:val="00606DEE"/>
    <w:rsid w:val="00607C25"/>
    <w:rsid w:val="0061010C"/>
    <w:rsid w:val="00610EED"/>
    <w:rsid w:val="00611A99"/>
    <w:rsid w:val="00615DFB"/>
    <w:rsid w:val="00615F80"/>
    <w:rsid w:val="006209E3"/>
    <w:rsid w:val="006225D2"/>
    <w:rsid w:val="00622F40"/>
    <w:rsid w:val="00623920"/>
    <w:rsid w:val="0062781D"/>
    <w:rsid w:val="00630917"/>
    <w:rsid w:val="00630DBF"/>
    <w:rsid w:val="006362B6"/>
    <w:rsid w:val="00637293"/>
    <w:rsid w:val="00640A9A"/>
    <w:rsid w:val="006415B1"/>
    <w:rsid w:val="006418A1"/>
    <w:rsid w:val="0064454F"/>
    <w:rsid w:val="00644EBC"/>
    <w:rsid w:val="00645E13"/>
    <w:rsid w:val="0066121F"/>
    <w:rsid w:val="00662749"/>
    <w:rsid w:val="00663039"/>
    <w:rsid w:val="00664380"/>
    <w:rsid w:val="00666369"/>
    <w:rsid w:val="00666541"/>
    <w:rsid w:val="00667E0A"/>
    <w:rsid w:val="00670457"/>
    <w:rsid w:val="006704E9"/>
    <w:rsid w:val="006729C0"/>
    <w:rsid w:val="006733DA"/>
    <w:rsid w:val="00674A2E"/>
    <w:rsid w:val="00676D37"/>
    <w:rsid w:val="00676DFD"/>
    <w:rsid w:val="006807A5"/>
    <w:rsid w:val="00680974"/>
    <w:rsid w:val="006852BE"/>
    <w:rsid w:val="006856ED"/>
    <w:rsid w:val="00690A72"/>
    <w:rsid w:val="00690DE0"/>
    <w:rsid w:val="00692467"/>
    <w:rsid w:val="00695964"/>
    <w:rsid w:val="00695E1E"/>
    <w:rsid w:val="00695ECA"/>
    <w:rsid w:val="006A0D2E"/>
    <w:rsid w:val="006A2AD1"/>
    <w:rsid w:val="006A4E2D"/>
    <w:rsid w:val="006A62A9"/>
    <w:rsid w:val="006A6875"/>
    <w:rsid w:val="006B218B"/>
    <w:rsid w:val="006B2AE9"/>
    <w:rsid w:val="006B497F"/>
    <w:rsid w:val="006B5472"/>
    <w:rsid w:val="006C0061"/>
    <w:rsid w:val="006C14F9"/>
    <w:rsid w:val="006C1EFC"/>
    <w:rsid w:val="006C25CB"/>
    <w:rsid w:val="006C32A7"/>
    <w:rsid w:val="006C497C"/>
    <w:rsid w:val="006C5D01"/>
    <w:rsid w:val="006C606F"/>
    <w:rsid w:val="006C6377"/>
    <w:rsid w:val="006C790E"/>
    <w:rsid w:val="006D041A"/>
    <w:rsid w:val="006D1E01"/>
    <w:rsid w:val="006D3718"/>
    <w:rsid w:val="006D5C93"/>
    <w:rsid w:val="006D64DB"/>
    <w:rsid w:val="006D6F05"/>
    <w:rsid w:val="006D6FC6"/>
    <w:rsid w:val="006E09FD"/>
    <w:rsid w:val="006E3046"/>
    <w:rsid w:val="006E3170"/>
    <w:rsid w:val="006E35BB"/>
    <w:rsid w:val="006E3E98"/>
    <w:rsid w:val="006E416C"/>
    <w:rsid w:val="006E463F"/>
    <w:rsid w:val="006E4BB7"/>
    <w:rsid w:val="006E7431"/>
    <w:rsid w:val="006F05D8"/>
    <w:rsid w:val="006F2135"/>
    <w:rsid w:val="006F2466"/>
    <w:rsid w:val="006F3191"/>
    <w:rsid w:val="006F3246"/>
    <w:rsid w:val="006F519B"/>
    <w:rsid w:val="006F5740"/>
    <w:rsid w:val="006F6644"/>
    <w:rsid w:val="00700486"/>
    <w:rsid w:val="00701235"/>
    <w:rsid w:val="007036B6"/>
    <w:rsid w:val="007045E7"/>
    <w:rsid w:val="007075BE"/>
    <w:rsid w:val="00710741"/>
    <w:rsid w:val="00710EE5"/>
    <w:rsid w:val="00711D89"/>
    <w:rsid w:val="00711EF0"/>
    <w:rsid w:val="00711F78"/>
    <w:rsid w:val="0071531B"/>
    <w:rsid w:val="007168C3"/>
    <w:rsid w:val="0071753D"/>
    <w:rsid w:val="00720F9A"/>
    <w:rsid w:val="00722F53"/>
    <w:rsid w:val="00723F9B"/>
    <w:rsid w:val="00727946"/>
    <w:rsid w:val="00732BC2"/>
    <w:rsid w:val="00733D8C"/>
    <w:rsid w:val="00733EBC"/>
    <w:rsid w:val="007344B6"/>
    <w:rsid w:val="007346B1"/>
    <w:rsid w:val="00734DEC"/>
    <w:rsid w:val="00737B3C"/>
    <w:rsid w:val="00740436"/>
    <w:rsid w:val="0074158E"/>
    <w:rsid w:val="00741CA7"/>
    <w:rsid w:val="00742183"/>
    <w:rsid w:val="00744195"/>
    <w:rsid w:val="00744236"/>
    <w:rsid w:val="007443EB"/>
    <w:rsid w:val="007453F8"/>
    <w:rsid w:val="007479D6"/>
    <w:rsid w:val="00750313"/>
    <w:rsid w:val="00752476"/>
    <w:rsid w:val="0075266C"/>
    <w:rsid w:val="007531FD"/>
    <w:rsid w:val="00753882"/>
    <w:rsid w:val="0075620D"/>
    <w:rsid w:val="007578A3"/>
    <w:rsid w:val="00757DB1"/>
    <w:rsid w:val="00760361"/>
    <w:rsid w:val="00767CD5"/>
    <w:rsid w:val="007740C2"/>
    <w:rsid w:val="00775C2B"/>
    <w:rsid w:val="00780278"/>
    <w:rsid w:val="007823FB"/>
    <w:rsid w:val="0078360F"/>
    <w:rsid w:val="00783DAB"/>
    <w:rsid w:val="007866CD"/>
    <w:rsid w:val="00787A1F"/>
    <w:rsid w:val="0079069A"/>
    <w:rsid w:val="00790B53"/>
    <w:rsid w:val="00792EF8"/>
    <w:rsid w:val="00793A4A"/>
    <w:rsid w:val="00795C54"/>
    <w:rsid w:val="00796847"/>
    <w:rsid w:val="007A1490"/>
    <w:rsid w:val="007A1838"/>
    <w:rsid w:val="007A3637"/>
    <w:rsid w:val="007A4E0D"/>
    <w:rsid w:val="007A5258"/>
    <w:rsid w:val="007A56D5"/>
    <w:rsid w:val="007A61D0"/>
    <w:rsid w:val="007A655B"/>
    <w:rsid w:val="007A66E3"/>
    <w:rsid w:val="007A6839"/>
    <w:rsid w:val="007B0B53"/>
    <w:rsid w:val="007B296B"/>
    <w:rsid w:val="007B322C"/>
    <w:rsid w:val="007B6D30"/>
    <w:rsid w:val="007C11D8"/>
    <w:rsid w:val="007C78A0"/>
    <w:rsid w:val="007C7DA2"/>
    <w:rsid w:val="007D1A7F"/>
    <w:rsid w:val="007D1F37"/>
    <w:rsid w:val="007D2501"/>
    <w:rsid w:val="007D2CC0"/>
    <w:rsid w:val="007D435A"/>
    <w:rsid w:val="007D5C72"/>
    <w:rsid w:val="007D5DDD"/>
    <w:rsid w:val="007D6DB0"/>
    <w:rsid w:val="007E16D8"/>
    <w:rsid w:val="007E1FC7"/>
    <w:rsid w:val="007E47F0"/>
    <w:rsid w:val="007E501D"/>
    <w:rsid w:val="007E54E0"/>
    <w:rsid w:val="007E60B5"/>
    <w:rsid w:val="007E66A5"/>
    <w:rsid w:val="007E6811"/>
    <w:rsid w:val="007F16BA"/>
    <w:rsid w:val="007F1DFA"/>
    <w:rsid w:val="007F2487"/>
    <w:rsid w:val="007F2803"/>
    <w:rsid w:val="007F2D15"/>
    <w:rsid w:val="007F30CC"/>
    <w:rsid w:val="007F74B7"/>
    <w:rsid w:val="007F767F"/>
    <w:rsid w:val="007F7CBA"/>
    <w:rsid w:val="008006D2"/>
    <w:rsid w:val="00800C9D"/>
    <w:rsid w:val="0080273B"/>
    <w:rsid w:val="00802A93"/>
    <w:rsid w:val="00805CAC"/>
    <w:rsid w:val="00807327"/>
    <w:rsid w:val="0081145F"/>
    <w:rsid w:val="008133E0"/>
    <w:rsid w:val="008222B2"/>
    <w:rsid w:val="00822FB8"/>
    <w:rsid w:val="00824B4F"/>
    <w:rsid w:val="00827F31"/>
    <w:rsid w:val="008310DE"/>
    <w:rsid w:val="00832E8E"/>
    <w:rsid w:val="00833942"/>
    <w:rsid w:val="00837B63"/>
    <w:rsid w:val="00837DF4"/>
    <w:rsid w:val="00841E56"/>
    <w:rsid w:val="00842313"/>
    <w:rsid w:val="0084397D"/>
    <w:rsid w:val="00843A11"/>
    <w:rsid w:val="0084482E"/>
    <w:rsid w:val="008451AB"/>
    <w:rsid w:val="0084745E"/>
    <w:rsid w:val="00850169"/>
    <w:rsid w:val="00852159"/>
    <w:rsid w:val="008522FA"/>
    <w:rsid w:val="00852AF6"/>
    <w:rsid w:val="00857AE3"/>
    <w:rsid w:val="00862428"/>
    <w:rsid w:val="008630A0"/>
    <w:rsid w:val="00864378"/>
    <w:rsid w:val="0086459A"/>
    <w:rsid w:val="00864649"/>
    <w:rsid w:val="00864778"/>
    <w:rsid w:val="008654C4"/>
    <w:rsid w:val="00870796"/>
    <w:rsid w:val="00870916"/>
    <w:rsid w:val="00870998"/>
    <w:rsid w:val="008711DD"/>
    <w:rsid w:val="0087283D"/>
    <w:rsid w:val="00874AB2"/>
    <w:rsid w:val="00881A4F"/>
    <w:rsid w:val="00881E2E"/>
    <w:rsid w:val="0088241F"/>
    <w:rsid w:val="0088293B"/>
    <w:rsid w:val="00882C8F"/>
    <w:rsid w:val="00883507"/>
    <w:rsid w:val="00883A0D"/>
    <w:rsid w:val="00883D9E"/>
    <w:rsid w:val="0089315A"/>
    <w:rsid w:val="00893A52"/>
    <w:rsid w:val="00894429"/>
    <w:rsid w:val="00895198"/>
    <w:rsid w:val="00897D62"/>
    <w:rsid w:val="008A0FDA"/>
    <w:rsid w:val="008A1B0B"/>
    <w:rsid w:val="008A43CC"/>
    <w:rsid w:val="008A564B"/>
    <w:rsid w:val="008A616A"/>
    <w:rsid w:val="008A7779"/>
    <w:rsid w:val="008B0B96"/>
    <w:rsid w:val="008B2918"/>
    <w:rsid w:val="008B2A73"/>
    <w:rsid w:val="008B3F9C"/>
    <w:rsid w:val="008B5878"/>
    <w:rsid w:val="008B5C59"/>
    <w:rsid w:val="008B5F65"/>
    <w:rsid w:val="008C10CE"/>
    <w:rsid w:val="008C197D"/>
    <w:rsid w:val="008C20B8"/>
    <w:rsid w:val="008C46B7"/>
    <w:rsid w:val="008C582B"/>
    <w:rsid w:val="008C7D68"/>
    <w:rsid w:val="008D0067"/>
    <w:rsid w:val="008D0B77"/>
    <w:rsid w:val="008D34A6"/>
    <w:rsid w:val="008D3A74"/>
    <w:rsid w:val="008D4AE4"/>
    <w:rsid w:val="008D6323"/>
    <w:rsid w:val="008D6CCB"/>
    <w:rsid w:val="008D6DF2"/>
    <w:rsid w:val="008E0372"/>
    <w:rsid w:val="008E1B12"/>
    <w:rsid w:val="008E3654"/>
    <w:rsid w:val="008E68A8"/>
    <w:rsid w:val="008E6EAF"/>
    <w:rsid w:val="008E7368"/>
    <w:rsid w:val="008F1CE6"/>
    <w:rsid w:val="008F205F"/>
    <w:rsid w:val="008F216C"/>
    <w:rsid w:val="008F4C08"/>
    <w:rsid w:val="00901EBD"/>
    <w:rsid w:val="009035D2"/>
    <w:rsid w:val="00910A5E"/>
    <w:rsid w:val="00910F34"/>
    <w:rsid w:val="00911295"/>
    <w:rsid w:val="009119A5"/>
    <w:rsid w:val="009120AC"/>
    <w:rsid w:val="00912249"/>
    <w:rsid w:val="00917329"/>
    <w:rsid w:val="009201F7"/>
    <w:rsid w:val="0092073D"/>
    <w:rsid w:val="00924553"/>
    <w:rsid w:val="00925876"/>
    <w:rsid w:val="00932564"/>
    <w:rsid w:val="00933B73"/>
    <w:rsid w:val="00934B77"/>
    <w:rsid w:val="00941BB4"/>
    <w:rsid w:val="00941EC8"/>
    <w:rsid w:val="00942CC3"/>
    <w:rsid w:val="00946EEF"/>
    <w:rsid w:val="00951BEB"/>
    <w:rsid w:val="00954271"/>
    <w:rsid w:val="0095669F"/>
    <w:rsid w:val="0095706A"/>
    <w:rsid w:val="00961072"/>
    <w:rsid w:val="00965533"/>
    <w:rsid w:val="009655BB"/>
    <w:rsid w:val="009663DA"/>
    <w:rsid w:val="009668A4"/>
    <w:rsid w:val="00971481"/>
    <w:rsid w:val="00971678"/>
    <w:rsid w:val="00972422"/>
    <w:rsid w:val="00973766"/>
    <w:rsid w:val="00974F4B"/>
    <w:rsid w:val="009772B5"/>
    <w:rsid w:val="00977799"/>
    <w:rsid w:val="00980912"/>
    <w:rsid w:val="0098195D"/>
    <w:rsid w:val="00982049"/>
    <w:rsid w:val="00984C40"/>
    <w:rsid w:val="0098696C"/>
    <w:rsid w:val="00990FA1"/>
    <w:rsid w:val="009936EF"/>
    <w:rsid w:val="0099479B"/>
    <w:rsid w:val="00995553"/>
    <w:rsid w:val="0099590A"/>
    <w:rsid w:val="009A1919"/>
    <w:rsid w:val="009A27F0"/>
    <w:rsid w:val="009A3C25"/>
    <w:rsid w:val="009A4F39"/>
    <w:rsid w:val="009B585F"/>
    <w:rsid w:val="009B5FAA"/>
    <w:rsid w:val="009C146A"/>
    <w:rsid w:val="009C1C99"/>
    <w:rsid w:val="009C235C"/>
    <w:rsid w:val="009C4BF5"/>
    <w:rsid w:val="009C6697"/>
    <w:rsid w:val="009C7375"/>
    <w:rsid w:val="009D0487"/>
    <w:rsid w:val="009D0B9C"/>
    <w:rsid w:val="009D1471"/>
    <w:rsid w:val="009D38A2"/>
    <w:rsid w:val="009D3E2D"/>
    <w:rsid w:val="009D4CFE"/>
    <w:rsid w:val="009D6612"/>
    <w:rsid w:val="009E135B"/>
    <w:rsid w:val="009E2F91"/>
    <w:rsid w:val="009E38D3"/>
    <w:rsid w:val="009E5069"/>
    <w:rsid w:val="009E5108"/>
    <w:rsid w:val="009E515F"/>
    <w:rsid w:val="009E539F"/>
    <w:rsid w:val="009E6A2B"/>
    <w:rsid w:val="009F1EC9"/>
    <w:rsid w:val="009F64BA"/>
    <w:rsid w:val="009F6568"/>
    <w:rsid w:val="009F6DBA"/>
    <w:rsid w:val="009F6E71"/>
    <w:rsid w:val="00A01161"/>
    <w:rsid w:val="00A019B5"/>
    <w:rsid w:val="00A04CB2"/>
    <w:rsid w:val="00A07874"/>
    <w:rsid w:val="00A10CEC"/>
    <w:rsid w:val="00A113FC"/>
    <w:rsid w:val="00A13E8B"/>
    <w:rsid w:val="00A1421D"/>
    <w:rsid w:val="00A15A0E"/>
    <w:rsid w:val="00A16263"/>
    <w:rsid w:val="00A172B8"/>
    <w:rsid w:val="00A176C3"/>
    <w:rsid w:val="00A20C8D"/>
    <w:rsid w:val="00A25F70"/>
    <w:rsid w:val="00A266C6"/>
    <w:rsid w:val="00A27B22"/>
    <w:rsid w:val="00A30911"/>
    <w:rsid w:val="00A31423"/>
    <w:rsid w:val="00A32647"/>
    <w:rsid w:val="00A36B58"/>
    <w:rsid w:val="00A37947"/>
    <w:rsid w:val="00A41994"/>
    <w:rsid w:val="00A436A3"/>
    <w:rsid w:val="00A43E9B"/>
    <w:rsid w:val="00A45057"/>
    <w:rsid w:val="00A467B5"/>
    <w:rsid w:val="00A47D0C"/>
    <w:rsid w:val="00A50BAE"/>
    <w:rsid w:val="00A547EE"/>
    <w:rsid w:val="00A55F07"/>
    <w:rsid w:val="00A56A65"/>
    <w:rsid w:val="00A63954"/>
    <w:rsid w:val="00A6398D"/>
    <w:rsid w:val="00A63C2D"/>
    <w:rsid w:val="00A63C66"/>
    <w:rsid w:val="00A66B86"/>
    <w:rsid w:val="00A67C26"/>
    <w:rsid w:val="00A7023E"/>
    <w:rsid w:val="00A739F1"/>
    <w:rsid w:val="00A74BFE"/>
    <w:rsid w:val="00A74D08"/>
    <w:rsid w:val="00A77B3A"/>
    <w:rsid w:val="00A81D3E"/>
    <w:rsid w:val="00A81D9C"/>
    <w:rsid w:val="00A83274"/>
    <w:rsid w:val="00A8490C"/>
    <w:rsid w:val="00A8693F"/>
    <w:rsid w:val="00A86DB0"/>
    <w:rsid w:val="00A92031"/>
    <w:rsid w:val="00A92BAB"/>
    <w:rsid w:val="00A95DDB"/>
    <w:rsid w:val="00A96787"/>
    <w:rsid w:val="00AA3BDA"/>
    <w:rsid w:val="00AA445D"/>
    <w:rsid w:val="00AA7181"/>
    <w:rsid w:val="00AA7F4B"/>
    <w:rsid w:val="00AB158B"/>
    <w:rsid w:val="00AB2352"/>
    <w:rsid w:val="00AB3342"/>
    <w:rsid w:val="00AB3CC1"/>
    <w:rsid w:val="00AB4F61"/>
    <w:rsid w:val="00AC1184"/>
    <w:rsid w:val="00AC1DF0"/>
    <w:rsid w:val="00AC1FC1"/>
    <w:rsid w:val="00AC3B95"/>
    <w:rsid w:val="00AC3C00"/>
    <w:rsid w:val="00AC40AA"/>
    <w:rsid w:val="00AC525E"/>
    <w:rsid w:val="00AC6172"/>
    <w:rsid w:val="00AC78B3"/>
    <w:rsid w:val="00AD0F16"/>
    <w:rsid w:val="00AD187F"/>
    <w:rsid w:val="00AD6240"/>
    <w:rsid w:val="00AD682C"/>
    <w:rsid w:val="00AD79A1"/>
    <w:rsid w:val="00AE0880"/>
    <w:rsid w:val="00AE0E7E"/>
    <w:rsid w:val="00AE1D14"/>
    <w:rsid w:val="00AE2088"/>
    <w:rsid w:val="00AE46BF"/>
    <w:rsid w:val="00AE755B"/>
    <w:rsid w:val="00AE77EB"/>
    <w:rsid w:val="00AF0A94"/>
    <w:rsid w:val="00AF23FF"/>
    <w:rsid w:val="00AF2630"/>
    <w:rsid w:val="00AF2EC2"/>
    <w:rsid w:val="00AF4F7C"/>
    <w:rsid w:val="00AF583B"/>
    <w:rsid w:val="00AF5B0E"/>
    <w:rsid w:val="00AF60A7"/>
    <w:rsid w:val="00AF7ABA"/>
    <w:rsid w:val="00B00776"/>
    <w:rsid w:val="00B01F71"/>
    <w:rsid w:val="00B07A53"/>
    <w:rsid w:val="00B1018A"/>
    <w:rsid w:val="00B109CD"/>
    <w:rsid w:val="00B10ED2"/>
    <w:rsid w:val="00B110AC"/>
    <w:rsid w:val="00B112E4"/>
    <w:rsid w:val="00B1164B"/>
    <w:rsid w:val="00B1177D"/>
    <w:rsid w:val="00B11E9C"/>
    <w:rsid w:val="00B123D3"/>
    <w:rsid w:val="00B12488"/>
    <w:rsid w:val="00B1261E"/>
    <w:rsid w:val="00B12CCB"/>
    <w:rsid w:val="00B16C99"/>
    <w:rsid w:val="00B17351"/>
    <w:rsid w:val="00B17B98"/>
    <w:rsid w:val="00B20D8B"/>
    <w:rsid w:val="00B2333D"/>
    <w:rsid w:val="00B236F4"/>
    <w:rsid w:val="00B24C77"/>
    <w:rsid w:val="00B25C69"/>
    <w:rsid w:val="00B25CE0"/>
    <w:rsid w:val="00B26C35"/>
    <w:rsid w:val="00B303B1"/>
    <w:rsid w:val="00B35486"/>
    <w:rsid w:val="00B37842"/>
    <w:rsid w:val="00B401A0"/>
    <w:rsid w:val="00B42D70"/>
    <w:rsid w:val="00B4326C"/>
    <w:rsid w:val="00B4516F"/>
    <w:rsid w:val="00B46011"/>
    <w:rsid w:val="00B4681E"/>
    <w:rsid w:val="00B47E55"/>
    <w:rsid w:val="00B50E1B"/>
    <w:rsid w:val="00B5173C"/>
    <w:rsid w:val="00B5345F"/>
    <w:rsid w:val="00B563EB"/>
    <w:rsid w:val="00B56DAE"/>
    <w:rsid w:val="00B56FC2"/>
    <w:rsid w:val="00B57350"/>
    <w:rsid w:val="00B6053C"/>
    <w:rsid w:val="00B60844"/>
    <w:rsid w:val="00B62678"/>
    <w:rsid w:val="00B62EE7"/>
    <w:rsid w:val="00B6356B"/>
    <w:rsid w:val="00B63D17"/>
    <w:rsid w:val="00B66ADC"/>
    <w:rsid w:val="00B708AF"/>
    <w:rsid w:val="00B7435B"/>
    <w:rsid w:val="00B74779"/>
    <w:rsid w:val="00B755F7"/>
    <w:rsid w:val="00B75701"/>
    <w:rsid w:val="00B76A8E"/>
    <w:rsid w:val="00B8121D"/>
    <w:rsid w:val="00B812DF"/>
    <w:rsid w:val="00B82D66"/>
    <w:rsid w:val="00B844C5"/>
    <w:rsid w:val="00B85732"/>
    <w:rsid w:val="00B8686B"/>
    <w:rsid w:val="00B90B30"/>
    <w:rsid w:val="00B90DB2"/>
    <w:rsid w:val="00B940AB"/>
    <w:rsid w:val="00B9452B"/>
    <w:rsid w:val="00B94CAF"/>
    <w:rsid w:val="00B9586F"/>
    <w:rsid w:val="00B97832"/>
    <w:rsid w:val="00BA1F67"/>
    <w:rsid w:val="00BA25F0"/>
    <w:rsid w:val="00BA271D"/>
    <w:rsid w:val="00BA398C"/>
    <w:rsid w:val="00BA5446"/>
    <w:rsid w:val="00BA69DD"/>
    <w:rsid w:val="00BA6EB3"/>
    <w:rsid w:val="00BB0E75"/>
    <w:rsid w:val="00BB1625"/>
    <w:rsid w:val="00BB4C07"/>
    <w:rsid w:val="00BB4C1B"/>
    <w:rsid w:val="00BB4C3A"/>
    <w:rsid w:val="00BB7CB3"/>
    <w:rsid w:val="00BC0002"/>
    <w:rsid w:val="00BC12D6"/>
    <w:rsid w:val="00BC198A"/>
    <w:rsid w:val="00BC4AF3"/>
    <w:rsid w:val="00BC4C89"/>
    <w:rsid w:val="00BC5500"/>
    <w:rsid w:val="00BC5B09"/>
    <w:rsid w:val="00BC614E"/>
    <w:rsid w:val="00BD0655"/>
    <w:rsid w:val="00BD1129"/>
    <w:rsid w:val="00BD326E"/>
    <w:rsid w:val="00BD46CC"/>
    <w:rsid w:val="00BD5BA3"/>
    <w:rsid w:val="00BD62EA"/>
    <w:rsid w:val="00BD647D"/>
    <w:rsid w:val="00BE14D0"/>
    <w:rsid w:val="00BE1A5C"/>
    <w:rsid w:val="00BE29E3"/>
    <w:rsid w:val="00BE2C76"/>
    <w:rsid w:val="00BE330F"/>
    <w:rsid w:val="00BE33B1"/>
    <w:rsid w:val="00BF0D62"/>
    <w:rsid w:val="00BF0FE2"/>
    <w:rsid w:val="00BF3CEA"/>
    <w:rsid w:val="00BF50F0"/>
    <w:rsid w:val="00BF5976"/>
    <w:rsid w:val="00BF6957"/>
    <w:rsid w:val="00BF6A8E"/>
    <w:rsid w:val="00C01DCB"/>
    <w:rsid w:val="00C0500B"/>
    <w:rsid w:val="00C05EF3"/>
    <w:rsid w:val="00C116FC"/>
    <w:rsid w:val="00C131F0"/>
    <w:rsid w:val="00C13203"/>
    <w:rsid w:val="00C14BA8"/>
    <w:rsid w:val="00C150FC"/>
    <w:rsid w:val="00C17314"/>
    <w:rsid w:val="00C20A4D"/>
    <w:rsid w:val="00C2222A"/>
    <w:rsid w:val="00C229EC"/>
    <w:rsid w:val="00C24E40"/>
    <w:rsid w:val="00C25437"/>
    <w:rsid w:val="00C27740"/>
    <w:rsid w:val="00C27BB4"/>
    <w:rsid w:val="00C304C4"/>
    <w:rsid w:val="00C30FD2"/>
    <w:rsid w:val="00C3223B"/>
    <w:rsid w:val="00C33709"/>
    <w:rsid w:val="00C34479"/>
    <w:rsid w:val="00C35282"/>
    <w:rsid w:val="00C411BB"/>
    <w:rsid w:val="00C4130B"/>
    <w:rsid w:val="00C425B1"/>
    <w:rsid w:val="00C42F20"/>
    <w:rsid w:val="00C44F5C"/>
    <w:rsid w:val="00C45EAA"/>
    <w:rsid w:val="00C471D5"/>
    <w:rsid w:val="00C477AC"/>
    <w:rsid w:val="00C51995"/>
    <w:rsid w:val="00C5432E"/>
    <w:rsid w:val="00C5455A"/>
    <w:rsid w:val="00C546B6"/>
    <w:rsid w:val="00C57D50"/>
    <w:rsid w:val="00C602C1"/>
    <w:rsid w:val="00C62CA0"/>
    <w:rsid w:val="00C63CE2"/>
    <w:rsid w:val="00C651A0"/>
    <w:rsid w:val="00C66815"/>
    <w:rsid w:val="00C670A1"/>
    <w:rsid w:val="00C67EC8"/>
    <w:rsid w:val="00C7254E"/>
    <w:rsid w:val="00C760A5"/>
    <w:rsid w:val="00C77725"/>
    <w:rsid w:val="00C8185B"/>
    <w:rsid w:val="00C85FC5"/>
    <w:rsid w:val="00C90303"/>
    <w:rsid w:val="00C91534"/>
    <w:rsid w:val="00C91D6B"/>
    <w:rsid w:val="00C921A2"/>
    <w:rsid w:val="00C926E5"/>
    <w:rsid w:val="00C93184"/>
    <w:rsid w:val="00C947D2"/>
    <w:rsid w:val="00C9502E"/>
    <w:rsid w:val="00CA04FE"/>
    <w:rsid w:val="00CA167D"/>
    <w:rsid w:val="00CA4B66"/>
    <w:rsid w:val="00CA70CA"/>
    <w:rsid w:val="00CA70D2"/>
    <w:rsid w:val="00CB0E70"/>
    <w:rsid w:val="00CB1359"/>
    <w:rsid w:val="00CB1736"/>
    <w:rsid w:val="00CB33C7"/>
    <w:rsid w:val="00CB352E"/>
    <w:rsid w:val="00CB5CF1"/>
    <w:rsid w:val="00CB63FC"/>
    <w:rsid w:val="00CB6888"/>
    <w:rsid w:val="00CB6D3B"/>
    <w:rsid w:val="00CB7244"/>
    <w:rsid w:val="00CC2213"/>
    <w:rsid w:val="00CC327B"/>
    <w:rsid w:val="00CC4ACA"/>
    <w:rsid w:val="00CC5B1E"/>
    <w:rsid w:val="00CC7EB8"/>
    <w:rsid w:val="00CD0CDF"/>
    <w:rsid w:val="00CD0E09"/>
    <w:rsid w:val="00CD0F83"/>
    <w:rsid w:val="00CD42DD"/>
    <w:rsid w:val="00CD5D51"/>
    <w:rsid w:val="00CD6E07"/>
    <w:rsid w:val="00CE033A"/>
    <w:rsid w:val="00CE2B92"/>
    <w:rsid w:val="00CE53C8"/>
    <w:rsid w:val="00CE76A1"/>
    <w:rsid w:val="00CF1CE2"/>
    <w:rsid w:val="00CF2530"/>
    <w:rsid w:val="00CF276F"/>
    <w:rsid w:val="00CF4B70"/>
    <w:rsid w:val="00D10BA2"/>
    <w:rsid w:val="00D112BE"/>
    <w:rsid w:val="00D1343F"/>
    <w:rsid w:val="00D1503D"/>
    <w:rsid w:val="00D15695"/>
    <w:rsid w:val="00D172C8"/>
    <w:rsid w:val="00D17A99"/>
    <w:rsid w:val="00D17B69"/>
    <w:rsid w:val="00D25193"/>
    <w:rsid w:val="00D303D8"/>
    <w:rsid w:val="00D339F1"/>
    <w:rsid w:val="00D33C45"/>
    <w:rsid w:val="00D37015"/>
    <w:rsid w:val="00D371E5"/>
    <w:rsid w:val="00D40384"/>
    <w:rsid w:val="00D40704"/>
    <w:rsid w:val="00D409B9"/>
    <w:rsid w:val="00D40D19"/>
    <w:rsid w:val="00D47DBE"/>
    <w:rsid w:val="00D54F5A"/>
    <w:rsid w:val="00D567FF"/>
    <w:rsid w:val="00D56F33"/>
    <w:rsid w:val="00D611BF"/>
    <w:rsid w:val="00D62FEE"/>
    <w:rsid w:val="00D63D74"/>
    <w:rsid w:val="00D64FB5"/>
    <w:rsid w:val="00D6792E"/>
    <w:rsid w:val="00D67BED"/>
    <w:rsid w:val="00D72ECE"/>
    <w:rsid w:val="00D72EFE"/>
    <w:rsid w:val="00D7416D"/>
    <w:rsid w:val="00D752FC"/>
    <w:rsid w:val="00D773C3"/>
    <w:rsid w:val="00D77FC4"/>
    <w:rsid w:val="00D80283"/>
    <w:rsid w:val="00D8164D"/>
    <w:rsid w:val="00D82121"/>
    <w:rsid w:val="00D8261B"/>
    <w:rsid w:val="00D83DCC"/>
    <w:rsid w:val="00D8543C"/>
    <w:rsid w:val="00D8670B"/>
    <w:rsid w:val="00D919EC"/>
    <w:rsid w:val="00D91E5B"/>
    <w:rsid w:val="00D92684"/>
    <w:rsid w:val="00D92F88"/>
    <w:rsid w:val="00D93594"/>
    <w:rsid w:val="00D93D0A"/>
    <w:rsid w:val="00D94362"/>
    <w:rsid w:val="00D95CEF"/>
    <w:rsid w:val="00D9633B"/>
    <w:rsid w:val="00D96679"/>
    <w:rsid w:val="00DA1509"/>
    <w:rsid w:val="00DA2C50"/>
    <w:rsid w:val="00DA323E"/>
    <w:rsid w:val="00DA520F"/>
    <w:rsid w:val="00DA5EC3"/>
    <w:rsid w:val="00DA62DD"/>
    <w:rsid w:val="00DB0E77"/>
    <w:rsid w:val="00DB2870"/>
    <w:rsid w:val="00DB2D0F"/>
    <w:rsid w:val="00DB3A4E"/>
    <w:rsid w:val="00DB3F31"/>
    <w:rsid w:val="00DB4929"/>
    <w:rsid w:val="00DB4BB6"/>
    <w:rsid w:val="00DB5577"/>
    <w:rsid w:val="00DB6A80"/>
    <w:rsid w:val="00DB6F79"/>
    <w:rsid w:val="00DC0FE2"/>
    <w:rsid w:val="00DC1595"/>
    <w:rsid w:val="00DC34DA"/>
    <w:rsid w:val="00DC5F3B"/>
    <w:rsid w:val="00DD03D4"/>
    <w:rsid w:val="00DD11C6"/>
    <w:rsid w:val="00DD19B2"/>
    <w:rsid w:val="00DD28E1"/>
    <w:rsid w:val="00DD741D"/>
    <w:rsid w:val="00DE0B6B"/>
    <w:rsid w:val="00DE34FD"/>
    <w:rsid w:val="00DE4125"/>
    <w:rsid w:val="00DE5ED3"/>
    <w:rsid w:val="00DF0CAD"/>
    <w:rsid w:val="00DF26EE"/>
    <w:rsid w:val="00DF4D13"/>
    <w:rsid w:val="00DF733B"/>
    <w:rsid w:val="00DF73F4"/>
    <w:rsid w:val="00DF7778"/>
    <w:rsid w:val="00DF7DD0"/>
    <w:rsid w:val="00E0079D"/>
    <w:rsid w:val="00E0745F"/>
    <w:rsid w:val="00E11723"/>
    <w:rsid w:val="00E12AB8"/>
    <w:rsid w:val="00E12D2D"/>
    <w:rsid w:val="00E16F88"/>
    <w:rsid w:val="00E17209"/>
    <w:rsid w:val="00E17A3E"/>
    <w:rsid w:val="00E20738"/>
    <w:rsid w:val="00E243F5"/>
    <w:rsid w:val="00E255F3"/>
    <w:rsid w:val="00E26243"/>
    <w:rsid w:val="00E27A4E"/>
    <w:rsid w:val="00E30E42"/>
    <w:rsid w:val="00E3214E"/>
    <w:rsid w:val="00E3287A"/>
    <w:rsid w:val="00E33BCD"/>
    <w:rsid w:val="00E357EF"/>
    <w:rsid w:val="00E376AA"/>
    <w:rsid w:val="00E37919"/>
    <w:rsid w:val="00E37F91"/>
    <w:rsid w:val="00E41AC3"/>
    <w:rsid w:val="00E43F11"/>
    <w:rsid w:val="00E43F94"/>
    <w:rsid w:val="00E47157"/>
    <w:rsid w:val="00E52A40"/>
    <w:rsid w:val="00E53DA5"/>
    <w:rsid w:val="00E54D6F"/>
    <w:rsid w:val="00E575F9"/>
    <w:rsid w:val="00E57D67"/>
    <w:rsid w:val="00E60BC4"/>
    <w:rsid w:val="00E62737"/>
    <w:rsid w:val="00E62A1A"/>
    <w:rsid w:val="00E65F87"/>
    <w:rsid w:val="00E67382"/>
    <w:rsid w:val="00E71631"/>
    <w:rsid w:val="00E74DB9"/>
    <w:rsid w:val="00E8029A"/>
    <w:rsid w:val="00E8095F"/>
    <w:rsid w:val="00E80B86"/>
    <w:rsid w:val="00E82F07"/>
    <w:rsid w:val="00E8381B"/>
    <w:rsid w:val="00E84549"/>
    <w:rsid w:val="00E85A7A"/>
    <w:rsid w:val="00E862E5"/>
    <w:rsid w:val="00E869A9"/>
    <w:rsid w:val="00E877F0"/>
    <w:rsid w:val="00E90B27"/>
    <w:rsid w:val="00E91328"/>
    <w:rsid w:val="00E93681"/>
    <w:rsid w:val="00E9636E"/>
    <w:rsid w:val="00E9688D"/>
    <w:rsid w:val="00EA069B"/>
    <w:rsid w:val="00EA0FB4"/>
    <w:rsid w:val="00EA3259"/>
    <w:rsid w:val="00EA3C84"/>
    <w:rsid w:val="00EA40D9"/>
    <w:rsid w:val="00EA540D"/>
    <w:rsid w:val="00EA6CC0"/>
    <w:rsid w:val="00EA7184"/>
    <w:rsid w:val="00EA7BFB"/>
    <w:rsid w:val="00EB0276"/>
    <w:rsid w:val="00EB0C4C"/>
    <w:rsid w:val="00EB2343"/>
    <w:rsid w:val="00EB28EE"/>
    <w:rsid w:val="00EB33F4"/>
    <w:rsid w:val="00EB3635"/>
    <w:rsid w:val="00EB38E7"/>
    <w:rsid w:val="00EB6EC2"/>
    <w:rsid w:val="00EB78C4"/>
    <w:rsid w:val="00EC0C57"/>
    <w:rsid w:val="00EC1CBE"/>
    <w:rsid w:val="00EC204C"/>
    <w:rsid w:val="00EC4266"/>
    <w:rsid w:val="00EC42CA"/>
    <w:rsid w:val="00EC444B"/>
    <w:rsid w:val="00EC68F5"/>
    <w:rsid w:val="00ED08E6"/>
    <w:rsid w:val="00ED1006"/>
    <w:rsid w:val="00ED1EAF"/>
    <w:rsid w:val="00ED46B2"/>
    <w:rsid w:val="00ED4B34"/>
    <w:rsid w:val="00ED6CF0"/>
    <w:rsid w:val="00ED78C4"/>
    <w:rsid w:val="00EE0E20"/>
    <w:rsid w:val="00EE1FC2"/>
    <w:rsid w:val="00EE6C4B"/>
    <w:rsid w:val="00EF0C8A"/>
    <w:rsid w:val="00EF122C"/>
    <w:rsid w:val="00EF16B4"/>
    <w:rsid w:val="00EF17B1"/>
    <w:rsid w:val="00EF25DB"/>
    <w:rsid w:val="00EF2CDB"/>
    <w:rsid w:val="00EF4579"/>
    <w:rsid w:val="00EF551A"/>
    <w:rsid w:val="00EF710C"/>
    <w:rsid w:val="00F00E9D"/>
    <w:rsid w:val="00F01FD2"/>
    <w:rsid w:val="00F0382E"/>
    <w:rsid w:val="00F03906"/>
    <w:rsid w:val="00F03D0F"/>
    <w:rsid w:val="00F04319"/>
    <w:rsid w:val="00F04EF4"/>
    <w:rsid w:val="00F04F28"/>
    <w:rsid w:val="00F10269"/>
    <w:rsid w:val="00F10BEA"/>
    <w:rsid w:val="00F12F4D"/>
    <w:rsid w:val="00F13D02"/>
    <w:rsid w:val="00F1440E"/>
    <w:rsid w:val="00F144AB"/>
    <w:rsid w:val="00F1465D"/>
    <w:rsid w:val="00F14811"/>
    <w:rsid w:val="00F14EB3"/>
    <w:rsid w:val="00F16725"/>
    <w:rsid w:val="00F16933"/>
    <w:rsid w:val="00F16CBF"/>
    <w:rsid w:val="00F17AE5"/>
    <w:rsid w:val="00F21A87"/>
    <w:rsid w:val="00F21C75"/>
    <w:rsid w:val="00F22D7C"/>
    <w:rsid w:val="00F24162"/>
    <w:rsid w:val="00F242B2"/>
    <w:rsid w:val="00F242F3"/>
    <w:rsid w:val="00F2744D"/>
    <w:rsid w:val="00F27910"/>
    <w:rsid w:val="00F30D75"/>
    <w:rsid w:val="00F31310"/>
    <w:rsid w:val="00F3154B"/>
    <w:rsid w:val="00F31B30"/>
    <w:rsid w:val="00F31D21"/>
    <w:rsid w:val="00F322CF"/>
    <w:rsid w:val="00F33097"/>
    <w:rsid w:val="00F33F4B"/>
    <w:rsid w:val="00F34176"/>
    <w:rsid w:val="00F341D3"/>
    <w:rsid w:val="00F366F8"/>
    <w:rsid w:val="00F36B20"/>
    <w:rsid w:val="00F37038"/>
    <w:rsid w:val="00F37C51"/>
    <w:rsid w:val="00F41555"/>
    <w:rsid w:val="00F42167"/>
    <w:rsid w:val="00F439F3"/>
    <w:rsid w:val="00F4407A"/>
    <w:rsid w:val="00F444C3"/>
    <w:rsid w:val="00F45F01"/>
    <w:rsid w:val="00F530CF"/>
    <w:rsid w:val="00F5525F"/>
    <w:rsid w:val="00F56BBE"/>
    <w:rsid w:val="00F614B0"/>
    <w:rsid w:val="00F62BFB"/>
    <w:rsid w:val="00F63795"/>
    <w:rsid w:val="00F6603C"/>
    <w:rsid w:val="00F673EA"/>
    <w:rsid w:val="00F67704"/>
    <w:rsid w:val="00F700B8"/>
    <w:rsid w:val="00F70127"/>
    <w:rsid w:val="00F70BFF"/>
    <w:rsid w:val="00F7195B"/>
    <w:rsid w:val="00F71A8A"/>
    <w:rsid w:val="00F72AAC"/>
    <w:rsid w:val="00F73068"/>
    <w:rsid w:val="00F74170"/>
    <w:rsid w:val="00F746A8"/>
    <w:rsid w:val="00F75B7D"/>
    <w:rsid w:val="00F83459"/>
    <w:rsid w:val="00F834C3"/>
    <w:rsid w:val="00F86875"/>
    <w:rsid w:val="00F86BA3"/>
    <w:rsid w:val="00F8770C"/>
    <w:rsid w:val="00F90B7D"/>
    <w:rsid w:val="00F92C4F"/>
    <w:rsid w:val="00F95B42"/>
    <w:rsid w:val="00F97FCF"/>
    <w:rsid w:val="00FA013B"/>
    <w:rsid w:val="00FA0AED"/>
    <w:rsid w:val="00FA0F89"/>
    <w:rsid w:val="00FA2890"/>
    <w:rsid w:val="00FA28A1"/>
    <w:rsid w:val="00FA3229"/>
    <w:rsid w:val="00FA3583"/>
    <w:rsid w:val="00FA573F"/>
    <w:rsid w:val="00FA5903"/>
    <w:rsid w:val="00FA7BFF"/>
    <w:rsid w:val="00FB21A9"/>
    <w:rsid w:val="00FB2360"/>
    <w:rsid w:val="00FB55D4"/>
    <w:rsid w:val="00FB593C"/>
    <w:rsid w:val="00FC0273"/>
    <w:rsid w:val="00FC0563"/>
    <w:rsid w:val="00FC0DC1"/>
    <w:rsid w:val="00FC33F5"/>
    <w:rsid w:val="00FC4783"/>
    <w:rsid w:val="00FC5762"/>
    <w:rsid w:val="00FC5A8A"/>
    <w:rsid w:val="00FD205B"/>
    <w:rsid w:val="00FD3387"/>
    <w:rsid w:val="00FD3524"/>
    <w:rsid w:val="00FD3D8C"/>
    <w:rsid w:val="00FD7304"/>
    <w:rsid w:val="00FE2B12"/>
    <w:rsid w:val="00FE3B2B"/>
    <w:rsid w:val="00FE3FCA"/>
    <w:rsid w:val="00FE48CC"/>
    <w:rsid w:val="00FE564F"/>
    <w:rsid w:val="00FE5C5B"/>
    <w:rsid w:val="00FE64AC"/>
    <w:rsid w:val="00FE6C7A"/>
    <w:rsid w:val="00FE6CA7"/>
    <w:rsid w:val="00FE70B3"/>
    <w:rsid w:val="00FF2158"/>
    <w:rsid w:val="00FF35F8"/>
    <w:rsid w:val="00FF458F"/>
    <w:rsid w:val="00FF4BEB"/>
    <w:rsid w:val="00FF5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1D5D5368"/>
  <w15:docId w15:val="{AD0E6549-C80F-4527-BB3B-A4497B89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3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B398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F0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586F"/>
    <w:pPr>
      <w:keepNext/>
      <w:keepLines/>
      <w:spacing w:before="200"/>
      <w:jc w:val="right"/>
      <w:outlineLvl w:val="1"/>
    </w:pPr>
    <w:rPr>
      <w:rFonts w:ascii="Georgia" w:eastAsia="MS Gothic" w:hAnsi="Georgia"/>
      <w:bCs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67FF"/>
    <w:pPr>
      <w:keepNext/>
      <w:keepLines/>
      <w:spacing w:before="120" w:line="360" w:lineRule="auto"/>
      <w:outlineLvl w:val="2"/>
    </w:pPr>
    <w:rPr>
      <w:rFonts w:ascii="Georgia" w:eastAsia="MS Gothic" w:hAnsi="Georgia"/>
      <w:bCs/>
      <w:color w:val="1F497D"/>
      <w:sz w:val="3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67FF"/>
    <w:pPr>
      <w:keepNext/>
      <w:keepLines/>
      <w:spacing w:line="360" w:lineRule="auto"/>
      <w:outlineLvl w:val="3"/>
    </w:pPr>
    <w:rPr>
      <w:rFonts w:ascii="Georgia" w:eastAsia="MS Gothic" w:hAnsi="Georgia"/>
      <w:bCs/>
      <w:iCs/>
      <w:color w:val="4F81BD"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1C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qFormat/>
    <w:rsid w:val="0035165B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1F0C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B9586F"/>
    <w:rPr>
      <w:rFonts w:ascii="Georgia" w:eastAsia="MS Gothic" w:hAnsi="Georgia"/>
      <w:bCs/>
      <w:color w:val="FFFFFF" w:themeColor="background1"/>
      <w:sz w:val="3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567FF"/>
    <w:rPr>
      <w:rFonts w:ascii="Georgia" w:eastAsia="MS Gothic" w:hAnsi="Georgia"/>
      <w:bCs/>
      <w:color w:val="1F497D"/>
      <w:sz w:val="30"/>
      <w:lang w:eastAsia="en-US"/>
    </w:rPr>
  </w:style>
  <w:style w:type="character" w:customStyle="1" w:styleId="Heading4Char">
    <w:name w:val="Heading 4 Char"/>
    <w:link w:val="Heading4"/>
    <w:uiPriority w:val="9"/>
    <w:rsid w:val="00D567FF"/>
    <w:rPr>
      <w:rFonts w:ascii="Georgia" w:eastAsia="MS Gothic" w:hAnsi="Georgia"/>
      <w:bCs/>
      <w:iCs/>
      <w:color w:val="4F81BD"/>
      <w:sz w:val="26"/>
      <w:lang w:eastAsia="en-US"/>
    </w:rPr>
  </w:style>
  <w:style w:type="paragraph" w:customStyle="1" w:styleId="Caption1">
    <w:name w:val="Caption 1"/>
    <w:basedOn w:val="Normal"/>
    <w:uiPriority w:val="99"/>
    <w:qFormat/>
    <w:rsid w:val="00D567FF"/>
    <w:pPr>
      <w:spacing w:before="40"/>
    </w:pPr>
    <w:rPr>
      <w:rFonts w:ascii="Arial" w:hAnsi="Arial"/>
      <w:color w:val="7F7F7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4DEC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586F"/>
    <w:pPr>
      <w:spacing w:after="300"/>
      <w:contextualSpacing/>
      <w:jc w:val="right"/>
    </w:pPr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/>
    </w:rPr>
  </w:style>
  <w:style w:type="character" w:customStyle="1" w:styleId="TitleChar">
    <w:name w:val="Title Char"/>
    <w:link w:val="Title"/>
    <w:uiPriority w:val="10"/>
    <w:rsid w:val="00B9586F"/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 w:eastAsia="en-US"/>
    </w:rPr>
  </w:style>
  <w:style w:type="character" w:styleId="Strong">
    <w:name w:val="Strong"/>
    <w:uiPriority w:val="22"/>
    <w:qFormat/>
    <w:rsid w:val="00D567FF"/>
    <w:rPr>
      <w:rFonts w:ascii="Arial" w:hAnsi="Arial"/>
      <w:b/>
      <w:bCs/>
      <w:i w:val="0"/>
      <w:color w:val="000000"/>
      <w:sz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D567FF"/>
    <w:pPr>
      <w:spacing w:before="60" w:after="120"/>
    </w:pPr>
    <w:rPr>
      <w:rFonts w:ascii="Arial" w:hAnsi="Arial"/>
      <w:color w:val="000000"/>
      <w:sz w:val="22"/>
    </w:rPr>
  </w:style>
  <w:style w:type="character" w:customStyle="1" w:styleId="BodyTextChar">
    <w:name w:val="Body Text Char"/>
    <w:link w:val="BodyText"/>
    <w:uiPriority w:val="99"/>
    <w:rsid w:val="00D567FF"/>
    <w:rPr>
      <w:rFonts w:ascii="Arial" w:hAnsi="Arial"/>
      <w:color w:val="000000"/>
      <w:sz w:val="22"/>
      <w:szCs w:val="24"/>
      <w:lang w:eastAsia="en-US"/>
    </w:rPr>
  </w:style>
  <w:style w:type="paragraph" w:styleId="Subtitle">
    <w:name w:val="Subtitle"/>
    <w:aliases w:val="Subtitle - footer text"/>
    <w:basedOn w:val="BodyText"/>
    <w:next w:val="BodyText"/>
    <w:link w:val="SubtitleChar"/>
    <w:uiPriority w:val="11"/>
    <w:qFormat/>
    <w:rsid w:val="004F6B2D"/>
    <w:pPr>
      <w:numPr>
        <w:ilvl w:val="1"/>
      </w:numPr>
    </w:pPr>
    <w:rPr>
      <w:rFonts w:eastAsia="MS Gothic"/>
      <w:iCs/>
      <w:color w:val="BFBFBF"/>
      <w:spacing w:val="15"/>
      <w:sz w:val="16"/>
      <w:szCs w:val="20"/>
      <w:lang w:val="en-US"/>
    </w:rPr>
  </w:style>
  <w:style w:type="character" w:customStyle="1" w:styleId="SubtitleChar">
    <w:name w:val="Subtitle Char"/>
    <w:aliases w:val="Subtitle - footer text Char"/>
    <w:link w:val="Subtitle"/>
    <w:uiPriority w:val="11"/>
    <w:rsid w:val="004F6B2D"/>
    <w:rPr>
      <w:rFonts w:ascii="Arial" w:eastAsia="MS Gothic" w:hAnsi="Arial"/>
      <w:iCs/>
      <w:color w:val="BFBFBF"/>
      <w:spacing w:val="15"/>
      <w:sz w:val="16"/>
      <w:lang w:val="en-US"/>
    </w:rPr>
  </w:style>
  <w:style w:type="character" w:styleId="PageNumber">
    <w:name w:val="page number"/>
    <w:basedOn w:val="DefaultParagraphFont"/>
    <w:unhideWhenUsed/>
    <w:rsid w:val="00CF1CE2"/>
  </w:style>
  <w:style w:type="paragraph" w:customStyle="1" w:styleId="ColorfulList-Accent11">
    <w:name w:val="Colorful List - Accent 11"/>
    <w:basedOn w:val="Normal"/>
    <w:uiPriority w:val="34"/>
    <w:rsid w:val="006D3718"/>
    <w:pPr>
      <w:numPr>
        <w:numId w:val="1"/>
      </w:numPr>
      <w:spacing w:before="80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unhideWhenUsed/>
    <w:rsid w:val="007A36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A36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A3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A3637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4F6B2D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6B2D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ListParagraph">
    <w:name w:val="List Paragraph"/>
    <w:aliases w:val="Body Bullets"/>
    <w:basedOn w:val="Normal"/>
    <w:uiPriority w:val="34"/>
    <w:qFormat/>
    <w:rsid w:val="00D567FF"/>
    <w:pPr>
      <w:numPr>
        <w:numId w:val="2"/>
      </w:numPr>
      <w:spacing w:before="20"/>
    </w:pPr>
    <w:rPr>
      <w:rFonts w:ascii="Arial" w:hAnsi="Arial"/>
      <w:color w:val="000000"/>
      <w:sz w:val="22"/>
    </w:rPr>
  </w:style>
  <w:style w:type="table" w:styleId="TableGrid">
    <w:name w:val="Table Grid"/>
    <w:basedOn w:val="TableNormal"/>
    <w:uiPriority w:val="59"/>
    <w:rsid w:val="00DB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2678"/>
    <w:rPr>
      <w:color w:val="0000FF"/>
      <w:u w:val="single"/>
    </w:rPr>
  </w:style>
  <w:style w:type="paragraph" w:styleId="NormalWeb">
    <w:name w:val="Normal (Web)"/>
    <w:basedOn w:val="Normal"/>
    <w:uiPriority w:val="99"/>
    <w:rsid w:val="00B62678"/>
    <w:pPr>
      <w:spacing w:after="192"/>
    </w:pPr>
    <w:rPr>
      <w:rFonts w:ascii="Times New Roman" w:eastAsia="Times New Roman" w:hAnsi="Times New Roman"/>
      <w:lang w:eastAsia="en-AU"/>
    </w:rPr>
  </w:style>
  <w:style w:type="paragraph" w:customStyle="1" w:styleId="pagetitle">
    <w:name w:val="page_title"/>
    <w:basedOn w:val="Normal"/>
    <w:uiPriority w:val="99"/>
    <w:rsid w:val="0061010C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customStyle="1" w:styleId="Default">
    <w:name w:val="Default"/>
    <w:rsid w:val="0061010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25F9"/>
    <w:rPr>
      <w:color w:val="800080" w:themeColor="followedHyperlink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35165B"/>
    <w:rPr>
      <w:rFonts w:ascii="Arial" w:eastAsia="Times New Roman" w:hAnsi="Arial" w:cs="Arial"/>
      <w:sz w:val="22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3516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165B"/>
    <w:pPr>
      <w:spacing w:after="120"/>
      <w:ind w:left="283"/>
    </w:pPr>
    <w:rPr>
      <w:rFonts w:ascii="Arial Narrow" w:eastAsia="Times New Roman" w:hAnsi="Arial Narrow"/>
      <w:sz w:val="22"/>
      <w:szCs w:val="22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165B"/>
    <w:rPr>
      <w:rFonts w:ascii="Arial Narrow" w:eastAsia="Times New Roman" w:hAnsi="Arial Narrow"/>
      <w:sz w:val="22"/>
      <w:szCs w:val="22"/>
    </w:rPr>
  </w:style>
  <w:style w:type="paragraph" w:styleId="BodyText2">
    <w:name w:val="Body Text 2"/>
    <w:basedOn w:val="Normal"/>
    <w:link w:val="BodyText2Char"/>
    <w:semiHidden/>
    <w:unhideWhenUsed/>
    <w:rsid w:val="0035165B"/>
    <w:pPr>
      <w:spacing w:after="120" w:line="480" w:lineRule="auto"/>
    </w:pPr>
    <w:rPr>
      <w:rFonts w:ascii="Arial Narrow" w:eastAsia="Times New Roman" w:hAnsi="Arial Narrow"/>
      <w:sz w:val="22"/>
      <w:szCs w:val="22"/>
      <w:lang w:eastAsia="en-AU"/>
    </w:rPr>
  </w:style>
  <w:style w:type="character" w:customStyle="1" w:styleId="BodyText2Char">
    <w:name w:val="Body Text 2 Char"/>
    <w:basedOn w:val="DefaultParagraphFont"/>
    <w:link w:val="BodyText2"/>
    <w:semiHidden/>
    <w:rsid w:val="0035165B"/>
    <w:rPr>
      <w:rFonts w:ascii="Arial Narrow" w:eastAsia="Times New Roman" w:hAnsi="Arial Narrow"/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35165B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5165B"/>
    <w:rPr>
      <w:rFonts w:ascii="Times New Roman" w:eastAsia="Times New Roman" w:hAnsi="Times New Roman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5165B"/>
    <w:pPr>
      <w:spacing w:after="120" w:line="480" w:lineRule="auto"/>
      <w:ind w:left="283"/>
    </w:pPr>
    <w:rPr>
      <w:rFonts w:ascii="Arial Narrow" w:eastAsia="Times New Roman" w:hAnsi="Arial Narrow"/>
      <w:sz w:val="22"/>
      <w:szCs w:val="22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5165B"/>
    <w:rPr>
      <w:rFonts w:ascii="Arial Narrow" w:eastAsia="Times New Roman" w:hAnsi="Arial Narrow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5165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165B"/>
    <w:rPr>
      <w:rFonts w:ascii="Consolas" w:eastAsia="Calibri" w:hAnsi="Consolas"/>
      <w:sz w:val="21"/>
      <w:szCs w:val="21"/>
      <w:lang w:eastAsia="en-US"/>
    </w:rPr>
  </w:style>
  <w:style w:type="paragraph" w:customStyle="1" w:styleId="Body">
    <w:name w:val="Body"/>
    <w:basedOn w:val="Normal"/>
    <w:rsid w:val="0035165B"/>
    <w:pPr>
      <w:suppressAutoHyphens/>
      <w:overflowPunct w:val="0"/>
      <w:autoSpaceDE w:val="0"/>
      <w:autoSpaceDN w:val="0"/>
      <w:adjustRightInd w:val="0"/>
      <w:spacing w:before="120" w:line="360" w:lineRule="auto"/>
    </w:pPr>
    <w:rPr>
      <w:rFonts w:ascii="Times New Roman" w:eastAsia="Times New Roman" w:hAnsi="Times New Roman"/>
      <w:sz w:val="22"/>
      <w:szCs w:val="20"/>
    </w:rPr>
  </w:style>
  <w:style w:type="paragraph" w:customStyle="1" w:styleId="smallbody1">
    <w:name w:val="smallbody1"/>
    <w:basedOn w:val="Normal"/>
    <w:rsid w:val="0035165B"/>
    <w:pPr>
      <w:spacing w:before="100" w:beforeAutospacing="1" w:after="100" w:afterAutospacing="1"/>
    </w:pPr>
    <w:rPr>
      <w:rFonts w:ascii="Arial" w:eastAsia="Times New Roman" w:hAnsi="Arial" w:cs="Arial"/>
      <w:color w:val="000000"/>
      <w:lang w:eastAsia="en-AU"/>
    </w:rPr>
  </w:style>
  <w:style w:type="character" w:customStyle="1" w:styleId="hyper">
    <w:name w:val="hyper"/>
    <w:basedOn w:val="DefaultParagraphFont"/>
    <w:rsid w:val="0035165B"/>
  </w:style>
  <w:style w:type="numbering" w:customStyle="1" w:styleId="NoList2">
    <w:name w:val="No List2"/>
    <w:next w:val="NoList"/>
    <w:uiPriority w:val="99"/>
    <w:semiHidden/>
    <w:unhideWhenUsed/>
    <w:rsid w:val="0066121F"/>
  </w:style>
  <w:style w:type="table" w:customStyle="1" w:styleId="TableGrid1">
    <w:name w:val="Table Grid1"/>
    <w:basedOn w:val="TableNormal"/>
    <w:next w:val="TableGrid"/>
    <w:uiPriority w:val="59"/>
    <w:rsid w:val="0066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6121F"/>
  </w:style>
  <w:style w:type="paragraph" w:styleId="HTMLPreformatted">
    <w:name w:val="HTML Preformatted"/>
    <w:basedOn w:val="Normal"/>
    <w:link w:val="HTMLPreformattedChar"/>
    <w:unhideWhenUsed/>
    <w:rsid w:val="00661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6121F"/>
    <w:rPr>
      <w:rFonts w:ascii="Arial Unicode MS" w:eastAsia="Arial Unicode MS" w:hAnsi="Arial Unicode MS" w:cs="Arial Unicode MS"/>
      <w:lang w:eastAsia="en-US"/>
    </w:rPr>
  </w:style>
  <w:style w:type="character" w:customStyle="1" w:styleId="SubtitleChar1">
    <w:name w:val="Subtitle Char1"/>
    <w:aliases w:val="Subtitle - footer text Char1"/>
    <w:basedOn w:val="DefaultParagraphFont"/>
    <w:uiPriority w:val="11"/>
    <w:rsid w:val="006612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66121F"/>
    <w:rPr>
      <w:i/>
      <w:iCs/>
    </w:rPr>
  </w:style>
  <w:style w:type="numbering" w:customStyle="1" w:styleId="NoList3">
    <w:name w:val="No List3"/>
    <w:next w:val="NoList"/>
    <w:uiPriority w:val="99"/>
    <w:semiHidden/>
    <w:unhideWhenUsed/>
    <w:rsid w:val="0066121F"/>
  </w:style>
  <w:style w:type="table" w:customStyle="1" w:styleId="TableGrid2">
    <w:name w:val="Table Grid2"/>
    <w:basedOn w:val="TableNormal"/>
    <w:next w:val="TableGrid"/>
    <w:uiPriority w:val="59"/>
    <w:rsid w:val="0066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66121F"/>
  </w:style>
  <w:style w:type="paragraph" w:customStyle="1" w:styleId="Normal-Schedule">
    <w:name w:val="Normal - Schedule"/>
    <w:rsid w:val="00E85A7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lang w:eastAsia="en-US"/>
    </w:rPr>
  </w:style>
  <w:style w:type="character" w:customStyle="1" w:styleId="legtitle1">
    <w:name w:val="legtitle1"/>
    <w:basedOn w:val="DefaultParagraphFont"/>
    <w:rsid w:val="00016568"/>
    <w:rPr>
      <w:rFonts w:ascii="Arial" w:hAnsi="Arial" w:cs="Arial" w:hint="default"/>
      <w:b/>
      <w:bCs/>
      <w:color w:val="10418E"/>
      <w:sz w:val="40"/>
      <w:szCs w:val="40"/>
    </w:rPr>
  </w:style>
  <w:style w:type="paragraph" w:customStyle="1" w:styleId="OmniPage516">
    <w:name w:val="OmniPage #516"/>
    <w:basedOn w:val="Normal"/>
    <w:rsid w:val="0079069A"/>
    <w:pPr>
      <w:tabs>
        <w:tab w:val="right" w:pos="7689"/>
      </w:tabs>
      <w:spacing w:line="325" w:lineRule="exact"/>
      <w:ind w:left="1749" w:right="1396"/>
    </w:pPr>
    <w:rPr>
      <w:rFonts w:ascii="Arial" w:eastAsia="Times New Roman" w:hAnsi="Arial"/>
      <w:noProof/>
      <w:sz w:val="20"/>
      <w:szCs w:val="20"/>
      <w:lang w:val="en-US"/>
    </w:rPr>
  </w:style>
  <w:style w:type="paragraph" w:customStyle="1" w:styleId="OmniPage517">
    <w:name w:val="OmniPage #517"/>
    <w:basedOn w:val="Normal"/>
    <w:rsid w:val="0079069A"/>
    <w:pPr>
      <w:spacing w:line="221" w:lineRule="exact"/>
      <w:ind w:left="61" w:right="50"/>
    </w:pPr>
    <w:rPr>
      <w:rFonts w:ascii="Arial" w:eastAsia="Times New Roman" w:hAnsi="Arial"/>
      <w:noProof/>
      <w:sz w:val="20"/>
      <w:szCs w:val="20"/>
      <w:lang w:val="en-US"/>
    </w:rPr>
  </w:style>
  <w:style w:type="paragraph" w:customStyle="1" w:styleId="OmniPage518">
    <w:name w:val="OmniPage #518"/>
    <w:basedOn w:val="Normal"/>
    <w:rsid w:val="0079069A"/>
    <w:pPr>
      <w:spacing w:line="196" w:lineRule="exact"/>
      <w:ind w:left="70" w:right="308"/>
    </w:pPr>
    <w:rPr>
      <w:rFonts w:ascii="Arial" w:eastAsia="Times New Roman" w:hAnsi="Arial"/>
      <w:noProof/>
      <w:sz w:val="20"/>
      <w:szCs w:val="20"/>
      <w:lang w:val="en-US"/>
    </w:rPr>
  </w:style>
  <w:style w:type="paragraph" w:customStyle="1" w:styleId="OmniPage520">
    <w:name w:val="OmniPage #520"/>
    <w:basedOn w:val="Normal"/>
    <w:rsid w:val="0079069A"/>
    <w:pPr>
      <w:tabs>
        <w:tab w:val="right" w:pos="2080"/>
      </w:tabs>
      <w:spacing w:line="196" w:lineRule="exact"/>
      <w:ind w:left="72" w:right="7005"/>
    </w:pPr>
    <w:rPr>
      <w:rFonts w:ascii="Arial" w:eastAsia="Times New Roman" w:hAnsi="Arial"/>
      <w:noProof/>
      <w:sz w:val="20"/>
      <w:szCs w:val="20"/>
      <w:lang w:val="en-US"/>
    </w:rPr>
  </w:style>
  <w:style w:type="paragraph" w:customStyle="1" w:styleId="OmniPage525">
    <w:name w:val="OmniPage #525"/>
    <w:basedOn w:val="Normal"/>
    <w:rsid w:val="0079069A"/>
    <w:pPr>
      <w:spacing w:line="218" w:lineRule="exact"/>
      <w:ind w:left="50" w:right="229"/>
    </w:pPr>
    <w:rPr>
      <w:rFonts w:ascii="Arial" w:eastAsia="Times New Roman" w:hAnsi="Arial"/>
      <w:noProof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A25F70"/>
    <w:rPr>
      <w:i/>
      <w:iCs/>
    </w:rPr>
  </w:style>
  <w:style w:type="table" w:customStyle="1" w:styleId="TableGrid3">
    <w:name w:val="Table Grid3"/>
    <w:basedOn w:val="TableNormal"/>
    <w:next w:val="TableGrid"/>
    <w:uiPriority w:val="59"/>
    <w:rsid w:val="004E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3207A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04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4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4EF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EF4"/>
    <w:rPr>
      <w:b/>
      <w:b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A1C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6C1EFC"/>
    <w:pPr>
      <w:spacing w:line="181" w:lineRule="atLeast"/>
    </w:pPr>
    <w:rPr>
      <w:rFonts w:ascii="Gotham Medium" w:eastAsia="MS Mincho" w:hAnsi="Gotham Medium" w:cs="Times New Roman"/>
      <w:color w:val="auto"/>
    </w:rPr>
  </w:style>
  <w:style w:type="character" w:customStyle="1" w:styleId="A3">
    <w:name w:val="A3"/>
    <w:uiPriority w:val="99"/>
    <w:rsid w:val="006C1EFC"/>
    <w:rPr>
      <w:rFonts w:ascii="Gotham Light" w:hAnsi="Gotham Light" w:cs="Gotham Light"/>
      <w:color w:val="00000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8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2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7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33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89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48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68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0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662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925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626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1516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270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4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2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57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73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25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72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10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12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03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01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769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435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056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5174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805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42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50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65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41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26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09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320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562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483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306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43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8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egislation.sa.gov.au/LZ/C/R/Work%20Health%20and%20Safety%20Regulations%202012.aspx" TargetMode="External"/><Relationship Id="rId18" Type="http://schemas.openxmlformats.org/officeDocument/2006/relationships/hyperlink" Target="https://www.legislation.sa.gov.au/LZ/C/R/Work%20Health%20and%20Safety%20Regulations%202012.aspx" TargetMode="External"/><Relationship Id="rId26" Type="http://schemas.openxmlformats.org/officeDocument/2006/relationships/hyperlink" Target="http://www.legislation.sa.gov.au/LZ/C/A/Work%20Health%20and%20Safety%20Act%202012.aspx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legislation.sa.gov.au/LZ/C/A/Work%20Health%20and%20Safety%20Act%202012.aspx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legislation.sa.gov.au/LZ/C/R/Work%20Health%20and%20Safety%20Regulations%202012.aspx" TargetMode="External"/><Relationship Id="rId17" Type="http://schemas.openxmlformats.org/officeDocument/2006/relationships/hyperlink" Target="https://www.legislation.sa.gov.au/LZ/C/R/Work%20Health%20and%20Safety%20Regulations%202012.aspx" TargetMode="External"/><Relationship Id="rId25" Type="http://schemas.openxmlformats.org/officeDocument/2006/relationships/hyperlink" Target="https://www.legislation.sa.gov.au/LZ/C/R/Work%20Health%20and%20Safety%20Regulations%202012.aspx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sa.gov.au/LZ/C/R/Work%20Health%20and%20Safety%20Regulations%202012.aspx" TargetMode="External"/><Relationship Id="rId20" Type="http://schemas.openxmlformats.org/officeDocument/2006/relationships/hyperlink" Target="https://www.legislation.sa.gov.au/LZ/C/R/Work%20Health%20and%20Safety%20Regulations%202012.aspx" TargetMode="External"/><Relationship Id="rId29" Type="http://schemas.openxmlformats.org/officeDocument/2006/relationships/hyperlink" Target="https://www.adelaide.edu.au/hr/hsw/hsw-faqs/plant-equipment-safety-management-faq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gislation.sa.gov.au/LZ/C/R/Work%20Health%20and%20Safety%20Regulations%202012.aspx" TargetMode="External"/><Relationship Id="rId24" Type="http://schemas.openxmlformats.org/officeDocument/2006/relationships/hyperlink" Target="http://www.legislation.sa.gov.au/LZ/C/A/Work%20Health%20and%20Safety%20Act%202012.aspx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legislation.sa.gov.au/LZ/C/R/Work%20Health%20and%20Safety%20Regulations%202012.aspx" TargetMode="External"/><Relationship Id="rId23" Type="http://schemas.openxmlformats.org/officeDocument/2006/relationships/hyperlink" Target="http://www.legislation.sa.gov.au/LZ/C/R/Work%20Health%20and%20Safety%20Regulations%202012.aspx" TargetMode="External"/><Relationship Id="rId28" Type="http://schemas.openxmlformats.org/officeDocument/2006/relationships/hyperlink" Target="https://www.safework.sa.gov.au/workplaces/codes-of-practice" TargetMode="External"/><Relationship Id="rId10" Type="http://schemas.openxmlformats.org/officeDocument/2006/relationships/hyperlink" Target="http://www.legislation.sa.gov.au/LZ/C/R/Work%20Health%20and%20Safety%20Regulations%202012.aspx" TargetMode="External"/><Relationship Id="rId19" Type="http://schemas.openxmlformats.org/officeDocument/2006/relationships/hyperlink" Target="http://www.legislation.sa.gov.au/LZ/C/A/Work%20Health%20and%20Safety%20Act%202012.aspx" TargetMode="External"/><Relationship Id="rId31" Type="http://schemas.openxmlformats.org/officeDocument/2006/relationships/hyperlink" Target="https://www.safework.sa.gov.au/workplaces/codes-of-practic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egislation.sa.gov.au/LZ/C/A/WORK%20HEALTH%20AND%20SAFETY%20ACT%202012/CURRENT/2012.40.AUTH.PDF" TargetMode="External"/><Relationship Id="rId14" Type="http://schemas.openxmlformats.org/officeDocument/2006/relationships/hyperlink" Target="https://www.legislation.sa.gov.au/LZ/C/R/Work%20Health%20and%20Safety%20Regulations%202012.aspx" TargetMode="External"/><Relationship Id="rId22" Type="http://schemas.openxmlformats.org/officeDocument/2006/relationships/hyperlink" Target="https://www.legislation.sa.gov.au/LZ/C/R/Work%20Health%20and%20Safety%20Regulations%202012.aspx" TargetMode="External"/><Relationship Id="rId27" Type="http://schemas.openxmlformats.org/officeDocument/2006/relationships/hyperlink" Target="https://www.legislation.sa.gov.au/LZ/C/R/Work%20Health%20and%20Safety%20Regulations%202012.aspx" TargetMode="External"/><Relationship Id="rId30" Type="http://schemas.openxmlformats.org/officeDocument/2006/relationships/hyperlink" Target="https://www.legislation.sa.gov.au/LZ/C/R/Work%20Health%20and%20Safety%20Regulations%202012.aspx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150225\AppData\Local\Microsoft\Windows\Temporary%20Internet%20Files\Content.Outlook\UX6FTSJK\UoA_factsheet1a_col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C7919F-9A48-46E7-A489-E2EE5140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UoA_factsheet1a_col (3).dotx</Template>
  <TotalTime>3</TotalTime>
  <Pages>3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&amp; Strategic Communications</Company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Stonor</dc:creator>
  <cp:lastModifiedBy>Rebecca Stonor</cp:lastModifiedBy>
  <cp:revision>4</cp:revision>
  <cp:lastPrinted>2020-10-20T05:24:00Z</cp:lastPrinted>
  <dcterms:created xsi:type="dcterms:W3CDTF">2021-04-11T23:34:00Z</dcterms:created>
  <dcterms:modified xsi:type="dcterms:W3CDTF">2021-04-11T23:52:00Z</dcterms:modified>
</cp:coreProperties>
</file>