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584E9" w14:textId="77777777" w:rsidR="00CC327B" w:rsidRDefault="00CC327B" w:rsidP="001F462D">
      <w:pPr>
        <w:tabs>
          <w:tab w:val="left" w:pos="0"/>
        </w:tabs>
        <w:jc w:val="both"/>
        <w:rPr>
          <w:rFonts w:ascii="Arial Narrow" w:eastAsia="Times New Roman" w:hAnsi="Arial Narrow" w:cs="Arial"/>
          <w:sz w:val="20"/>
          <w:szCs w:val="20"/>
          <w:lang w:eastAsia="en-AU"/>
        </w:rPr>
      </w:pPr>
    </w:p>
    <w:p w14:paraId="3DC8962B" w14:textId="77777777" w:rsidR="00193CEA" w:rsidRDefault="00193CEA" w:rsidP="00193CEA">
      <w:pPr>
        <w:tabs>
          <w:tab w:val="left" w:pos="720"/>
        </w:tabs>
        <w:jc w:val="right"/>
        <w:rPr>
          <w:rFonts w:ascii="Arial Narrow" w:hAnsi="Arial Narrow"/>
          <w:b/>
          <w:bCs/>
          <w:sz w:val="20"/>
          <w:szCs w:val="20"/>
        </w:rPr>
      </w:pPr>
      <w:bookmarkStart w:id="0" w:name="AppendixC"/>
      <w:r w:rsidRPr="00193CEA">
        <w:rPr>
          <w:rFonts w:ascii="Arial Narrow" w:hAnsi="Arial Narrow"/>
          <w:b/>
          <w:bCs/>
          <w:sz w:val="20"/>
          <w:szCs w:val="20"/>
        </w:rPr>
        <w:t>APPENDIX C</w:t>
      </w:r>
      <w:r w:rsidR="00595541">
        <w:rPr>
          <w:rFonts w:ascii="Arial Narrow" w:hAnsi="Arial Narrow"/>
          <w:b/>
          <w:bCs/>
          <w:sz w:val="20"/>
          <w:szCs w:val="20"/>
        </w:rPr>
        <w:t xml:space="preserve"> </w:t>
      </w:r>
      <w:bookmarkEnd w:id="0"/>
      <w:r w:rsidR="00595541">
        <w:rPr>
          <w:rFonts w:ascii="Arial Narrow" w:hAnsi="Arial Narrow"/>
          <w:b/>
          <w:bCs/>
          <w:sz w:val="20"/>
          <w:szCs w:val="20"/>
        </w:rPr>
        <w:t xml:space="preserve">(Page 1 of </w:t>
      </w:r>
      <w:r w:rsidR="00800C9D">
        <w:rPr>
          <w:rFonts w:ascii="Arial Narrow" w:hAnsi="Arial Narrow"/>
          <w:b/>
          <w:bCs/>
          <w:sz w:val="20"/>
          <w:szCs w:val="20"/>
        </w:rPr>
        <w:t>5</w:t>
      </w:r>
      <w:r w:rsidR="00595541">
        <w:rPr>
          <w:rFonts w:ascii="Arial Narrow" w:hAnsi="Arial Narrow"/>
          <w:b/>
          <w:bCs/>
          <w:sz w:val="20"/>
          <w:szCs w:val="20"/>
        </w:rPr>
        <w:t>)</w:t>
      </w:r>
    </w:p>
    <w:p w14:paraId="5335B9F3" w14:textId="77777777" w:rsidR="002D447F" w:rsidRPr="002D447F" w:rsidRDefault="002D447F" w:rsidP="00193CEA">
      <w:pPr>
        <w:tabs>
          <w:tab w:val="left" w:pos="720"/>
        </w:tabs>
        <w:jc w:val="right"/>
        <w:rPr>
          <w:rFonts w:ascii="Arial Narrow" w:hAnsi="Arial Narrow"/>
          <w:b/>
          <w:bCs/>
          <w:sz w:val="16"/>
          <w:szCs w:val="16"/>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2D447F" w14:paraId="52E63927" w14:textId="77777777" w:rsidTr="00002B3F">
        <w:trPr>
          <w:jc w:val="center"/>
        </w:trPr>
        <w:tc>
          <w:tcPr>
            <w:tcW w:w="9628" w:type="dxa"/>
            <w:shd w:val="clear" w:color="auto" w:fill="365F91" w:themeFill="accent1" w:themeFillShade="BF"/>
          </w:tcPr>
          <w:p w14:paraId="4F2B804F" w14:textId="77777777" w:rsidR="002D447F" w:rsidRPr="006343AC" w:rsidRDefault="00221B2D" w:rsidP="002D447F">
            <w:pPr>
              <w:pStyle w:val="Header"/>
              <w:jc w:val="center"/>
              <w:rPr>
                <w:rFonts w:ascii="Arial Narrow" w:hAnsi="Arial Narrow"/>
                <w:b/>
                <w:color w:val="FFFFFF"/>
                <w:sz w:val="28"/>
                <w:szCs w:val="28"/>
              </w:rPr>
            </w:pPr>
            <w:r>
              <w:rPr>
                <w:rFonts w:ascii="Arial Narrow" w:hAnsi="Arial Narrow"/>
                <w:b/>
                <w:bCs/>
                <w:color w:val="FFFFFF"/>
                <w:sz w:val="28"/>
                <w:szCs w:val="28"/>
              </w:rPr>
              <w:t>PLANT/</w:t>
            </w:r>
            <w:r w:rsidR="002D447F" w:rsidRPr="002D447F">
              <w:rPr>
                <w:rFonts w:ascii="Arial Narrow" w:hAnsi="Arial Narrow"/>
                <w:b/>
                <w:bCs/>
                <w:color w:val="FFFFFF"/>
                <w:sz w:val="28"/>
                <w:szCs w:val="28"/>
              </w:rPr>
              <w:t>EQUIPMENT RISK CONTROL (Hierarchy of Controls)</w:t>
            </w:r>
          </w:p>
        </w:tc>
      </w:tr>
    </w:tbl>
    <w:p w14:paraId="652B80EE" w14:textId="77777777" w:rsidR="00193CEA" w:rsidRPr="002D447F" w:rsidRDefault="00193CEA" w:rsidP="007E54E0">
      <w:pPr>
        <w:tabs>
          <w:tab w:val="left" w:pos="720"/>
        </w:tabs>
        <w:rPr>
          <w:rFonts w:ascii="Arial Narrow" w:hAnsi="Arial Narrow"/>
          <w:b/>
          <w:bCs/>
          <w:sz w:val="16"/>
          <w:szCs w:val="16"/>
        </w:rPr>
      </w:pPr>
    </w:p>
    <w:p w14:paraId="50FE1CA7" w14:textId="77777777" w:rsidR="00B07A53" w:rsidRDefault="00193CEA" w:rsidP="00B07A53">
      <w:pPr>
        <w:tabs>
          <w:tab w:val="left" w:pos="720"/>
        </w:tabs>
        <w:rPr>
          <w:rFonts w:ascii="Arial Narrow" w:eastAsia="Batang" w:hAnsi="Arial Narrow"/>
          <w:sz w:val="20"/>
          <w:szCs w:val="20"/>
        </w:rPr>
      </w:pPr>
      <w:r w:rsidRPr="00193CEA">
        <w:rPr>
          <w:rFonts w:ascii="Arial Narrow" w:eastAsia="Batang" w:hAnsi="Arial Narrow"/>
          <w:sz w:val="20"/>
          <w:szCs w:val="20"/>
        </w:rPr>
        <w:t xml:space="preserve">Risk controls are to be implemented using the “Hierarchy of Controls” below. </w:t>
      </w:r>
      <w:r w:rsidR="00753882">
        <w:rPr>
          <w:rFonts w:ascii="Arial Narrow" w:eastAsia="Batang" w:hAnsi="Arial Narrow"/>
          <w:sz w:val="20"/>
          <w:szCs w:val="20"/>
        </w:rPr>
        <w:t xml:space="preserve"> </w:t>
      </w:r>
      <w:r w:rsidRPr="00193CEA">
        <w:rPr>
          <w:rFonts w:ascii="Arial Narrow" w:eastAsia="Batang" w:hAnsi="Arial Narrow"/>
          <w:sz w:val="20"/>
          <w:szCs w:val="20"/>
        </w:rPr>
        <w:t xml:space="preserve">In most cases, risk is controlled by a combination of several levels. </w:t>
      </w:r>
      <w:r w:rsidR="007E54E0">
        <w:rPr>
          <w:rFonts w:ascii="Arial Narrow" w:eastAsia="Batang" w:hAnsi="Arial Narrow"/>
          <w:sz w:val="20"/>
          <w:szCs w:val="20"/>
        </w:rPr>
        <w:t xml:space="preserve"> </w:t>
      </w:r>
      <w:r w:rsidR="00B07A53">
        <w:rPr>
          <w:rFonts w:ascii="Arial Narrow" w:eastAsia="Batang" w:hAnsi="Arial Narrow"/>
          <w:sz w:val="20"/>
          <w:szCs w:val="20"/>
        </w:rPr>
        <w:t xml:space="preserve">Where a risk cannot be eliminated, then the risk is to be minimised by using level 2 – 4 control </w:t>
      </w:r>
      <w:proofErr w:type="gramStart"/>
      <w:r w:rsidR="00B07A53">
        <w:rPr>
          <w:rFonts w:ascii="Arial Narrow" w:eastAsia="Batang" w:hAnsi="Arial Narrow"/>
          <w:sz w:val="20"/>
          <w:szCs w:val="20"/>
        </w:rPr>
        <w:t>measures .</w:t>
      </w:r>
      <w:proofErr w:type="gramEnd"/>
    </w:p>
    <w:p w14:paraId="3F9E059D" w14:textId="77777777" w:rsidR="00B07A53" w:rsidRPr="00B07A53" w:rsidRDefault="00B07A53" w:rsidP="007E54E0">
      <w:pPr>
        <w:tabs>
          <w:tab w:val="left" w:pos="720"/>
        </w:tabs>
        <w:rPr>
          <w:rFonts w:ascii="Arial Narrow" w:eastAsia="Batang" w:hAnsi="Arial Narrow"/>
          <w:sz w:val="6"/>
          <w:szCs w:val="6"/>
        </w:rPr>
      </w:pPr>
    </w:p>
    <w:p w14:paraId="2C4A34CC" w14:textId="77777777" w:rsidR="00193CEA" w:rsidRPr="00B07A53" w:rsidRDefault="00193CEA" w:rsidP="007E54E0">
      <w:pPr>
        <w:tabs>
          <w:tab w:val="right" w:pos="8920"/>
        </w:tabs>
        <w:rPr>
          <w:rFonts w:ascii="Arial Narrow" w:hAnsi="Arial Narrow"/>
          <w:sz w:val="6"/>
          <w:szCs w:val="6"/>
        </w:rPr>
      </w:pPr>
    </w:p>
    <w:tbl>
      <w:tblPr>
        <w:tblStyle w:val="TableGrid2"/>
        <w:tblW w:w="0" w:type="auto"/>
        <w:tblLook w:val="04A0" w:firstRow="1" w:lastRow="0" w:firstColumn="1" w:lastColumn="0" w:noHBand="0" w:noVBand="1"/>
      </w:tblPr>
      <w:tblGrid>
        <w:gridCol w:w="935"/>
        <w:gridCol w:w="1717"/>
        <w:gridCol w:w="6976"/>
      </w:tblGrid>
      <w:tr w:rsidR="00193CEA" w:rsidRPr="0066121F" w14:paraId="46D76CE2" w14:textId="77777777" w:rsidTr="00002B3F">
        <w:tc>
          <w:tcPr>
            <w:tcW w:w="2652" w:type="dxa"/>
            <w:gridSpan w:val="2"/>
            <w:tcBorders>
              <w:top w:val="single" w:sz="4" w:space="0" w:color="auto"/>
              <w:left w:val="single" w:sz="4" w:space="0" w:color="auto"/>
              <w:bottom w:val="single" w:sz="4" w:space="0" w:color="auto"/>
              <w:right w:val="single" w:sz="4" w:space="0" w:color="auto"/>
            </w:tcBorders>
            <w:hideMark/>
          </w:tcPr>
          <w:p w14:paraId="35D84B01" w14:textId="77777777" w:rsidR="00193CEA" w:rsidRPr="0066121F" w:rsidRDefault="00193CEA" w:rsidP="003650E1">
            <w:pPr>
              <w:jc w:val="center"/>
              <w:rPr>
                <w:rFonts w:ascii="Arial Narrow" w:hAnsi="Arial Narrow"/>
                <w:b/>
                <w:sz w:val="18"/>
                <w:szCs w:val="18"/>
              </w:rPr>
            </w:pPr>
            <w:r w:rsidRPr="0066121F">
              <w:rPr>
                <w:rFonts w:ascii="Arial Narrow" w:hAnsi="Arial Narrow"/>
                <w:b/>
                <w:sz w:val="18"/>
                <w:szCs w:val="18"/>
              </w:rPr>
              <w:t>Hierarchy of control</w:t>
            </w:r>
          </w:p>
        </w:tc>
        <w:tc>
          <w:tcPr>
            <w:tcW w:w="6976" w:type="dxa"/>
            <w:tcBorders>
              <w:top w:val="single" w:sz="4" w:space="0" w:color="auto"/>
              <w:left w:val="single" w:sz="4" w:space="0" w:color="auto"/>
              <w:bottom w:val="single" w:sz="4" w:space="0" w:color="auto"/>
              <w:right w:val="single" w:sz="4" w:space="0" w:color="auto"/>
            </w:tcBorders>
            <w:hideMark/>
          </w:tcPr>
          <w:p w14:paraId="45C2377C" w14:textId="77777777" w:rsidR="00193CEA" w:rsidRPr="0066121F" w:rsidRDefault="00193CEA" w:rsidP="003650E1">
            <w:pPr>
              <w:jc w:val="center"/>
              <w:rPr>
                <w:rFonts w:ascii="Arial Narrow" w:hAnsi="Arial Narrow"/>
                <w:b/>
                <w:sz w:val="18"/>
                <w:szCs w:val="18"/>
              </w:rPr>
            </w:pPr>
            <w:r w:rsidRPr="0066121F">
              <w:rPr>
                <w:rFonts w:ascii="Arial Narrow" w:hAnsi="Arial Narrow"/>
                <w:b/>
                <w:sz w:val="18"/>
                <w:szCs w:val="18"/>
              </w:rPr>
              <w:t>Examples of control measures</w:t>
            </w:r>
          </w:p>
        </w:tc>
      </w:tr>
      <w:tr w:rsidR="00450E04" w:rsidRPr="0066121F" w14:paraId="20CDBCC9" w14:textId="77777777" w:rsidTr="00002B3F">
        <w:tc>
          <w:tcPr>
            <w:tcW w:w="935" w:type="dxa"/>
            <w:tcBorders>
              <w:top w:val="single" w:sz="4" w:space="0" w:color="auto"/>
              <w:left w:val="single" w:sz="4" w:space="0" w:color="auto"/>
              <w:bottom w:val="nil"/>
              <w:right w:val="single" w:sz="4" w:space="0" w:color="auto"/>
            </w:tcBorders>
          </w:tcPr>
          <w:p w14:paraId="5178F5F7" w14:textId="77777777" w:rsidR="00450E04" w:rsidRPr="001C6DE4" w:rsidRDefault="00450E04" w:rsidP="004E18ED">
            <w:pPr>
              <w:rPr>
                <w:rFonts w:ascii="Arial Narrow" w:hAnsi="Arial Narrow"/>
                <w:b/>
                <w:sz w:val="18"/>
                <w:szCs w:val="18"/>
              </w:rPr>
            </w:pPr>
            <w:r w:rsidRPr="001C6DE4">
              <w:rPr>
                <w:rFonts w:ascii="Arial Narrow" w:hAnsi="Arial Narrow"/>
                <w:b/>
                <w:sz w:val="18"/>
                <w:szCs w:val="18"/>
              </w:rPr>
              <w:t>Level 1</w:t>
            </w:r>
          </w:p>
        </w:tc>
        <w:tc>
          <w:tcPr>
            <w:tcW w:w="1717" w:type="dxa"/>
            <w:tcBorders>
              <w:top w:val="single" w:sz="4" w:space="0" w:color="auto"/>
              <w:left w:val="single" w:sz="4" w:space="0" w:color="auto"/>
              <w:bottom w:val="single" w:sz="4" w:space="0" w:color="auto"/>
              <w:right w:val="single" w:sz="4" w:space="0" w:color="auto"/>
            </w:tcBorders>
          </w:tcPr>
          <w:p w14:paraId="2880D2BC" w14:textId="77777777" w:rsidR="00450E04" w:rsidRPr="001C6DE4" w:rsidRDefault="00450E04" w:rsidP="004E18ED">
            <w:pPr>
              <w:rPr>
                <w:rFonts w:ascii="Arial Narrow" w:hAnsi="Arial Narrow"/>
                <w:b/>
                <w:sz w:val="18"/>
                <w:szCs w:val="18"/>
              </w:rPr>
            </w:pPr>
            <w:r w:rsidRPr="001C6DE4">
              <w:rPr>
                <w:rFonts w:ascii="Arial Narrow" w:hAnsi="Arial Narrow"/>
                <w:b/>
                <w:sz w:val="18"/>
                <w:szCs w:val="18"/>
              </w:rPr>
              <w:t>Elimination</w:t>
            </w:r>
          </w:p>
        </w:tc>
        <w:tc>
          <w:tcPr>
            <w:tcW w:w="6976" w:type="dxa"/>
            <w:tcBorders>
              <w:top w:val="single" w:sz="4" w:space="0" w:color="auto"/>
              <w:left w:val="single" w:sz="4" w:space="0" w:color="auto"/>
              <w:bottom w:val="single" w:sz="4" w:space="0" w:color="auto"/>
              <w:right w:val="single" w:sz="4" w:space="0" w:color="auto"/>
            </w:tcBorders>
          </w:tcPr>
          <w:p w14:paraId="71212D24" w14:textId="77777777" w:rsidR="00450E04" w:rsidRPr="001C6DE4" w:rsidRDefault="00450E04" w:rsidP="0075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rPr>
                <w:rFonts w:ascii="Arial Narrow" w:eastAsia="Arial Unicode MS" w:hAnsi="Arial Narrow" w:cs="Arial Unicode MS"/>
                <w:sz w:val="18"/>
                <w:szCs w:val="18"/>
              </w:rPr>
            </w:pPr>
            <w:r w:rsidRPr="001C6DE4">
              <w:rPr>
                <w:rFonts w:ascii="Arial Narrow" w:eastAsia="Arial Unicode MS" w:hAnsi="Arial Narrow" w:cs="Arial Unicode MS"/>
                <w:sz w:val="18"/>
                <w:szCs w:val="18"/>
              </w:rPr>
              <w:t>Decommissioning/disposal of the plant/equipment</w:t>
            </w:r>
          </w:p>
        </w:tc>
      </w:tr>
      <w:tr w:rsidR="00450E04" w:rsidRPr="0066121F" w14:paraId="5B971C4D" w14:textId="77777777" w:rsidTr="00002B3F">
        <w:tc>
          <w:tcPr>
            <w:tcW w:w="935" w:type="dxa"/>
            <w:vMerge w:val="restart"/>
            <w:tcBorders>
              <w:top w:val="single" w:sz="4" w:space="0" w:color="auto"/>
              <w:left w:val="single" w:sz="4" w:space="0" w:color="auto"/>
              <w:right w:val="single" w:sz="4" w:space="0" w:color="auto"/>
            </w:tcBorders>
            <w:hideMark/>
          </w:tcPr>
          <w:p w14:paraId="0FD0247E" w14:textId="77777777" w:rsidR="00450E04" w:rsidRPr="001C6DE4" w:rsidRDefault="00450E04" w:rsidP="003650E1">
            <w:pPr>
              <w:rPr>
                <w:rFonts w:ascii="Arial Narrow" w:hAnsi="Arial Narrow"/>
                <w:b/>
                <w:sz w:val="18"/>
                <w:szCs w:val="18"/>
              </w:rPr>
            </w:pPr>
            <w:r w:rsidRPr="001C6DE4">
              <w:rPr>
                <w:rFonts w:ascii="Arial Narrow" w:hAnsi="Arial Narrow"/>
                <w:b/>
                <w:sz w:val="18"/>
                <w:szCs w:val="18"/>
              </w:rPr>
              <w:t>Level 2</w:t>
            </w:r>
          </w:p>
        </w:tc>
        <w:tc>
          <w:tcPr>
            <w:tcW w:w="1717" w:type="dxa"/>
            <w:tcBorders>
              <w:top w:val="single" w:sz="4" w:space="0" w:color="auto"/>
              <w:left w:val="single" w:sz="4" w:space="0" w:color="auto"/>
              <w:bottom w:val="single" w:sz="4" w:space="0" w:color="auto"/>
              <w:right w:val="single" w:sz="4" w:space="0" w:color="auto"/>
            </w:tcBorders>
            <w:hideMark/>
          </w:tcPr>
          <w:p w14:paraId="3F14B576" w14:textId="77777777" w:rsidR="00450E04" w:rsidRPr="001C6DE4" w:rsidRDefault="00450E04" w:rsidP="003650E1">
            <w:pPr>
              <w:rPr>
                <w:rFonts w:ascii="Arial Narrow" w:hAnsi="Arial Narrow"/>
                <w:b/>
                <w:sz w:val="18"/>
                <w:szCs w:val="18"/>
              </w:rPr>
            </w:pPr>
            <w:r w:rsidRPr="001C6DE4">
              <w:rPr>
                <w:rFonts w:ascii="Arial Narrow" w:hAnsi="Arial Narrow"/>
                <w:b/>
                <w:sz w:val="18"/>
                <w:szCs w:val="18"/>
              </w:rPr>
              <w:t>Substitution</w:t>
            </w:r>
          </w:p>
        </w:tc>
        <w:tc>
          <w:tcPr>
            <w:tcW w:w="6976" w:type="dxa"/>
            <w:tcBorders>
              <w:top w:val="single" w:sz="4" w:space="0" w:color="auto"/>
              <w:left w:val="single" w:sz="4" w:space="0" w:color="auto"/>
              <w:bottom w:val="single" w:sz="4" w:space="0" w:color="auto"/>
              <w:right w:val="single" w:sz="4" w:space="0" w:color="auto"/>
            </w:tcBorders>
            <w:hideMark/>
          </w:tcPr>
          <w:p w14:paraId="188258D8" w14:textId="77777777" w:rsidR="00450E04" w:rsidRPr="001C6DE4" w:rsidRDefault="00450E04" w:rsidP="0075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rPr>
                <w:rFonts w:ascii="Arial Narrow" w:eastAsia="Arial Unicode MS" w:hAnsi="Arial Narrow" w:cs="Arial Unicode MS"/>
                <w:sz w:val="18"/>
                <w:szCs w:val="18"/>
              </w:rPr>
            </w:pPr>
            <w:r w:rsidRPr="001C6DE4">
              <w:rPr>
                <w:rFonts w:ascii="Arial Narrow" w:eastAsia="Arial Unicode MS" w:hAnsi="Arial Narrow" w:cs="Arial Unicode MS"/>
                <w:sz w:val="18"/>
                <w:szCs w:val="18"/>
              </w:rPr>
              <w:t>Purchasing alternative plant/equipment which meets the legislative requirements</w:t>
            </w:r>
          </w:p>
        </w:tc>
      </w:tr>
      <w:tr w:rsidR="00450E04" w:rsidRPr="0066121F" w14:paraId="7F8CAA23" w14:textId="77777777" w:rsidTr="00002B3F">
        <w:trPr>
          <w:trHeight w:val="1768"/>
        </w:trPr>
        <w:tc>
          <w:tcPr>
            <w:tcW w:w="935" w:type="dxa"/>
            <w:vMerge/>
            <w:tcBorders>
              <w:left w:val="single" w:sz="4" w:space="0" w:color="auto"/>
              <w:bottom w:val="single" w:sz="4" w:space="0" w:color="auto"/>
              <w:right w:val="single" w:sz="4" w:space="0" w:color="auto"/>
            </w:tcBorders>
          </w:tcPr>
          <w:p w14:paraId="4F259AE7" w14:textId="77777777" w:rsidR="00450E04" w:rsidRPr="001C6DE4" w:rsidRDefault="00450E04" w:rsidP="003650E1">
            <w:pPr>
              <w:rPr>
                <w:rFonts w:ascii="Arial Narrow" w:hAnsi="Arial Narrow"/>
                <w:b/>
                <w:sz w:val="18"/>
                <w:szCs w:val="18"/>
              </w:rPr>
            </w:pPr>
          </w:p>
        </w:tc>
        <w:tc>
          <w:tcPr>
            <w:tcW w:w="1717" w:type="dxa"/>
            <w:tcBorders>
              <w:top w:val="single" w:sz="4" w:space="0" w:color="auto"/>
              <w:left w:val="single" w:sz="4" w:space="0" w:color="auto"/>
              <w:bottom w:val="single" w:sz="4" w:space="0" w:color="auto"/>
              <w:right w:val="single" w:sz="4" w:space="0" w:color="auto"/>
            </w:tcBorders>
            <w:hideMark/>
          </w:tcPr>
          <w:p w14:paraId="70B45D17" w14:textId="77777777" w:rsidR="00450E04" w:rsidRPr="001C6DE4" w:rsidRDefault="00450E04" w:rsidP="00D112BE">
            <w:pPr>
              <w:rPr>
                <w:rFonts w:ascii="Arial Narrow" w:hAnsi="Arial Narrow"/>
                <w:b/>
                <w:sz w:val="18"/>
                <w:szCs w:val="18"/>
              </w:rPr>
            </w:pPr>
            <w:r w:rsidRPr="001C6DE4">
              <w:rPr>
                <w:rFonts w:ascii="Arial Narrow" w:hAnsi="Arial Narrow"/>
                <w:b/>
                <w:sz w:val="18"/>
                <w:szCs w:val="18"/>
              </w:rPr>
              <w:t>Engineering/Isolation</w:t>
            </w:r>
          </w:p>
          <w:p w14:paraId="52643F01" w14:textId="77777777" w:rsidR="00450E04" w:rsidRPr="001C6DE4" w:rsidRDefault="00450E04" w:rsidP="001D6193">
            <w:pPr>
              <w:rPr>
                <w:rFonts w:ascii="Arial Narrow" w:hAnsi="Arial Narrow"/>
                <w:sz w:val="18"/>
                <w:szCs w:val="18"/>
              </w:rPr>
            </w:pPr>
            <w:r w:rsidRPr="001C6DE4">
              <w:rPr>
                <w:rFonts w:ascii="Arial Narrow" w:hAnsi="Arial Narrow"/>
                <w:sz w:val="18"/>
                <w:szCs w:val="18"/>
              </w:rPr>
              <w:t xml:space="preserve">(Refer </w:t>
            </w:r>
            <w:hyperlink r:id="rId9" w:history="1">
              <w:r w:rsidRPr="001C6DE4">
                <w:rPr>
                  <w:rStyle w:val="Hyperlink"/>
                  <w:rFonts w:ascii="Arial Narrow" w:hAnsi="Arial Narrow"/>
                  <w:color w:val="auto"/>
                  <w:sz w:val="18"/>
                  <w:szCs w:val="18"/>
                </w:rPr>
                <w:t xml:space="preserve">AS 4024 series. </w:t>
              </w:r>
              <w:r w:rsidRPr="001C6DE4">
                <w:rPr>
                  <w:rStyle w:val="Hyperlink"/>
                  <w:rFonts w:ascii="Arial Narrow" w:hAnsi="Arial Narrow"/>
                  <w:i/>
                  <w:color w:val="auto"/>
                  <w:sz w:val="18"/>
                  <w:szCs w:val="18"/>
                </w:rPr>
                <w:t>Safety of Machinery</w:t>
              </w:r>
            </w:hyperlink>
            <w:r w:rsidRPr="001C6DE4">
              <w:rPr>
                <w:rFonts w:ascii="Arial Narrow" w:hAnsi="Arial Narrow"/>
                <w:sz w:val="18"/>
                <w:szCs w:val="18"/>
              </w:rPr>
              <w:t>)</w:t>
            </w:r>
          </w:p>
        </w:tc>
        <w:tc>
          <w:tcPr>
            <w:tcW w:w="6976" w:type="dxa"/>
            <w:tcBorders>
              <w:top w:val="single" w:sz="4" w:space="0" w:color="auto"/>
              <w:left w:val="single" w:sz="4" w:space="0" w:color="auto"/>
              <w:bottom w:val="single" w:sz="4" w:space="0" w:color="auto"/>
              <w:right w:val="single" w:sz="4" w:space="0" w:color="auto"/>
            </w:tcBorders>
            <w:hideMark/>
          </w:tcPr>
          <w:p w14:paraId="6AD1E8BF" w14:textId="77777777" w:rsidR="00450E04" w:rsidRPr="001C6DE4" w:rsidRDefault="00450E04" w:rsidP="00D112BE">
            <w:pPr>
              <w:spacing w:before="20"/>
              <w:rPr>
                <w:rFonts w:ascii="Arial Narrow" w:hAnsi="Arial Narrow"/>
                <w:b/>
                <w:sz w:val="18"/>
                <w:szCs w:val="18"/>
              </w:rPr>
            </w:pPr>
            <w:r w:rsidRPr="001C6DE4">
              <w:rPr>
                <w:rFonts w:ascii="Arial Narrow" w:hAnsi="Arial Narrow"/>
                <w:b/>
                <w:sz w:val="18"/>
                <w:szCs w:val="18"/>
              </w:rPr>
              <w:t>Installing:</w:t>
            </w:r>
          </w:p>
          <w:p w14:paraId="11DAC9FF" w14:textId="77777777" w:rsidR="00450E04" w:rsidRPr="001C6DE4" w:rsidRDefault="00450E04" w:rsidP="001D161A">
            <w:pPr>
              <w:numPr>
                <w:ilvl w:val="0"/>
                <w:numId w:val="3"/>
              </w:numPr>
              <w:rPr>
                <w:rFonts w:ascii="Arial Narrow" w:hAnsi="Arial Narrow"/>
                <w:sz w:val="18"/>
                <w:szCs w:val="18"/>
              </w:rPr>
            </w:pPr>
            <w:r w:rsidRPr="001C6DE4">
              <w:rPr>
                <w:rFonts w:ascii="Arial Narrow" w:hAnsi="Arial Narrow"/>
                <w:sz w:val="18"/>
                <w:szCs w:val="18"/>
              </w:rPr>
              <w:t>Safeguarding (see below)</w:t>
            </w:r>
          </w:p>
          <w:p w14:paraId="1183F09D" w14:textId="77777777" w:rsidR="00450E04" w:rsidRPr="001C6DE4" w:rsidRDefault="00450E04" w:rsidP="001D161A">
            <w:pPr>
              <w:numPr>
                <w:ilvl w:val="0"/>
                <w:numId w:val="3"/>
              </w:numPr>
              <w:rPr>
                <w:rFonts w:ascii="Arial Narrow" w:hAnsi="Arial Narrow"/>
                <w:sz w:val="18"/>
                <w:szCs w:val="18"/>
              </w:rPr>
            </w:pPr>
            <w:r w:rsidRPr="001C6DE4">
              <w:rPr>
                <w:rFonts w:ascii="Arial Narrow" w:hAnsi="Arial Narrow"/>
                <w:sz w:val="18"/>
                <w:szCs w:val="18"/>
              </w:rPr>
              <w:t>An interlocking device</w:t>
            </w:r>
          </w:p>
          <w:p w14:paraId="0DB27AA0" w14:textId="77777777" w:rsidR="00450E04" w:rsidRPr="001C6DE4" w:rsidRDefault="00450E04" w:rsidP="001D161A">
            <w:pPr>
              <w:numPr>
                <w:ilvl w:val="0"/>
                <w:numId w:val="3"/>
              </w:numPr>
              <w:rPr>
                <w:rFonts w:ascii="Arial Narrow" w:hAnsi="Arial Narrow"/>
                <w:sz w:val="18"/>
                <w:szCs w:val="18"/>
              </w:rPr>
            </w:pPr>
            <w:r w:rsidRPr="001C6DE4">
              <w:rPr>
                <w:rFonts w:ascii="Arial Narrow" w:hAnsi="Arial Narrow"/>
                <w:sz w:val="18"/>
                <w:szCs w:val="18"/>
              </w:rPr>
              <w:t>A limiting device (i.e. prevent</w:t>
            </w:r>
            <w:r w:rsidR="00753882">
              <w:rPr>
                <w:rFonts w:ascii="Arial Narrow" w:hAnsi="Arial Narrow"/>
                <w:sz w:val="18"/>
                <w:szCs w:val="18"/>
              </w:rPr>
              <w:t>s from exceeding design limits)</w:t>
            </w:r>
          </w:p>
          <w:p w14:paraId="1316F976" w14:textId="77777777" w:rsidR="00450E04" w:rsidRPr="001C6DE4" w:rsidRDefault="00450E04" w:rsidP="001D161A">
            <w:pPr>
              <w:numPr>
                <w:ilvl w:val="0"/>
                <w:numId w:val="3"/>
              </w:numPr>
              <w:rPr>
                <w:rFonts w:ascii="Arial Narrow" w:hAnsi="Arial Narrow"/>
                <w:sz w:val="18"/>
                <w:szCs w:val="18"/>
              </w:rPr>
            </w:pPr>
            <w:r w:rsidRPr="001C6DE4">
              <w:rPr>
                <w:rFonts w:ascii="Arial Narrow" w:hAnsi="Arial Narrow"/>
                <w:sz w:val="18"/>
                <w:szCs w:val="18"/>
              </w:rPr>
              <w:t>A mechanical restrai</w:t>
            </w:r>
            <w:r w:rsidR="00753882">
              <w:rPr>
                <w:rFonts w:ascii="Arial Narrow" w:hAnsi="Arial Narrow"/>
                <w:sz w:val="18"/>
                <w:szCs w:val="18"/>
              </w:rPr>
              <w:t>ning device (e.g. wedge, strut)</w:t>
            </w:r>
          </w:p>
          <w:p w14:paraId="736CD338" w14:textId="77777777" w:rsidR="00450E04" w:rsidRPr="001C6DE4" w:rsidRDefault="00450E04" w:rsidP="001D161A">
            <w:pPr>
              <w:numPr>
                <w:ilvl w:val="0"/>
                <w:numId w:val="3"/>
              </w:numPr>
              <w:rPr>
                <w:rFonts w:ascii="Arial Narrow" w:hAnsi="Arial Narrow"/>
                <w:sz w:val="18"/>
                <w:szCs w:val="18"/>
              </w:rPr>
            </w:pPr>
            <w:r w:rsidRPr="001C6DE4">
              <w:rPr>
                <w:rFonts w:ascii="Arial Narrow" w:hAnsi="Arial Narrow"/>
                <w:sz w:val="18"/>
                <w:szCs w:val="18"/>
              </w:rPr>
              <w:t>A protective structure</w:t>
            </w:r>
          </w:p>
          <w:p w14:paraId="30F003C1" w14:textId="77777777" w:rsidR="00450E04" w:rsidRPr="001C6DE4" w:rsidRDefault="00753882" w:rsidP="001D161A">
            <w:pPr>
              <w:numPr>
                <w:ilvl w:val="0"/>
                <w:numId w:val="3"/>
              </w:numPr>
              <w:rPr>
                <w:rFonts w:ascii="Arial Narrow" w:hAnsi="Arial Narrow"/>
                <w:sz w:val="18"/>
                <w:szCs w:val="18"/>
              </w:rPr>
            </w:pPr>
            <w:r>
              <w:rPr>
                <w:rFonts w:ascii="Arial Narrow" w:hAnsi="Arial Narrow"/>
                <w:sz w:val="18"/>
                <w:szCs w:val="18"/>
              </w:rPr>
              <w:t>A switching device</w:t>
            </w:r>
          </w:p>
          <w:p w14:paraId="02CCD90F" w14:textId="77777777" w:rsidR="00450E04" w:rsidRPr="00753882" w:rsidRDefault="00B07A53" w:rsidP="001D161A">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Arial"/>
                <w:b/>
                <w:bCs/>
                <w:sz w:val="18"/>
                <w:szCs w:val="18"/>
              </w:rPr>
            </w:pPr>
            <w:r>
              <w:rPr>
                <w:rFonts w:ascii="Arial Narrow" w:hAnsi="Arial Narrow"/>
                <w:sz w:val="18"/>
                <w:szCs w:val="18"/>
              </w:rPr>
              <w:t>An e</w:t>
            </w:r>
            <w:r w:rsidR="00753882">
              <w:rPr>
                <w:rFonts w:ascii="Arial Narrow" w:hAnsi="Arial Narrow"/>
                <w:sz w:val="18"/>
                <w:szCs w:val="18"/>
              </w:rPr>
              <w:t>mergency stop (see below)</w:t>
            </w:r>
          </w:p>
          <w:p w14:paraId="07AFD50B" w14:textId="77777777" w:rsidR="00753882" w:rsidRPr="001C6DE4" w:rsidRDefault="00753882" w:rsidP="0075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eastAsia="Times New Roman" w:hAnsi="Arial Narrow" w:cs="Arial"/>
                <w:b/>
                <w:bCs/>
                <w:sz w:val="18"/>
                <w:szCs w:val="18"/>
              </w:rPr>
            </w:pPr>
          </w:p>
        </w:tc>
      </w:tr>
      <w:tr w:rsidR="00450E04" w:rsidRPr="0066121F" w14:paraId="4E666337" w14:textId="77777777" w:rsidTr="00002B3F">
        <w:tc>
          <w:tcPr>
            <w:tcW w:w="935" w:type="dxa"/>
            <w:tcBorders>
              <w:top w:val="single" w:sz="4" w:space="0" w:color="auto"/>
              <w:left w:val="single" w:sz="4" w:space="0" w:color="auto"/>
              <w:bottom w:val="single" w:sz="4" w:space="0" w:color="auto"/>
              <w:right w:val="single" w:sz="4" w:space="0" w:color="auto"/>
            </w:tcBorders>
            <w:hideMark/>
          </w:tcPr>
          <w:p w14:paraId="5267F8D1" w14:textId="77777777" w:rsidR="00450E04" w:rsidRPr="001C6DE4" w:rsidRDefault="00450E04" w:rsidP="003650E1">
            <w:pPr>
              <w:rPr>
                <w:rFonts w:ascii="Arial Narrow" w:hAnsi="Arial Narrow"/>
                <w:b/>
                <w:sz w:val="18"/>
                <w:szCs w:val="18"/>
              </w:rPr>
            </w:pPr>
            <w:r w:rsidRPr="001C6DE4">
              <w:rPr>
                <w:rFonts w:ascii="Arial Narrow" w:hAnsi="Arial Narrow"/>
                <w:b/>
                <w:sz w:val="18"/>
                <w:szCs w:val="18"/>
              </w:rPr>
              <w:t>Level 3</w:t>
            </w:r>
          </w:p>
        </w:tc>
        <w:tc>
          <w:tcPr>
            <w:tcW w:w="1717" w:type="dxa"/>
            <w:tcBorders>
              <w:top w:val="single" w:sz="4" w:space="0" w:color="auto"/>
              <w:left w:val="single" w:sz="4" w:space="0" w:color="auto"/>
              <w:bottom w:val="single" w:sz="4" w:space="0" w:color="auto"/>
              <w:right w:val="single" w:sz="4" w:space="0" w:color="auto"/>
            </w:tcBorders>
            <w:hideMark/>
          </w:tcPr>
          <w:p w14:paraId="79C13B12" w14:textId="77777777" w:rsidR="00450E04" w:rsidRPr="001C6DE4" w:rsidRDefault="00450E04" w:rsidP="003650E1">
            <w:pPr>
              <w:rPr>
                <w:rFonts w:ascii="Arial Narrow" w:hAnsi="Arial Narrow"/>
                <w:b/>
                <w:sz w:val="18"/>
                <w:szCs w:val="18"/>
              </w:rPr>
            </w:pPr>
            <w:r w:rsidRPr="001C6DE4">
              <w:rPr>
                <w:rFonts w:ascii="Arial Narrow" w:hAnsi="Arial Narrow"/>
                <w:b/>
                <w:sz w:val="18"/>
                <w:szCs w:val="18"/>
              </w:rPr>
              <w:t>Administrative</w:t>
            </w:r>
          </w:p>
        </w:tc>
        <w:tc>
          <w:tcPr>
            <w:tcW w:w="6976" w:type="dxa"/>
            <w:tcBorders>
              <w:top w:val="single" w:sz="4" w:space="0" w:color="auto"/>
              <w:left w:val="single" w:sz="4" w:space="0" w:color="auto"/>
              <w:bottom w:val="single" w:sz="4" w:space="0" w:color="auto"/>
              <w:right w:val="single" w:sz="4" w:space="0" w:color="auto"/>
            </w:tcBorders>
            <w:hideMark/>
          </w:tcPr>
          <w:p w14:paraId="050416E1" w14:textId="77777777" w:rsidR="00450E04" w:rsidRPr="001C6DE4" w:rsidRDefault="00450E04" w:rsidP="001D161A">
            <w:pPr>
              <w:numPr>
                <w:ilvl w:val="0"/>
                <w:numId w:val="4"/>
              </w:numPr>
              <w:rPr>
                <w:rFonts w:ascii="Arial Narrow" w:hAnsi="Arial Narrow"/>
                <w:sz w:val="18"/>
                <w:szCs w:val="18"/>
              </w:rPr>
            </w:pPr>
            <w:r w:rsidRPr="001C6DE4">
              <w:rPr>
                <w:rFonts w:ascii="Arial Narrow" w:hAnsi="Arial Narrow"/>
                <w:sz w:val="18"/>
                <w:szCs w:val="18"/>
              </w:rPr>
              <w:t>Use of Danger/Out of Service tags</w:t>
            </w:r>
          </w:p>
          <w:p w14:paraId="08EE7A9A" w14:textId="77777777" w:rsidR="00450E04" w:rsidRPr="001C6DE4" w:rsidRDefault="00450E04" w:rsidP="001D161A">
            <w:pPr>
              <w:numPr>
                <w:ilvl w:val="0"/>
                <w:numId w:val="4"/>
              </w:numPr>
              <w:rPr>
                <w:rFonts w:ascii="Arial Narrow" w:hAnsi="Arial Narrow"/>
                <w:sz w:val="18"/>
                <w:szCs w:val="18"/>
              </w:rPr>
            </w:pPr>
            <w:r w:rsidRPr="001C6DE4">
              <w:rPr>
                <w:rFonts w:ascii="Arial Narrow" w:hAnsi="Arial Narrow"/>
                <w:sz w:val="18"/>
                <w:szCs w:val="18"/>
              </w:rPr>
              <w:t>Documenting S</w:t>
            </w:r>
            <w:r w:rsidR="00753882">
              <w:rPr>
                <w:rFonts w:ascii="Arial Narrow" w:hAnsi="Arial Narrow"/>
                <w:sz w:val="18"/>
                <w:szCs w:val="18"/>
              </w:rPr>
              <w:t>afe Operating Procedures (SOPs)</w:t>
            </w:r>
          </w:p>
          <w:p w14:paraId="3FE216A6" w14:textId="77777777" w:rsidR="00450E04" w:rsidRPr="001C6DE4" w:rsidRDefault="00753882" w:rsidP="001D161A">
            <w:pPr>
              <w:numPr>
                <w:ilvl w:val="0"/>
                <w:numId w:val="4"/>
              </w:numPr>
              <w:rPr>
                <w:rFonts w:ascii="Arial Narrow" w:hAnsi="Arial Narrow"/>
                <w:sz w:val="18"/>
                <w:szCs w:val="18"/>
              </w:rPr>
            </w:pPr>
            <w:r>
              <w:rPr>
                <w:rFonts w:ascii="Arial Narrow" w:hAnsi="Arial Narrow"/>
                <w:sz w:val="18"/>
                <w:szCs w:val="18"/>
              </w:rPr>
              <w:t>Provision of information, instruction, t</w:t>
            </w:r>
            <w:r w:rsidR="00450E04" w:rsidRPr="001C6DE4">
              <w:rPr>
                <w:rFonts w:ascii="Arial Narrow" w:hAnsi="Arial Narrow"/>
                <w:sz w:val="18"/>
                <w:szCs w:val="18"/>
              </w:rPr>
              <w:t>raining and supervision</w:t>
            </w:r>
          </w:p>
          <w:p w14:paraId="5F8BBAB1" w14:textId="77777777" w:rsidR="00450E04" w:rsidRDefault="00450E04" w:rsidP="001D161A">
            <w:pPr>
              <w:numPr>
                <w:ilvl w:val="0"/>
                <w:numId w:val="4"/>
              </w:numPr>
              <w:rPr>
                <w:rFonts w:ascii="Arial Narrow" w:hAnsi="Arial Narrow"/>
                <w:sz w:val="18"/>
                <w:szCs w:val="18"/>
              </w:rPr>
            </w:pPr>
            <w:r w:rsidRPr="001C6DE4">
              <w:rPr>
                <w:rFonts w:ascii="Arial Narrow" w:hAnsi="Arial Narrow"/>
                <w:sz w:val="18"/>
                <w:szCs w:val="18"/>
              </w:rPr>
              <w:t>Obtaining licences and permits</w:t>
            </w:r>
          </w:p>
          <w:p w14:paraId="0E85F0B8" w14:textId="77777777" w:rsidR="00263621" w:rsidRPr="001C6DE4" w:rsidRDefault="00263621" w:rsidP="001D161A">
            <w:pPr>
              <w:numPr>
                <w:ilvl w:val="0"/>
                <w:numId w:val="4"/>
              </w:numPr>
              <w:rPr>
                <w:rFonts w:ascii="Arial Narrow" w:hAnsi="Arial Narrow"/>
                <w:sz w:val="18"/>
                <w:szCs w:val="18"/>
              </w:rPr>
            </w:pPr>
            <w:r>
              <w:rPr>
                <w:rFonts w:ascii="Arial Narrow" w:hAnsi="Arial Narrow"/>
                <w:sz w:val="18"/>
                <w:szCs w:val="18"/>
              </w:rPr>
              <w:t xml:space="preserve">Fatigue management (Refer </w:t>
            </w:r>
            <w:hyperlink w:anchor="AppendixF" w:history="1">
              <w:r w:rsidR="00034A79" w:rsidRPr="0000625E">
                <w:rPr>
                  <w:rStyle w:val="Hyperlink"/>
                  <w:rFonts w:ascii="Arial Narrow" w:hAnsi="Arial Narrow"/>
                  <w:sz w:val="18"/>
                  <w:szCs w:val="18"/>
                </w:rPr>
                <w:t>A</w:t>
              </w:r>
              <w:r w:rsidRPr="0000625E">
                <w:rPr>
                  <w:rStyle w:val="Hyperlink"/>
                  <w:rFonts w:ascii="Arial Narrow" w:hAnsi="Arial Narrow"/>
                  <w:sz w:val="18"/>
                  <w:szCs w:val="18"/>
                </w:rPr>
                <w:t xml:space="preserve">ppendix </w:t>
              </w:r>
              <w:r w:rsidR="00034A79" w:rsidRPr="0000625E">
                <w:rPr>
                  <w:rStyle w:val="Hyperlink"/>
                  <w:rFonts w:ascii="Arial Narrow" w:hAnsi="Arial Narrow"/>
                  <w:sz w:val="18"/>
                  <w:szCs w:val="18"/>
                </w:rPr>
                <w:t>F</w:t>
              </w:r>
            </w:hyperlink>
            <w:r w:rsidR="00034A79">
              <w:rPr>
                <w:rFonts w:ascii="Arial Narrow" w:hAnsi="Arial Narrow"/>
                <w:sz w:val="18"/>
                <w:szCs w:val="18"/>
              </w:rPr>
              <w:t>)</w:t>
            </w:r>
          </w:p>
          <w:p w14:paraId="43708335" w14:textId="77777777" w:rsidR="00753882" w:rsidRPr="001C6DE4" w:rsidRDefault="00753882" w:rsidP="007538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Narrow" w:hAnsi="Arial Narrow"/>
                <w:sz w:val="18"/>
                <w:szCs w:val="18"/>
              </w:rPr>
            </w:pPr>
          </w:p>
        </w:tc>
      </w:tr>
      <w:tr w:rsidR="00450E04" w:rsidRPr="0066121F" w14:paraId="50355EE8" w14:textId="77777777" w:rsidTr="00002B3F">
        <w:tc>
          <w:tcPr>
            <w:tcW w:w="935" w:type="dxa"/>
            <w:tcBorders>
              <w:top w:val="single" w:sz="4" w:space="0" w:color="auto"/>
              <w:left w:val="single" w:sz="4" w:space="0" w:color="auto"/>
              <w:bottom w:val="single" w:sz="4" w:space="0" w:color="auto"/>
              <w:right w:val="single" w:sz="4" w:space="0" w:color="auto"/>
            </w:tcBorders>
          </w:tcPr>
          <w:p w14:paraId="48F92273" w14:textId="77777777" w:rsidR="00450E04" w:rsidRPr="001C6DE4" w:rsidRDefault="00450E04" w:rsidP="003650E1">
            <w:pPr>
              <w:rPr>
                <w:rFonts w:ascii="Arial Narrow" w:hAnsi="Arial Narrow"/>
                <w:sz w:val="18"/>
                <w:szCs w:val="18"/>
              </w:rPr>
            </w:pPr>
            <w:r w:rsidRPr="001C6DE4">
              <w:rPr>
                <w:rFonts w:ascii="Arial Narrow" w:hAnsi="Arial Narrow"/>
                <w:b/>
                <w:sz w:val="18"/>
                <w:szCs w:val="18"/>
              </w:rPr>
              <w:t>Level 4</w:t>
            </w:r>
          </w:p>
        </w:tc>
        <w:tc>
          <w:tcPr>
            <w:tcW w:w="1717" w:type="dxa"/>
            <w:tcBorders>
              <w:top w:val="single" w:sz="4" w:space="0" w:color="auto"/>
              <w:left w:val="single" w:sz="4" w:space="0" w:color="auto"/>
              <w:bottom w:val="single" w:sz="4" w:space="0" w:color="auto"/>
              <w:right w:val="single" w:sz="4" w:space="0" w:color="auto"/>
            </w:tcBorders>
            <w:hideMark/>
          </w:tcPr>
          <w:p w14:paraId="18AB7E15" w14:textId="77777777" w:rsidR="00450E04" w:rsidRPr="001C6DE4" w:rsidRDefault="00450E04" w:rsidP="007E54E0">
            <w:pPr>
              <w:rPr>
                <w:rFonts w:ascii="Arial Narrow" w:hAnsi="Arial Narrow"/>
                <w:b/>
                <w:sz w:val="18"/>
                <w:szCs w:val="18"/>
              </w:rPr>
            </w:pPr>
            <w:r w:rsidRPr="001C6DE4">
              <w:rPr>
                <w:rFonts w:ascii="Arial Narrow" w:hAnsi="Arial Narrow"/>
                <w:b/>
                <w:sz w:val="18"/>
                <w:szCs w:val="18"/>
              </w:rPr>
              <w:t>Personal Protective Equipment</w:t>
            </w:r>
            <w:r w:rsidRPr="001C6DE4">
              <w:rPr>
                <w:rFonts w:ascii="Arial Narrow" w:eastAsia="Arial Unicode MS" w:hAnsi="Arial Narrow" w:cs="Arial Unicode MS"/>
                <w:sz w:val="18"/>
                <w:szCs w:val="18"/>
              </w:rPr>
              <w:t xml:space="preserve"> </w:t>
            </w:r>
          </w:p>
        </w:tc>
        <w:tc>
          <w:tcPr>
            <w:tcW w:w="6976" w:type="dxa"/>
            <w:tcBorders>
              <w:top w:val="single" w:sz="4" w:space="0" w:color="auto"/>
              <w:left w:val="single" w:sz="4" w:space="0" w:color="auto"/>
              <w:bottom w:val="single" w:sz="4" w:space="0" w:color="auto"/>
              <w:right w:val="single" w:sz="4" w:space="0" w:color="auto"/>
            </w:tcBorders>
            <w:hideMark/>
          </w:tcPr>
          <w:p w14:paraId="0610991D" w14:textId="77777777" w:rsidR="00B07A53" w:rsidRDefault="00450E04" w:rsidP="007E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rPr>
                <w:rFonts w:ascii="Arial Narrow" w:eastAsia="Arial Unicode MS" w:hAnsi="Arial Narrow" w:cs="Arial Unicode MS"/>
                <w:sz w:val="18"/>
                <w:szCs w:val="18"/>
              </w:rPr>
            </w:pPr>
            <w:r w:rsidRPr="001C6DE4">
              <w:rPr>
                <w:rFonts w:ascii="Arial Narrow" w:eastAsia="Arial Unicode MS" w:hAnsi="Arial Narrow" w:cs="Arial Unicode MS"/>
                <w:sz w:val="18"/>
                <w:szCs w:val="18"/>
              </w:rPr>
              <w:t xml:space="preserve">Providing operators with appropriate safety equipment </w:t>
            </w:r>
            <w:r w:rsidR="009F64BA">
              <w:rPr>
                <w:rFonts w:ascii="Arial Narrow" w:eastAsia="Arial Unicode MS" w:hAnsi="Arial Narrow" w:cs="Arial Unicode MS"/>
                <w:sz w:val="18"/>
                <w:szCs w:val="18"/>
              </w:rPr>
              <w:t>(</w:t>
            </w:r>
            <w:r w:rsidRPr="001C6DE4">
              <w:rPr>
                <w:rFonts w:ascii="Arial Narrow" w:eastAsia="Arial Unicode MS" w:hAnsi="Arial Narrow" w:cs="Arial Unicode MS"/>
                <w:sz w:val="18"/>
                <w:szCs w:val="18"/>
              </w:rPr>
              <w:t>e.g. eye and ear protection, safety boots, helmets, gl</w:t>
            </w:r>
            <w:r w:rsidR="00B07A53">
              <w:rPr>
                <w:rFonts w:ascii="Arial Narrow" w:eastAsia="Arial Unicode MS" w:hAnsi="Arial Narrow" w:cs="Arial Unicode MS"/>
                <w:sz w:val="18"/>
                <w:szCs w:val="18"/>
              </w:rPr>
              <w:t>oves, mask, vest as applicable</w:t>
            </w:r>
            <w:r w:rsidR="009F64BA">
              <w:rPr>
                <w:rFonts w:ascii="Arial Narrow" w:eastAsia="Arial Unicode MS" w:hAnsi="Arial Narrow" w:cs="Arial Unicode MS"/>
                <w:sz w:val="18"/>
                <w:szCs w:val="18"/>
              </w:rPr>
              <w:t>)</w:t>
            </w:r>
            <w:r w:rsidR="00B07A53">
              <w:rPr>
                <w:rFonts w:ascii="Arial Narrow" w:eastAsia="Arial Unicode MS" w:hAnsi="Arial Narrow" w:cs="Arial Unicode MS"/>
                <w:sz w:val="18"/>
                <w:szCs w:val="18"/>
              </w:rPr>
              <w:t>.</w:t>
            </w:r>
          </w:p>
          <w:p w14:paraId="45CEAAD4" w14:textId="77777777" w:rsidR="00450E04" w:rsidRDefault="00450E04" w:rsidP="007E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rPr>
                <w:rFonts w:ascii="Arial Narrow" w:eastAsia="Arial Unicode MS" w:hAnsi="Arial Narrow" w:cs="Arial Unicode MS"/>
                <w:sz w:val="18"/>
                <w:szCs w:val="18"/>
              </w:rPr>
            </w:pPr>
            <w:r w:rsidRPr="001C6DE4">
              <w:rPr>
                <w:rFonts w:ascii="Arial Narrow" w:eastAsia="Arial Unicode MS" w:hAnsi="Arial Narrow" w:cs="Arial Unicode MS"/>
                <w:sz w:val="18"/>
                <w:szCs w:val="18"/>
              </w:rPr>
              <w:t xml:space="preserve">Also refer to </w:t>
            </w:r>
            <w:hyperlink r:id="rId10" w:history="1">
              <w:r w:rsidRPr="00753882">
                <w:rPr>
                  <w:rStyle w:val="Hyperlink"/>
                  <w:rFonts w:ascii="Arial Narrow" w:eastAsia="Arial Unicode MS" w:hAnsi="Arial Narrow" w:cs="Arial Unicode MS"/>
                  <w:sz w:val="18"/>
                  <w:szCs w:val="18"/>
                </w:rPr>
                <w:t>Personal Protective Equipment Information Sheet.</w:t>
              </w:r>
            </w:hyperlink>
          </w:p>
          <w:p w14:paraId="247C50D2" w14:textId="77777777" w:rsidR="00753882" w:rsidRPr="001C6DE4" w:rsidRDefault="00753882" w:rsidP="007E5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rPr>
                <w:rFonts w:ascii="Arial Narrow" w:hAnsi="Arial Narrow"/>
                <w:sz w:val="18"/>
                <w:szCs w:val="18"/>
              </w:rPr>
            </w:pPr>
          </w:p>
        </w:tc>
      </w:tr>
    </w:tbl>
    <w:p w14:paraId="2A86C339" w14:textId="77777777" w:rsidR="00753882" w:rsidRPr="00B07A53" w:rsidRDefault="00753882" w:rsidP="00753882">
      <w:pPr>
        <w:rPr>
          <w:rFonts w:ascii="Arial Narrow" w:hAnsi="Arial Narrow"/>
          <w:sz w:val="20"/>
          <w:szCs w:val="20"/>
        </w:rPr>
      </w:pPr>
      <w:bookmarkStart w:id="1" w:name="AppendixD"/>
    </w:p>
    <w:tbl>
      <w:tblPr>
        <w:tblStyle w:val="TableGrid"/>
        <w:tblW w:w="0" w:type="auto"/>
        <w:tblLook w:val="04A0" w:firstRow="1" w:lastRow="0" w:firstColumn="1" w:lastColumn="0" w:noHBand="0" w:noVBand="1"/>
      </w:tblPr>
      <w:tblGrid>
        <w:gridCol w:w="9628"/>
      </w:tblGrid>
      <w:tr w:rsidR="00753882" w:rsidRPr="00002B3F" w14:paraId="7B437586" w14:textId="77777777" w:rsidTr="00002B3F">
        <w:tc>
          <w:tcPr>
            <w:tcW w:w="9628" w:type="dxa"/>
            <w:shd w:val="clear" w:color="auto" w:fill="365F91" w:themeFill="accent1" w:themeFillShade="BF"/>
          </w:tcPr>
          <w:p w14:paraId="0EFC2C7D" w14:textId="77777777" w:rsidR="00753882" w:rsidRPr="00002B3F" w:rsidRDefault="00753882" w:rsidP="008630A0">
            <w:pPr>
              <w:jc w:val="center"/>
              <w:rPr>
                <w:rFonts w:ascii="Arial Narrow" w:hAnsi="Arial Narrow"/>
                <w:sz w:val="22"/>
                <w:szCs w:val="22"/>
              </w:rPr>
            </w:pPr>
            <w:r w:rsidRPr="00002B3F">
              <w:rPr>
                <w:rFonts w:ascii="Arial Narrow" w:hAnsi="Arial Narrow"/>
                <w:b/>
                <w:bCs/>
                <w:color w:val="FFFFFF"/>
                <w:sz w:val="22"/>
                <w:szCs w:val="22"/>
              </w:rPr>
              <w:t>PLANT/EQUIPMENT – ADDITIONAL CONTROL MEASURES FOR GENERAL PLANT</w:t>
            </w:r>
          </w:p>
        </w:tc>
      </w:tr>
    </w:tbl>
    <w:p w14:paraId="660085C5" w14:textId="77777777" w:rsidR="00753882" w:rsidRPr="00B07A53" w:rsidRDefault="00753882" w:rsidP="00753882">
      <w:pPr>
        <w:rPr>
          <w:rFonts w:ascii="Arial Narrow" w:hAnsi="Arial Narrow"/>
          <w:sz w:val="20"/>
          <w:szCs w:val="20"/>
        </w:rPr>
      </w:pPr>
    </w:p>
    <w:p w14:paraId="3D18CC94" w14:textId="77777777" w:rsidR="00753882" w:rsidRPr="00753882" w:rsidRDefault="00753882" w:rsidP="00753882">
      <w:pPr>
        <w:jc w:val="center"/>
        <w:rPr>
          <w:rFonts w:ascii="Arial Narrow" w:hAnsi="Arial Narrow"/>
          <w:b/>
          <w:sz w:val="20"/>
          <w:szCs w:val="20"/>
        </w:rPr>
      </w:pPr>
      <w:r w:rsidRPr="00753882">
        <w:rPr>
          <w:rFonts w:ascii="Arial Narrow" w:hAnsi="Arial Narrow"/>
          <w:b/>
          <w:sz w:val="20"/>
          <w:szCs w:val="20"/>
        </w:rPr>
        <w:t xml:space="preserve">Where any of the control measures or plant/equipment listed on the following tables, apply to your activities/area of work, </w:t>
      </w:r>
    </w:p>
    <w:p w14:paraId="7B6D26D3" w14:textId="77777777" w:rsidR="00753882" w:rsidRPr="00753882" w:rsidRDefault="00753882" w:rsidP="00753882">
      <w:pPr>
        <w:jc w:val="center"/>
        <w:rPr>
          <w:rFonts w:ascii="Arial Narrow" w:hAnsi="Arial Narrow"/>
          <w:b/>
          <w:sz w:val="20"/>
          <w:szCs w:val="20"/>
        </w:rPr>
      </w:pPr>
      <w:r w:rsidRPr="00753882">
        <w:rPr>
          <w:rFonts w:ascii="Arial Narrow" w:hAnsi="Arial Narrow"/>
          <w:b/>
          <w:sz w:val="20"/>
          <w:szCs w:val="20"/>
        </w:rPr>
        <w:t xml:space="preserve">please refer to the relevant section of the WHS Regulations/legislation for further requirements.  </w:t>
      </w:r>
    </w:p>
    <w:p w14:paraId="25775D6C" w14:textId="77777777" w:rsidR="00753882" w:rsidRPr="00753882" w:rsidRDefault="00753882" w:rsidP="00753882">
      <w:pPr>
        <w:jc w:val="center"/>
        <w:rPr>
          <w:rFonts w:ascii="Arial Narrow" w:hAnsi="Arial Narrow"/>
          <w:b/>
          <w:sz w:val="20"/>
          <w:szCs w:val="20"/>
        </w:rPr>
      </w:pPr>
      <w:r w:rsidRPr="00753882">
        <w:rPr>
          <w:rFonts w:ascii="Arial Narrow" w:hAnsi="Arial Narrow"/>
          <w:b/>
          <w:sz w:val="20"/>
          <w:szCs w:val="20"/>
        </w:rPr>
        <w:t>The examples provide an indication of the additional control measures required.</w:t>
      </w:r>
      <w:r w:rsidR="00DD28E1">
        <w:rPr>
          <w:rFonts w:ascii="Arial Narrow" w:hAnsi="Arial Narrow"/>
          <w:b/>
          <w:sz w:val="20"/>
          <w:szCs w:val="20"/>
        </w:rPr>
        <w:t xml:space="preserve">  </w:t>
      </w:r>
      <w:r w:rsidR="00800C9D" w:rsidRPr="0001354B">
        <w:rPr>
          <w:rFonts w:ascii="Arial Narrow" w:hAnsi="Arial Narrow"/>
          <w:b/>
          <w:sz w:val="20"/>
          <w:szCs w:val="20"/>
        </w:rPr>
        <w:t xml:space="preserve">The examples are </w:t>
      </w:r>
      <w:r w:rsidR="00DD28E1" w:rsidRPr="0001354B">
        <w:rPr>
          <w:rFonts w:ascii="Arial Narrow" w:hAnsi="Arial Narrow"/>
          <w:b/>
          <w:sz w:val="20"/>
          <w:szCs w:val="20"/>
        </w:rPr>
        <w:t xml:space="preserve">not exhaustive.  Controls will also need to take into consideration the </w:t>
      </w:r>
      <w:r w:rsidR="00800C9D" w:rsidRPr="0001354B">
        <w:rPr>
          <w:rFonts w:ascii="Arial Narrow" w:hAnsi="Arial Narrow"/>
          <w:b/>
          <w:sz w:val="20"/>
          <w:szCs w:val="20"/>
        </w:rPr>
        <w:t xml:space="preserve">specific item of </w:t>
      </w:r>
      <w:r w:rsidR="00DD28E1" w:rsidRPr="0001354B">
        <w:rPr>
          <w:rFonts w:ascii="Arial Narrow" w:hAnsi="Arial Narrow"/>
          <w:b/>
          <w:sz w:val="20"/>
          <w:szCs w:val="20"/>
        </w:rPr>
        <w:t>equipment and the environment.</w:t>
      </w:r>
    </w:p>
    <w:p w14:paraId="6F47B9F2" w14:textId="77777777" w:rsidR="00753882" w:rsidRPr="00737B3C" w:rsidRDefault="00753882" w:rsidP="00753882">
      <w:pPr>
        <w:rPr>
          <w:rFonts w:ascii="Arial Narrow" w:hAnsi="Arial Narrow"/>
          <w:sz w:val="20"/>
          <w:szCs w:val="20"/>
        </w:rPr>
      </w:pPr>
    </w:p>
    <w:tbl>
      <w:tblPr>
        <w:tblStyle w:val="TableGrid"/>
        <w:tblW w:w="0" w:type="auto"/>
        <w:tblLook w:val="04A0" w:firstRow="1" w:lastRow="0" w:firstColumn="1" w:lastColumn="0" w:noHBand="0" w:noVBand="1"/>
      </w:tblPr>
      <w:tblGrid>
        <w:gridCol w:w="1980"/>
        <w:gridCol w:w="7648"/>
      </w:tblGrid>
      <w:tr w:rsidR="00753882" w:rsidRPr="00737B3C" w14:paraId="53092D1F" w14:textId="77777777" w:rsidTr="00002B3F">
        <w:tc>
          <w:tcPr>
            <w:tcW w:w="1980" w:type="dxa"/>
          </w:tcPr>
          <w:p w14:paraId="2DB55E38" w14:textId="77777777" w:rsidR="00753882" w:rsidRPr="00737B3C" w:rsidRDefault="00753882" w:rsidP="008630A0">
            <w:pPr>
              <w:rPr>
                <w:rFonts w:ascii="Arial Narrow" w:hAnsi="Arial Narrow" w:cs="Arial Narrow"/>
                <w:b/>
                <w:bCs/>
                <w:sz w:val="20"/>
                <w:szCs w:val="20"/>
                <w:lang w:eastAsia="en-AU"/>
              </w:rPr>
            </w:pPr>
            <w:r w:rsidRPr="00737B3C">
              <w:rPr>
                <w:rFonts w:ascii="Arial Narrow" w:hAnsi="Arial Narrow" w:cs="Arial Narrow"/>
                <w:b/>
                <w:bCs/>
                <w:sz w:val="20"/>
                <w:szCs w:val="20"/>
                <w:lang w:eastAsia="en-AU"/>
              </w:rPr>
              <w:t>Guarding</w:t>
            </w:r>
          </w:p>
          <w:p w14:paraId="21EC5400" w14:textId="77777777" w:rsidR="00753882" w:rsidRPr="00737B3C" w:rsidRDefault="00B312D1" w:rsidP="008630A0">
            <w:pPr>
              <w:rPr>
                <w:rFonts w:ascii="Arial Narrow" w:hAnsi="Arial Narrow"/>
                <w:sz w:val="20"/>
                <w:szCs w:val="20"/>
              </w:rPr>
            </w:pPr>
            <w:hyperlink r:id="rId11" w:history="1">
              <w:r w:rsidR="00753882" w:rsidRPr="009772B5">
                <w:rPr>
                  <w:rStyle w:val="Hyperlink"/>
                  <w:rFonts w:ascii="Arial Narrow" w:hAnsi="Arial Narrow"/>
                  <w:color w:val="0000CC"/>
                  <w:sz w:val="20"/>
                  <w:szCs w:val="20"/>
                </w:rPr>
                <w:t>WHS Regulations 2012 (SA)</w:t>
              </w:r>
            </w:hyperlink>
            <w:r w:rsidR="00753882">
              <w:rPr>
                <w:rFonts w:ascii="Arial Narrow" w:hAnsi="Arial Narrow" w:cs="Arial Narrow"/>
                <w:bCs/>
                <w:sz w:val="20"/>
                <w:szCs w:val="20"/>
                <w:lang w:eastAsia="en-AU"/>
              </w:rPr>
              <w:t xml:space="preserve"> Section 208</w:t>
            </w:r>
          </w:p>
        </w:tc>
        <w:tc>
          <w:tcPr>
            <w:tcW w:w="7648" w:type="dxa"/>
          </w:tcPr>
          <w:p w14:paraId="025F4CAF" w14:textId="77777777" w:rsidR="00753882" w:rsidRPr="00737B3C" w:rsidRDefault="00753882" w:rsidP="008630A0">
            <w:pPr>
              <w:ind w:left="360" w:hanging="360"/>
              <w:rPr>
                <w:rFonts w:ascii="Arial Narrow" w:hAnsi="Arial Narrow" w:cs="Arial Narrow"/>
                <w:bCs/>
                <w:sz w:val="20"/>
                <w:szCs w:val="20"/>
                <w:lang w:eastAsia="en-AU"/>
              </w:rPr>
            </w:pPr>
            <w:r w:rsidRPr="00737B3C">
              <w:rPr>
                <w:rFonts w:ascii="Arial Narrow" w:hAnsi="Arial Narrow" w:cs="Arial Narrow"/>
                <w:bCs/>
                <w:sz w:val="20"/>
                <w:szCs w:val="20"/>
                <w:lang w:eastAsia="en-AU"/>
              </w:rPr>
              <w:t>This includes ensuring that:</w:t>
            </w:r>
          </w:p>
          <w:p w14:paraId="1D0D9065" w14:textId="77777777" w:rsidR="00753882" w:rsidRDefault="00753882" w:rsidP="008630A0">
            <w:pPr>
              <w:pStyle w:val="ListParagraph"/>
              <w:numPr>
                <w:ilvl w:val="0"/>
                <w:numId w:val="74"/>
              </w:numPr>
              <w:spacing w:before="0"/>
              <w:rPr>
                <w:rFonts w:ascii="Arial Narrow" w:hAnsi="Arial Narrow" w:cs="Arial Narrow"/>
                <w:bCs/>
                <w:sz w:val="20"/>
                <w:szCs w:val="20"/>
                <w:lang w:eastAsia="en-AU"/>
              </w:rPr>
            </w:pPr>
            <w:r>
              <w:rPr>
                <w:rFonts w:ascii="Arial Narrow" w:hAnsi="Arial Narrow" w:cs="Arial Narrow"/>
                <w:bCs/>
                <w:sz w:val="20"/>
                <w:szCs w:val="20"/>
                <w:lang w:eastAsia="en-AU"/>
              </w:rPr>
              <w:t>if access to the area where the plant/equipment is necessary during operation, maintenance or cleaning, the guarding is an interlocked physical barrier; or if it is not possible</w:t>
            </w:r>
          </w:p>
          <w:p w14:paraId="2C693CB9"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the use of a physical barrier that can only be altered or removed by the use of tools; or if it is not possible</w:t>
            </w:r>
          </w:p>
          <w:p w14:paraId="5C4B615E"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the guarding includes a presence-sensing safeguarding system that eliminates any risk arising when a person is in the area;</w:t>
            </w:r>
          </w:p>
          <w:p w14:paraId="52E33D05"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 xml:space="preserve">the guarding is properly maintained. </w:t>
            </w:r>
          </w:p>
          <w:p w14:paraId="72A8DBE7" w14:textId="77777777" w:rsidR="00753882" w:rsidRPr="00737B3C" w:rsidRDefault="00753882" w:rsidP="008630A0">
            <w:pPr>
              <w:rPr>
                <w:rFonts w:ascii="Arial Narrow" w:hAnsi="Arial Narrow"/>
                <w:sz w:val="20"/>
                <w:szCs w:val="20"/>
              </w:rPr>
            </w:pPr>
          </w:p>
        </w:tc>
      </w:tr>
      <w:tr w:rsidR="00753882" w:rsidRPr="00737B3C" w14:paraId="29E2E32E" w14:textId="77777777" w:rsidTr="00002B3F">
        <w:tc>
          <w:tcPr>
            <w:tcW w:w="1980" w:type="dxa"/>
          </w:tcPr>
          <w:p w14:paraId="2214D003" w14:textId="77777777" w:rsidR="00753882" w:rsidRPr="00737B3C" w:rsidRDefault="00753882" w:rsidP="008630A0">
            <w:pPr>
              <w:rPr>
                <w:rFonts w:ascii="Arial Narrow" w:hAnsi="Arial Narrow"/>
                <w:b/>
                <w:sz w:val="20"/>
                <w:szCs w:val="20"/>
              </w:rPr>
            </w:pPr>
            <w:r w:rsidRPr="00737B3C">
              <w:rPr>
                <w:rFonts w:ascii="Arial Narrow" w:hAnsi="Arial Narrow"/>
                <w:b/>
                <w:sz w:val="20"/>
                <w:szCs w:val="20"/>
              </w:rPr>
              <w:t>Guarding and insulation from heat or cold</w:t>
            </w:r>
          </w:p>
          <w:p w14:paraId="137CBD16" w14:textId="77777777" w:rsidR="00753882" w:rsidRPr="00737B3C" w:rsidRDefault="00B312D1" w:rsidP="008630A0">
            <w:pPr>
              <w:rPr>
                <w:rFonts w:ascii="Arial Narrow" w:hAnsi="Arial Narrow" w:cs="Arial Narrow"/>
                <w:bCs/>
                <w:sz w:val="20"/>
                <w:szCs w:val="20"/>
                <w:lang w:eastAsia="en-AU"/>
              </w:rPr>
            </w:pPr>
            <w:hyperlink r:id="rId12" w:history="1">
              <w:r w:rsidR="00753882" w:rsidRPr="00737B3C">
                <w:rPr>
                  <w:rStyle w:val="Hyperlink"/>
                  <w:rFonts w:ascii="Arial Narrow" w:hAnsi="Arial Narrow"/>
                  <w:color w:val="0000CC"/>
                  <w:sz w:val="20"/>
                  <w:szCs w:val="20"/>
                </w:rPr>
                <w:t>WHS Regulations 2012 (SA)</w:t>
              </w:r>
            </w:hyperlink>
            <w:r w:rsidR="00753882" w:rsidRPr="00737B3C">
              <w:rPr>
                <w:rFonts w:ascii="Arial Narrow" w:hAnsi="Arial Narrow" w:cs="Arial Narrow"/>
                <w:bCs/>
                <w:sz w:val="20"/>
                <w:szCs w:val="20"/>
                <w:lang w:eastAsia="en-AU"/>
              </w:rPr>
              <w:t xml:space="preserve"> Section 209</w:t>
            </w:r>
          </w:p>
          <w:p w14:paraId="336EBF19" w14:textId="77777777" w:rsidR="00753882" w:rsidRPr="00737B3C" w:rsidRDefault="00753882" w:rsidP="008630A0">
            <w:pPr>
              <w:rPr>
                <w:rFonts w:ascii="Arial Narrow" w:hAnsi="Arial Narrow"/>
                <w:sz w:val="20"/>
                <w:szCs w:val="20"/>
              </w:rPr>
            </w:pPr>
          </w:p>
        </w:tc>
        <w:tc>
          <w:tcPr>
            <w:tcW w:w="7648" w:type="dxa"/>
          </w:tcPr>
          <w:p w14:paraId="3AA5EE36" w14:textId="77777777" w:rsidR="00753882" w:rsidRPr="00737B3C" w:rsidRDefault="00753882" w:rsidP="008630A0">
            <w:pPr>
              <w:ind w:left="360" w:hanging="360"/>
              <w:rPr>
                <w:rFonts w:ascii="Arial Narrow" w:hAnsi="Arial Narrow" w:cs="Arial Narrow"/>
                <w:bCs/>
                <w:sz w:val="20"/>
                <w:szCs w:val="20"/>
                <w:lang w:eastAsia="en-AU"/>
              </w:rPr>
            </w:pPr>
            <w:r w:rsidRPr="00737B3C">
              <w:rPr>
                <w:rFonts w:ascii="Arial Narrow" w:hAnsi="Arial Narrow" w:cs="Arial Narrow"/>
                <w:bCs/>
                <w:sz w:val="20"/>
                <w:szCs w:val="20"/>
                <w:lang w:eastAsia="en-AU"/>
              </w:rPr>
              <w:t>This includes ensuring that:</w:t>
            </w:r>
          </w:p>
          <w:p w14:paraId="0AB05614" w14:textId="77777777" w:rsidR="00753882" w:rsidRPr="00737B3C" w:rsidRDefault="00753882" w:rsidP="008630A0">
            <w:pPr>
              <w:pStyle w:val="ListParagraph"/>
              <w:numPr>
                <w:ilvl w:val="0"/>
                <w:numId w:val="79"/>
              </w:numPr>
              <w:rPr>
                <w:rFonts w:ascii="Arial Narrow" w:hAnsi="Arial Narrow"/>
                <w:sz w:val="20"/>
                <w:szCs w:val="20"/>
              </w:rPr>
            </w:pPr>
            <w:r w:rsidRPr="001B099C">
              <w:rPr>
                <w:rFonts w:ascii="Arial Narrow" w:hAnsi="Arial Narrow" w:cs="Arial Narrow"/>
                <w:bCs/>
                <w:sz w:val="20"/>
                <w:szCs w:val="20"/>
                <w:lang w:eastAsia="en-AU"/>
              </w:rPr>
              <w:t>where any pipe or other part of the plant/equipment associated</w:t>
            </w:r>
            <w:r>
              <w:rPr>
                <w:rFonts w:ascii="Arial Narrow" w:hAnsi="Arial Narrow" w:cs="Arial Narrow"/>
                <w:bCs/>
                <w:sz w:val="20"/>
                <w:szCs w:val="20"/>
                <w:lang w:eastAsia="en-AU"/>
              </w:rPr>
              <w:t xml:space="preserve"> </w:t>
            </w:r>
            <w:r w:rsidRPr="001B099C">
              <w:rPr>
                <w:rFonts w:ascii="Arial Narrow" w:hAnsi="Arial Narrow" w:cs="Arial Narrow"/>
                <w:bCs/>
                <w:sz w:val="20"/>
                <w:szCs w:val="20"/>
                <w:lang w:eastAsia="en-AU"/>
              </w:rPr>
              <w:t>with heat or cold is guarded</w:t>
            </w:r>
            <w:r>
              <w:rPr>
                <w:rFonts w:ascii="Arial Narrow" w:hAnsi="Arial Narrow" w:cs="Arial Narrow"/>
                <w:bCs/>
                <w:sz w:val="20"/>
                <w:szCs w:val="20"/>
                <w:lang w:eastAsia="en-AU"/>
              </w:rPr>
              <w:t xml:space="preserve"> </w:t>
            </w:r>
            <w:r w:rsidRPr="00737B3C">
              <w:rPr>
                <w:rFonts w:ascii="Arial Narrow" w:hAnsi="Arial Narrow" w:cs="Arial Narrow"/>
                <w:bCs/>
                <w:sz w:val="20"/>
                <w:szCs w:val="20"/>
                <w:lang w:eastAsia="en-AU"/>
              </w:rPr>
              <w:t>or insulated</w:t>
            </w:r>
            <w:r>
              <w:rPr>
                <w:rFonts w:ascii="Arial Narrow" w:hAnsi="Arial Narrow" w:cs="Arial Narrow"/>
                <w:bCs/>
                <w:sz w:val="20"/>
                <w:szCs w:val="20"/>
                <w:lang w:eastAsia="en-AU"/>
              </w:rPr>
              <w:t>.</w:t>
            </w:r>
          </w:p>
        </w:tc>
      </w:tr>
      <w:tr w:rsidR="00753882" w:rsidRPr="00737B3C" w14:paraId="71A1CFF4" w14:textId="77777777" w:rsidTr="00002B3F">
        <w:tc>
          <w:tcPr>
            <w:tcW w:w="1980" w:type="dxa"/>
          </w:tcPr>
          <w:p w14:paraId="0032321C" w14:textId="77777777" w:rsidR="00753882" w:rsidRPr="001B099C" w:rsidRDefault="00753882" w:rsidP="008630A0">
            <w:pPr>
              <w:rPr>
                <w:rFonts w:ascii="Arial Narrow" w:hAnsi="Arial Narrow"/>
                <w:b/>
                <w:sz w:val="20"/>
                <w:szCs w:val="20"/>
              </w:rPr>
            </w:pPr>
            <w:r w:rsidRPr="001B099C">
              <w:rPr>
                <w:rFonts w:ascii="Arial Narrow" w:hAnsi="Arial Narrow"/>
                <w:b/>
                <w:sz w:val="20"/>
                <w:szCs w:val="20"/>
              </w:rPr>
              <w:t>Operational controls</w:t>
            </w:r>
          </w:p>
          <w:p w14:paraId="20B8F9D9" w14:textId="77777777" w:rsidR="00753882" w:rsidRPr="00737B3C" w:rsidRDefault="00B312D1" w:rsidP="008630A0">
            <w:pPr>
              <w:rPr>
                <w:rFonts w:ascii="Arial Narrow" w:hAnsi="Arial Narrow"/>
                <w:sz w:val="20"/>
                <w:szCs w:val="20"/>
              </w:rPr>
            </w:pPr>
            <w:hyperlink r:id="rId13" w:history="1">
              <w:r w:rsidR="00753882" w:rsidRPr="009772B5">
                <w:rPr>
                  <w:rStyle w:val="Hyperlink"/>
                  <w:rFonts w:ascii="Arial Narrow" w:hAnsi="Arial Narrow"/>
                  <w:color w:val="0000CC"/>
                  <w:sz w:val="20"/>
                  <w:szCs w:val="20"/>
                </w:rPr>
                <w:t>WHS Regulations 2012 (SA)</w:t>
              </w:r>
            </w:hyperlink>
            <w:r w:rsidR="00753882" w:rsidRPr="00F33F4B">
              <w:rPr>
                <w:rStyle w:val="Hyperlink"/>
                <w:rFonts w:ascii="Arial Narrow" w:hAnsi="Arial Narrow"/>
                <w:color w:val="auto"/>
                <w:sz w:val="20"/>
                <w:szCs w:val="20"/>
                <w:u w:val="none"/>
              </w:rPr>
              <w:t xml:space="preserve"> </w:t>
            </w:r>
            <w:r w:rsidR="00753882">
              <w:rPr>
                <w:rStyle w:val="Hyperlink"/>
                <w:rFonts w:ascii="Arial Narrow" w:hAnsi="Arial Narrow"/>
                <w:color w:val="auto"/>
                <w:sz w:val="20"/>
                <w:szCs w:val="20"/>
                <w:u w:val="none"/>
              </w:rPr>
              <w:t>s</w:t>
            </w:r>
            <w:r w:rsidR="00753882" w:rsidRPr="00F33F4B">
              <w:rPr>
                <w:rStyle w:val="Hyperlink"/>
                <w:rFonts w:ascii="Arial Narrow" w:hAnsi="Arial Narrow"/>
                <w:color w:val="auto"/>
                <w:sz w:val="20"/>
                <w:szCs w:val="20"/>
                <w:u w:val="none"/>
              </w:rPr>
              <w:t>ectio</w:t>
            </w:r>
            <w:r w:rsidR="00753882">
              <w:rPr>
                <w:rStyle w:val="Hyperlink"/>
                <w:rFonts w:ascii="Arial Narrow" w:hAnsi="Arial Narrow"/>
                <w:color w:val="auto"/>
                <w:sz w:val="20"/>
                <w:szCs w:val="20"/>
                <w:u w:val="none"/>
              </w:rPr>
              <w:t>n 210</w:t>
            </w:r>
          </w:p>
        </w:tc>
        <w:tc>
          <w:tcPr>
            <w:tcW w:w="7648" w:type="dxa"/>
          </w:tcPr>
          <w:p w14:paraId="7355AA9C" w14:textId="77777777" w:rsidR="00753882" w:rsidRPr="001B099C" w:rsidRDefault="00753882" w:rsidP="008630A0">
            <w:pPr>
              <w:ind w:left="360" w:hanging="360"/>
              <w:rPr>
                <w:rStyle w:val="Hyperlink"/>
                <w:rFonts w:ascii="Arial Narrow" w:hAnsi="Arial Narrow" w:cs="Arial Narrow"/>
                <w:bCs/>
                <w:color w:val="000000"/>
                <w:sz w:val="20"/>
                <w:szCs w:val="20"/>
                <w:u w:val="none"/>
                <w:lang w:eastAsia="en-AU"/>
              </w:rPr>
            </w:pPr>
            <w:r w:rsidRPr="001B099C">
              <w:rPr>
                <w:rStyle w:val="Hyperlink"/>
                <w:rFonts w:ascii="Arial Narrow" w:hAnsi="Arial Narrow"/>
                <w:color w:val="auto"/>
                <w:sz w:val="20"/>
                <w:szCs w:val="20"/>
                <w:u w:val="none"/>
              </w:rPr>
              <w:t>This includes ensuring that any operator controls are:</w:t>
            </w:r>
          </w:p>
          <w:p w14:paraId="387F146A" w14:textId="77777777" w:rsidR="00753882" w:rsidRDefault="00753882" w:rsidP="008630A0">
            <w:pPr>
              <w:pStyle w:val="ListParagraph"/>
              <w:numPr>
                <w:ilvl w:val="0"/>
                <w:numId w:val="74"/>
              </w:numPr>
              <w:spacing w:before="0"/>
              <w:rPr>
                <w:rFonts w:ascii="Arial Narrow" w:hAnsi="Arial Narrow" w:cs="Arial Narrow"/>
                <w:bCs/>
                <w:sz w:val="20"/>
                <w:szCs w:val="20"/>
                <w:lang w:eastAsia="en-AU"/>
              </w:rPr>
            </w:pPr>
            <w:r>
              <w:rPr>
                <w:rFonts w:ascii="Arial Narrow" w:hAnsi="Arial Narrow" w:cs="Arial Narrow"/>
                <w:bCs/>
                <w:sz w:val="20"/>
                <w:szCs w:val="20"/>
                <w:lang w:eastAsia="en-AU"/>
              </w:rPr>
              <w:t>identified on the plant/equipment to indicate their nature and function and direction of operation;</w:t>
            </w:r>
          </w:p>
          <w:p w14:paraId="7E3EF627"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located so they can be readily and conveniently operated by each person using the plant/equipment;</w:t>
            </w:r>
          </w:p>
          <w:p w14:paraId="50763997"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located or guarded to prevent unintentional activation; and</w:t>
            </w:r>
          </w:p>
          <w:p w14:paraId="628C46C5"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able to be locked into the “off” position to enable disconnection from energy sources.</w:t>
            </w:r>
          </w:p>
          <w:p w14:paraId="3A83E981" w14:textId="77777777" w:rsidR="00753882" w:rsidRPr="00737B3C" w:rsidRDefault="00753882" w:rsidP="008630A0">
            <w:pPr>
              <w:rPr>
                <w:rFonts w:ascii="Arial Narrow" w:hAnsi="Arial Narrow"/>
                <w:sz w:val="20"/>
                <w:szCs w:val="20"/>
              </w:rPr>
            </w:pPr>
          </w:p>
        </w:tc>
      </w:tr>
    </w:tbl>
    <w:p w14:paraId="67B3B887" w14:textId="77777777" w:rsidR="00002B3F" w:rsidRDefault="00002B3F" w:rsidP="00002B3F"/>
    <w:p w14:paraId="74BAFAAA" w14:textId="77777777" w:rsidR="00D93594" w:rsidRDefault="00D93594" w:rsidP="00552F95">
      <w:pPr>
        <w:tabs>
          <w:tab w:val="left" w:pos="720"/>
        </w:tabs>
        <w:jc w:val="right"/>
        <w:rPr>
          <w:rFonts w:ascii="Arial Narrow" w:hAnsi="Arial Narrow"/>
          <w:b/>
          <w:bCs/>
          <w:sz w:val="20"/>
          <w:szCs w:val="20"/>
        </w:rPr>
      </w:pPr>
    </w:p>
    <w:p w14:paraId="442F53FA" w14:textId="77777777" w:rsidR="00067BBA" w:rsidRDefault="00067BBA" w:rsidP="00552F95">
      <w:pPr>
        <w:tabs>
          <w:tab w:val="left" w:pos="720"/>
        </w:tabs>
        <w:jc w:val="right"/>
        <w:rPr>
          <w:rFonts w:ascii="Arial Narrow" w:hAnsi="Arial Narrow"/>
          <w:b/>
          <w:bCs/>
          <w:sz w:val="20"/>
          <w:szCs w:val="20"/>
        </w:rPr>
      </w:pPr>
    </w:p>
    <w:p w14:paraId="66B58059" w14:textId="77777777" w:rsidR="00552F95" w:rsidRDefault="00552F95" w:rsidP="00552F95">
      <w:pPr>
        <w:tabs>
          <w:tab w:val="left" w:pos="720"/>
        </w:tabs>
        <w:jc w:val="right"/>
        <w:rPr>
          <w:rFonts w:ascii="Arial Narrow" w:hAnsi="Arial Narrow"/>
          <w:b/>
          <w:bCs/>
          <w:sz w:val="20"/>
          <w:szCs w:val="20"/>
        </w:rPr>
      </w:pPr>
      <w:r w:rsidRPr="00193CEA">
        <w:rPr>
          <w:rFonts w:ascii="Arial Narrow" w:hAnsi="Arial Narrow"/>
          <w:b/>
          <w:bCs/>
          <w:sz w:val="20"/>
          <w:szCs w:val="20"/>
        </w:rPr>
        <w:t>APPENDIX C</w:t>
      </w:r>
      <w:r>
        <w:rPr>
          <w:rFonts w:ascii="Arial Narrow" w:hAnsi="Arial Narrow"/>
          <w:b/>
          <w:bCs/>
          <w:sz w:val="20"/>
          <w:szCs w:val="20"/>
        </w:rPr>
        <w:t xml:space="preserve"> (Page 2 of </w:t>
      </w:r>
      <w:r w:rsidR="00800C9D">
        <w:rPr>
          <w:rFonts w:ascii="Arial Narrow" w:hAnsi="Arial Narrow"/>
          <w:b/>
          <w:bCs/>
          <w:sz w:val="20"/>
          <w:szCs w:val="20"/>
        </w:rPr>
        <w:t>5</w:t>
      </w:r>
      <w:r>
        <w:rPr>
          <w:rFonts w:ascii="Arial Narrow" w:hAnsi="Arial Narrow"/>
          <w:b/>
          <w:bCs/>
          <w:sz w:val="20"/>
          <w:szCs w:val="20"/>
        </w:rPr>
        <w:t>)</w:t>
      </w:r>
    </w:p>
    <w:p w14:paraId="5C09D110" w14:textId="77777777" w:rsidR="00552F95" w:rsidRPr="002D447F" w:rsidRDefault="00552F95" w:rsidP="00552F95">
      <w:pPr>
        <w:tabs>
          <w:tab w:val="left" w:pos="720"/>
        </w:tabs>
        <w:jc w:val="right"/>
        <w:rPr>
          <w:rFonts w:ascii="Arial Narrow" w:hAnsi="Arial Narrow"/>
          <w:b/>
          <w:bCs/>
          <w:sz w:val="16"/>
          <w:szCs w:val="16"/>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552F95" w14:paraId="2813F16C" w14:textId="77777777" w:rsidTr="008630A0">
        <w:trPr>
          <w:jc w:val="center"/>
        </w:trPr>
        <w:tc>
          <w:tcPr>
            <w:tcW w:w="9628" w:type="dxa"/>
            <w:shd w:val="clear" w:color="auto" w:fill="365F91" w:themeFill="accent1" w:themeFillShade="BF"/>
          </w:tcPr>
          <w:p w14:paraId="7FA640E1" w14:textId="77777777" w:rsidR="00552F95" w:rsidRPr="006343AC" w:rsidRDefault="00552F95" w:rsidP="008630A0">
            <w:pPr>
              <w:pStyle w:val="Header"/>
              <w:jc w:val="center"/>
              <w:rPr>
                <w:rFonts w:ascii="Arial Narrow" w:hAnsi="Arial Narrow"/>
                <w:b/>
                <w:color w:val="FFFFFF"/>
                <w:sz w:val="28"/>
                <w:szCs w:val="28"/>
              </w:rPr>
            </w:pPr>
            <w:r>
              <w:rPr>
                <w:rFonts w:ascii="Arial Narrow" w:hAnsi="Arial Narrow"/>
                <w:b/>
                <w:bCs/>
                <w:color w:val="FFFFFF"/>
                <w:sz w:val="28"/>
                <w:szCs w:val="28"/>
              </w:rPr>
              <w:t>PLANT/</w:t>
            </w:r>
            <w:r w:rsidRPr="002D447F">
              <w:rPr>
                <w:rFonts w:ascii="Arial Narrow" w:hAnsi="Arial Narrow"/>
                <w:b/>
                <w:bCs/>
                <w:color w:val="FFFFFF"/>
                <w:sz w:val="28"/>
                <w:szCs w:val="28"/>
              </w:rPr>
              <w:t>EQUIPMENT RISK CONTROL (Hierarchy of Controls)</w:t>
            </w:r>
          </w:p>
        </w:tc>
      </w:tr>
    </w:tbl>
    <w:p w14:paraId="2021957A" w14:textId="77777777" w:rsidR="00552F95" w:rsidRPr="002D447F" w:rsidRDefault="00552F95" w:rsidP="00552F95">
      <w:pPr>
        <w:tabs>
          <w:tab w:val="left" w:pos="720"/>
        </w:tabs>
        <w:rPr>
          <w:rFonts w:ascii="Arial Narrow" w:hAnsi="Arial Narrow"/>
          <w:b/>
          <w:bCs/>
          <w:sz w:val="16"/>
          <w:szCs w:val="16"/>
        </w:rPr>
      </w:pPr>
    </w:p>
    <w:p w14:paraId="4370299C" w14:textId="77777777" w:rsidR="00002B3F" w:rsidRPr="00552F95" w:rsidRDefault="00552F95" w:rsidP="00552F95">
      <w:pPr>
        <w:jc w:val="center"/>
        <w:rPr>
          <w:sz w:val="20"/>
          <w:szCs w:val="20"/>
        </w:rPr>
      </w:pPr>
      <w:r w:rsidRPr="00552F95">
        <w:rPr>
          <w:rFonts w:ascii="Arial Narrow" w:hAnsi="Arial Narrow"/>
          <w:b/>
          <w:bCs/>
          <w:sz w:val="20"/>
          <w:szCs w:val="20"/>
        </w:rPr>
        <w:t>PLANT/EQUIPMENT – ADDITIONAL CONTROL MEASURES FOR GENERAL PLANT</w:t>
      </w:r>
      <w:r>
        <w:rPr>
          <w:rFonts w:ascii="Arial Narrow" w:hAnsi="Arial Narrow"/>
          <w:b/>
          <w:bCs/>
          <w:sz w:val="20"/>
          <w:szCs w:val="20"/>
        </w:rPr>
        <w:t xml:space="preserve"> (Continued)</w:t>
      </w:r>
      <w:r w:rsidRPr="00552F95">
        <w:rPr>
          <w:sz w:val="20"/>
          <w:szCs w:val="20"/>
        </w:rPr>
        <w:t xml:space="preserve"> </w:t>
      </w:r>
    </w:p>
    <w:p w14:paraId="40F919AB" w14:textId="77777777" w:rsidR="00002B3F" w:rsidRDefault="00002B3F"/>
    <w:tbl>
      <w:tblPr>
        <w:tblStyle w:val="TableGrid"/>
        <w:tblW w:w="0" w:type="auto"/>
        <w:tblLook w:val="04A0" w:firstRow="1" w:lastRow="0" w:firstColumn="1" w:lastColumn="0" w:noHBand="0" w:noVBand="1"/>
      </w:tblPr>
      <w:tblGrid>
        <w:gridCol w:w="1980"/>
        <w:gridCol w:w="7648"/>
      </w:tblGrid>
      <w:tr w:rsidR="00753882" w:rsidRPr="00737B3C" w14:paraId="64E051F5" w14:textId="77777777" w:rsidTr="00002B3F">
        <w:tc>
          <w:tcPr>
            <w:tcW w:w="1980" w:type="dxa"/>
          </w:tcPr>
          <w:p w14:paraId="2F5A805A" w14:textId="77777777" w:rsidR="00753882" w:rsidRPr="000A61DE" w:rsidRDefault="00753882" w:rsidP="008630A0">
            <w:pPr>
              <w:rPr>
                <w:rFonts w:ascii="Arial Narrow" w:hAnsi="Arial Narrow"/>
                <w:b/>
                <w:sz w:val="20"/>
                <w:szCs w:val="20"/>
              </w:rPr>
            </w:pPr>
            <w:r w:rsidRPr="000A61DE">
              <w:rPr>
                <w:rFonts w:ascii="Arial Narrow" w:hAnsi="Arial Narrow"/>
                <w:b/>
                <w:sz w:val="20"/>
                <w:szCs w:val="20"/>
              </w:rPr>
              <w:t>Emergency stops</w:t>
            </w:r>
          </w:p>
          <w:p w14:paraId="3DFABE42" w14:textId="77777777" w:rsidR="00753882" w:rsidRDefault="00B312D1" w:rsidP="008630A0">
            <w:pPr>
              <w:rPr>
                <w:rStyle w:val="Hyperlink"/>
                <w:rFonts w:ascii="Arial Narrow" w:hAnsi="Arial Narrow"/>
                <w:color w:val="auto"/>
                <w:sz w:val="20"/>
                <w:szCs w:val="20"/>
                <w:u w:val="none"/>
              </w:rPr>
            </w:pPr>
            <w:hyperlink r:id="rId14" w:history="1">
              <w:r w:rsidR="00753882" w:rsidRPr="009772B5">
                <w:rPr>
                  <w:rStyle w:val="Hyperlink"/>
                  <w:rFonts w:ascii="Arial Narrow" w:hAnsi="Arial Narrow"/>
                  <w:color w:val="0000CC"/>
                  <w:sz w:val="20"/>
                  <w:szCs w:val="20"/>
                </w:rPr>
                <w:t>WHS Regulations 2012 (SA)</w:t>
              </w:r>
            </w:hyperlink>
            <w:r w:rsidR="00753882" w:rsidRPr="007F2D15">
              <w:rPr>
                <w:rStyle w:val="Hyperlink"/>
                <w:rFonts w:ascii="Arial Narrow" w:hAnsi="Arial Narrow"/>
                <w:color w:val="auto"/>
                <w:sz w:val="20"/>
                <w:szCs w:val="20"/>
                <w:u w:val="none"/>
              </w:rPr>
              <w:t xml:space="preserve"> section 211</w:t>
            </w:r>
          </w:p>
          <w:p w14:paraId="5761C158" w14:textId="77777777" w:rsidR="00753882" w:rsidRPr="00737B3C" w:rsidRDefault="00753882" w:rsidP="008630A0">
            <w:pPr>
              <w:rPr>
                <w:rFonts w:ascii="Arial Narrow" w:hAnsi="Arial Narrow"/>
                <w:sz w:val="20"/>
                <w:szCs w:val="20"/>
              </w:rPr>
            </w:pPr>
          </w:p>
        </w:tc>
        <w:tc>
          <w:tcPr>
            <w:tcW w:w="7648" w:type="dxa"/>
          </w:tcPr>
          <w:p w14:paraId="5C431EDD" w14:textId="77777777" w:rsidR="00753882" w:rsidRPr="000A61DE" w:rsidRDefault="00753882" w:rsidP="008630A0">
            <w:pPr>
              <w:ind w:left="360" w:hanging="360"/>
              <w:rPr>
                <w:rFonts w:ascii="Arial Narrow" w:hAnsi="Arial Narrow" w:cs="Arial Narrow"/>
                <w:bCs/>
                <w:sz w:val="20"/>
                <w:szCs w:val="20"/>
                <w:lang w:eastAsia="en-AU"/>
              </w:rPr>
            </w:pPr>
            <w:r w:rsidRPr="000A61DE">
              <w:rPr>
                <w:rFonts w:ascii="Arial Narrow" w:hAnsi="Arial Narrow" w:cs="Arial Narrow"/>
                <w:bCs/>
                <w:sz w:val="20"/>
                <w:szCs w:val="20"/>
                <w:lang w:eastAsia="en-AU"/>
              </w:rPr>
              <w:t>This includes ensuring that:</w:t>
            </w:r>
          </w:p>
          <w:p w14:paraId="1603F295" w14:textId="77777777" w:rsidR="00753882" w:rsidRDefault="00753882" w:rsidP="008630A0">
            <w:pPr>
              <w:pStyle w:val="ListParagraph"/>
              <w:numPr>
                <w:ilvl w:val="0"/>
                <w:numId w:val="74"/>
              </w:numPr>
              <w:spacing w:before="0"/>
              <w:rPr>
                <w:rFonts w:ascii="Arial Narrow" w:hAnsi="Arial Narrow" w:cs="Arial Narrow"/>
                <w:bCs/>
                <w:sz w:val="20"/>
                <w:szCs w:val="20"/>
                <w:lang w:eastAsia="en-AU"/>
              </w:rPr>
            </w:pPr>
            <w:r>
              <w:rPr>
                <w:rFonts w:ascii="Arial Narrow" w:hAnsi="Arial Narrow" w:cs="Arial Narrow"/>
                <w:bCs/>
                <w:sz w:val="20"/>
                <w:szCs w:val="20"/>
                <w:lang w:eastAsia="en-AU"/>
              </w:rPr>
              <w:t>the stop control is prominent, clearly and durably marked and immediately accessible to each operator;</w:t>
            </w:r>
          </w:p>
          <w:p w14:paraId="307DFFFE"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 xml:space="preserve">any handle, bar or push button associated with the stop control is coloured red; </w:t>
            </w:r>
          </w:p>
          <w:p w14:paraId="6CD28026"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the stop control cannot be adversely affected by electrical or electronic circuit malfunction;</w:t>
            </w:r>
          </w:p>
          <w:p w14:paraId="628B1994" w14:textId="77777777" w:rsidR="00753882" w:rsidRDefault="00753882" w:rsidP="008630A0">
            <w:pPr>
              <w:pStyle w:val="ListParagraph"/>
              <w:numPr>
                <w:ilvl w:val="0"/>
                <w:numId w:val="74"/>
              </w:numPr>
              <w:rPr>
                <w:rFonts w:ascii="Arial Narrow" w:hAnsi="Arial Narrow" w:cs="Arial Narrow"/>
                <w:bCs/>
                <w:sz w:val="20"/>
                <w:szCs w:val="20"/>
                <w:lang w:eastAsia="en-AU"/>
              </w:rPr>
            </w:pPr>
            <w:r>
              <w:rPr>
                <w:rFonts w:ascii="Arial Narrow" w:hAnsi="Arial Narrow" w:cs="Arial Narrow"/>
                <w:bCs/>
                <w:sz w:val="20"/>
                <w:szCs w:val="20"/>
                <w:lang w:eastAsia="en-AU"/>
              </w:rPr>
              <w:t xml:space="preserve">where the plant/equipment is designed to be operated or attended by more than one person and there is more than one emergency stop, that the </w:t>
            </w:r>
            <w:proofErr w:type="spellStart"/>
            <w:r>
              <w:rPr>
                <w:rFonts w:ascii="Arial Narrow" w:hAnsi="Arial Narrow" w:cs="Arial Narrow"/>
                <w:bCs/>
                <w:sz w:val="20"/>
                <w:szCs w:val="20"/>
                <w:lang w:eastAsia="en-AU"/>
              </w:rPr>
              <w:t>the</w:t>
            </w:r>
            <w:proofErr w:type="spellEnd"/>
            <w:r>
              <w:rPr>
                <w:rFonts w:ascii="Arial Narrow" w:hAnsi="Arial Narrow" w:cs="Arial Narrow"/>
                <w:bCs/>
                <w:sz w:val="20"/>
                <w:szCs w:val="20"/>
                <w:lang w:eastAsia="en-AU"/>
              </w:rPr>
              <w:t xml:space="preserve"> multiple controls are of the “stop and lock-off” type.</w:t>
            </w:r>
          </w:p>
          <w:p w14:paraId="0D6132A3" w14:textId="77777777" w:rsidR="00753882" w:rsidRPr="00737B3C" w:rsidRDefault="00753882" w:rsidP="008630A0">
            <w:pPr>
              <w:rPr>
                <w:rFonts w:ascii="Arial Narrow" w:hAnsi="Arial Narrow"/>
                <w:sz w:val="20"/>
                <w:szCs w:val="20"/>
              </w:rPr>
            </w:pPr>
          </w:p>
        </w:tc>
      </w:tr>
      <w:tr w:rsidR="00753882" w:rsidRPr="00737B3C" w14:paraId="79D38977" w14:textId="77777777" w:rsidTr="00002B3F">
        <w:tc>
          <w:tcPr>
            <w:tcW w:w="1980" w:type="dxa"/>
          </w:tcPr>
          <w:p w14:paraId="0CB50D6E" w14:textId="77777777" w:rsidR="00753882" w:rsidRPr="000A61DE" w:rsidRDefault="00753882" w:rsidP="008630A0">
            <w:pPr>
              <w:rPr>
                <w:rFonts w:ascii="Arial Narrow" w:hAnsi="Arial Narrow"/>
                <w:b/>
                <w:sz w:val="20"/>
                <w:szCs w:val="20"/>
              </w:rPr>
            </w:pPr>
            <w:r w:rsidRPr="000A61DE">
              <w:rPr>
                <w:rFonts w:ascii="Arial Narrow" w:hAnsi="Arial Narrow"/>
                <w:b/>
                <w:sz w:val="20"/>
                <w:szCs w:val="20"/>
              </w:rPr>
              <w:t>Emergency warning devices</w:t>
            </w:r>
          </w:p>
          <w:p w14:paraId="18D0FE3E" w14:textId="77777777" w:rsidR="00753882" w:rsidRPr="00737B3C" w:rsidRDefault="00B312D1" w:rsidP="008630A0">
            <w:pPr>
              <w:rPr>
                <w:rFonts w:ascii="Arial Narrow" w:hAnsi="Arial Narrow"/>
                <w:sz w:val="20"/>
                <w:szCs w:val="20"/>
              </w:rPr>
            </w:pPr>
            <w:hyperlink r:id="rId15"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212</w:t>
            </w:r>
          </w:p>
        </w:tc>
        <w:tc>
          <w:tcPr>
            <w:tcW w:w="7648" w:type="dxa"/>
          </w:tcPr>
          <w:p w14:paraId="24B65CBA" w14:textId="77777777" w:rsidR="00753882" w:rsidRPr="000A61DE" w:rsidRDefault="00753882" w:rsidP="008630A0">
            <w:pPr>
              <w:ind w:left="360" w:hanging="360"/>
              <w:rPr>
                <w:rStyle w:val="Hyperlink"/>
                <w:rFonts w:ascii="Arial Narrow" w:hAnsi="Arial Narrow" w:cs="Arial Narrow"/>
                <w:bCs/>
                <w:color w:val="000000"/>
                <w:sz w:val="20"/>
                <w:szCs w:val="20"/>
                <w:u w:val="none"/>
                <w:lang w:eastAsia="en-AU"/>
              </w:rPr>
            </w:pPr>
            <w:r w:rsidRPr="000A61DE">
              <w:rPr>
                <w:rStyle w:val="Hyperlink"/>
                <w:rFonts w:ascii="Arial Narrow" w:hAnsi="Arial Narrow"/>
                <w:color w:val="auto"/>
                <w:sz w:val="20"/>
                <w:szCs w:val="20"/>
                <w:u w:val="none"/>
              </w:rPr>
              <w:t>This includes ensuring that:</w:t>
            </w:r>
          </w:p>
          <w:p w14:paraId="03101B00" w14:textId="77777777" w:rsidR="00753882" w:rsidRDefault="00753882" w:rsidP="008630A0">
            <w:pPr>
              <w:pStyle w:val="ListParagraph"/>
              <w:numPr>
                <w:ilvl w:val="0"/>
                <w:numId w:val="74"/>
              </w:numPr>
              <w:spacing w:before="0"/>
              <w:rPr>
                <w:rStyle w:val="Hyperlink"/>
                <w:rFonts w:ascii="Arial Narrow" w:hAnsi="Arial Narrow" w:cs="Arial Narrow"/>
                <w:bCs/>
                <w:color w:val="000000"/>
                <w:sz w:val="20"/>
                <w:szCs w:val="20"/>
                <w:u w:val="none"/>
                <w:lang w:eastAsia="en-AU"/>
              </w:rPr>
            </w:pPr>
            <w:r>
              <w:rPr>
                <w:rStyle w:val="Hyperlink"/>
                <w:rFonts w:ascii="Arial Narrow" w:hAnsi="Arial Narrow" w:cs="Arial Narrow"/>
                <w:bCs/>
                <w:color w:val="000000"/>
                <w:sz w:val="20"/>
                <w:szCs w:val="20"/>
                <w:u w:val="none"/>
                <w:lang w:eastAsia="en-AU"/>
              </w:rPr>
              <w:t>the device is positioned on the plant/equipment to ensure that the device will work to best effect;</w:t>
            </w:r>
          </w:p>
          <w:p w14:paraId="1BE870CC" w14:textId="77777777" w:rsidR="00753882" w:rsidRPr="00A67C26" w:rsidRDefault="00753882" w:rsidP="008630A0">
            <w:pPr>
              <w:pStyle w:val="ListParagraph"/>
              <w:numPr>
                <w:ilvl w:val="0"/>
                <w:numId w:val="74"/>
              </w:numPr>
              <w:rPr>
                <w:rStyle w:val="Hyperlink"/>
                <w:rFonts w:ascii="Arial Narrow" w:hAnsi="Arial Narrow" w:cs="Arial Narrow"/>
                <w:bCs/>
                <w:color w:val="000000"/>
                <w:sz w:val="20"/>
                <w:szCs w:val="20"/>
                <w:u w:val="none"/>
                <w:lang w:eastAsia="en-AU"/>
              </w:rPr>
            </w:pPr>
            <w:r>
              <w:rPr>
                <w:rStyle w:val="Hyperlink"/>
                <w:rFonts w:ascii="Arial Narrow" w:hAnsi="Arial Narrow" w:cs="Arial Narrow"/>
                <w:bCs/>
                <w:color w:val="000000"/>
                <w:sz w:val="20"/>
                <w:szCs w:val="20"/>
                <w:u w:val="none"/>
                <w:lang w:eastAsia="en-AU"/>
              </w:rPr>
              <w:t>where there is a possibility of the plant/equipment colliding with pedestrians or other powered mobile plant/equipment, that there is a warning device to alert the operator and others in the workplace (e.g. automatic audible alarms, motion sensors, lights, flashing lights).</w:t>
            </w:r>
          </w:p>
          <w:p w14:paraId="3F3BF284" w14:textId="77777777" w:rsidR="00753882" w:rsidRPr="00737B3C" w:rsidRDefault="00753882" w:rsidP="008630A0">
            <w:pPr>
              <w:rPr>
                <w:rFonts w:ascii="Arial Narrow" w:hAnsi="Arial Narrow"/>
                <w:sz w:val="20"/>
                <w:szCs w:val="20"/>
              </w:rPr>
            </w:pPr>
          </w:p>
        </w:tc>
      </w:tr>
      <w:tr w:rsidR="00753882" w:rsidRPr="00737B3C" w14:paraId="77FF0914" w14:textId="77777777" w:rsidTr="00002B3F">
        <w:tc>
          <w:tcPr>
            <w:tcW w:w="1980" w:type="dxa"/>
          </w:tcPr>
          <w:p w14:paraId="434DA06D" w14:textId="77777777" w:rsidR="00753882" w:rsidRDefault="00753882" w:rsidP="008630A0">
            <w:pPr>
              <w:rPr>
                <w:rFonts w:ascii="Arial Narrow" w:hAnsi="Arial Narrow"/>
                <w:b/>
                <w:sz w:val="20"/>
                <w:szCs w:val="20"/>
              </w:rPr>
            </w:pPr>
            <w:r>
              <w:rPr>
                <w:rFonts w:ascii="Arial Narrow" w:hAnsi="Arial Narrow"/>
                <w:b/>
                <w:sz w:val="20"/>
                <w:szCs w:val="20"/>
              </w:rPr>
              <w:t>Powered mobile plant</w:t>
            </w:r>
          </w:p>
          <w:p w14:paraId="14105BBA" w14:textId="77777777" w:rsidR="00753882" w:rsidRDefault="00B312D1" w:rsidP="008630A0">
            <w:pPr>
              <w:rPr>
                <w:rStyle w:val="Hyperlink"/>
                <w:rFonts w:ascii="Arial Narrow" w:hAnsi="Arial Narrow"/>
                <w:color w:val="auto"/>
                <w:sz w:val="20"/>
                <w:szCs w:val="20"/>
                <w:u w:val="none"/>
              </w:rPr>
            </w:pPr>
            <w:hyperlink r:id="rId16"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21</w:t>
            </w:r>
            <w:r w:rsidR="00753882">
              <w:rPr>
                <w:rStyle w:val="Hyperlink"/>
                <w:rFonts w:ascii="Arial Narrow" w:hAnsi="Arial Narrow"/>
                <w:color w:val="auto"/>
                <w:sz w:val="20"/>
                <w:szCs w:val="20"/>
                <w:u w:val="none"/>
              </w:rPr>
              <w:t>4 and 215</w:t>
            </w:r>
          </w:p>
          <w:p w14:paraId="529BB826" w14:textId="77777777" w:rsidR="00753882" w:rsidRPr="000A61DE" w:rsidRDefault="00753882" w:rsidP="008630A0">
            <w:pPr>
              <w:rPr>
                <w:rFonts w:ascii="Arial Narrow" w:hAnsi="Arial Narrow"/>
                <w:b/>
                <w:sz w:val="20"/>
                <w:szCs w:val="20"/>
              </w:rPr>
            </w:pPr>
          </w:p>
        </w:tc>
        <w:tc>
          <w:tcPr>
            <w:tcW w:w="7648" w:type="dxa"/>
          </w:tcPr>
          <w:p w14:paraId="3AF471E1" w14:textId="77777777" w:rsidR="00753882" w:rsidRPr="0001354B" w:rsidRDefault="00753882" w:rsidP="008630A0">
            <w:pPr>
              <w:ind w:left="360" w:hanging="360"/>
              <w:rPr>
                <w:rStyle w:val="Hyperlink"/>
                <w:rFonts w:ascii="Arial Narrow" w:hAnsi="Arial Narrow" w:cs="Arial Narrow"/>
                <w:bCs/>
                <w:color w:val="000000"/>
                <w:sz w:val="20"/>
                <w:szCs w:val="20"/>
                <w:u w:val="none"/>
                <w:lang w:eastAsia="en-AU"/>
              </w:rPr>
            </w:pPr>
            <w:r w:rsidRPr="0001354B">
              <w:rPr>
                <w:rStyle w:val="Hyperlink"/>
                <w:rFonts w:ascii="Arial Narrow" w:hAnsi="Arial Narrow"/>
                <w:color w:val="auto"/>
                <w:sz w:val="20"/>
                <w:szCs w:val="20"/>
                <w:u w:val="none"/>
              </w:rPr>
              <w:t>This includes ensuring that:</w:t>
            </w:r>
          </w:p>
          <w:p w14:paraId="4EC1AA0A" w14:textId="77777777" w:rsidR="00753882" w:rsidRPr="0001354B" w:rsidRDefault="00753882" w:rsidP="008630A0">
            <w:pPr>
              <w:pStyle w:val="Default"/>
              <w:numPr>
                <w:ilvl w:val="0"/>
                <w:numId w:val="74"/>
              </w:numPr>
              <w:rPr>
                <w:rFonts w:ascii="Arial Narrow" w:hAnsi="Arial Narrow"/>
                <w:sz w:val="20"/>
                <w:szCs w:val="20"/>
              </w:rPr>
            </w:pPr>
            <w:r w:rsidRPr="0001354B">
              <w:rPr>
                <w:rFonts w:ascii="Arial Narrow" w:hAnsi="Arial Narrow"/>
                <w:sz w:val="20"/>
                <w:szCs w:val="20"/>
              </w:rPr>
              <w:t>the plant cannot overturn</w:t>
            </w:r>
            <w:r w:rsidR="00FF2158" w:rsidRPr="0001354B">
              <w:rPr>
                <w:rFonts w:ascii="Arial Narrow" w:hAnsi="Arial Narrow"/>
                <w:sz w:val="20"/>
                <w:szCs w:val="20"/>
              </w:rPr>
              <w:t xml:space="preserve"> (e.g. if operating on an uneven or unstable surface)</w:t>
            </w:r>
            <w:r w:rsidRPr="0001354B">
              <w:rPr>
                <w:rFonts w:ascii="Arial Narrow" w:hAnsi="Arial Narrow"/>
                <w:sz w:val="20"/>
                <w:szCs w:val="20"/>
              </w:rPr>
              <w:t>;</w:t>
            </w:r>
          </w:p>
          <w:p w14:paraId="76A531A6" w14:textId="77777777" w:rsidR="00753882" w:rsidRPr="0001354B" w:rsidRDefault="00753882" w:rsidP="008630A0">
            <w:pPr>
              <w:pStyle w:val="Default"/>
              <w:numPr>
                <w:ilvl w:val="0"/>
                <w:numId w:val="74"/>
              </w:numPr>
              <w:rPr>
                <w:rFonts w:ascii="Arial Narrow" w:hAnsi="Arial Narrow"/>
                <w:sz w:val="20"/>
                <w:szCs w:val="20"/>
              </w:rPr>
            </w:pPr>
            <w:r w:rsidRPr="0001354B">
              <w:rPr>
                <w:rFonts w:ascii="Arial Narrow" w:hAnsi="Arial Narrow"/>
                <w:sz w:val="20"/>
                <w:szCs w:val="20"/>
              </w:rPr>
              <w:t>things cannot fall onto the operator of the plant;</w:t>
            </w:r>
          </w:p>
          <w:p w14:paraId="3A6E9C59" w14:textId="77777777" w:rsidR="00753882" w:rsidRPr="0001354B" w:rsidRDefault="00753882" w:rsidP="008630A0">
            <w:pPr>
              <w:pStyle w:val="Default"/>
              <w:numPr>
                <w:ilvl w:val="0"/>
                <w:numId w:val="74"/>
              </w:numPr>
              <w:rPr>
                <w:rFonts w:ascii="Arial Narrow" w:hAnsi="Arial Narrow"/>
                <w:sz w:val="20"/>
                <w:szCs w:val="20"/>
              </w:rPr>
            </w:pPr>
            <w:r w:rsidRPr="0001354B">
              <w:rPr>
                <w:rFonts w:ascii="Arial Narrow" w:hAnsi="Arial Narrow"/>
                <w:sz w:val="20"/>
                <w:szCs w:val="20"/>
              </w:rPr>
              <w:t>the operator cannot be ejected from the plant;</w:t>
            </w:r>
          </w:p>
          <w:p w14:paraId="4070E3AA" w14:textId="77777777" w:rsidR="00753882" w:rsidRPr="0001354B" w:rsidRDefault="00753882" w:rsidP="008630A0">
            <w:pPr>
              <w:pStyle w:val="Default"/>
              <w:numPr>
                <w:ilvl w:val="0"/>
                <w:numId w:val="74"/>
              </w:numPr>
              <w:rPr>
                <w:rFonts w:ascii="Arial Narrow" w:hAnsi="Arial Narrow"/>
                <w:sz w:val="20"/>
                <w:szCs w:val="20"/>
              </w:rPr>
            </w:pPr>
            <w:r w:rsidRPr="0001354B">
              <w:rPr>
                <w:rFonts w:ascii="Arial Narrow" w:hAnsi="Arial Narrow"/>
                <w:sz w:val="20"/>
                <w:szCs w:val="20"/>
              </w:rPr>
              <w:t>the plant does not collide with any person or thing;</w:t>
            </w:r>
          </w:p>
          <w:p w14:paraId="45DAC8B9" w14:textId="77777777" w:rsidR="00DD28E1" w:rsidRPr="0001354B" w:rsidRDefault="00DD28E1" w:rsidP="008630A0">
            <w:pPr>
              <w:pStyle w:val="Default"/>
              <w:numPr>
                <w:ilvl w:val="0"/>
                <w:numId w:val="74"/>
              </w:numPr>
              <w:rPr>
                <w:rFonts w:ascii="Arial Narrow" w:hAnsi="Arial Narrow"/>
                <w:sz w:val="20"/>
                <w:szCs w:val="20"/>
              </w:rPr>
            </w:pPr>
            <w:r w:rsidRPr="0001354B">
              <w:rPr>
                <w:rFonts w:ascii="Arial Narrow" w:hAnsi="Arial Narrow"/>
                <w:sz w:val="20"/>
                <w:szCs w:val="20"/>
              </w:rPr>
              <w:t>plant reach has been taken into consideration</w:t>
            </w:r>
          </w:p>
          <w:p w14:paraId="7553447C" w14:textId="77777777" w:rsidR="00753882" w:rsidRPr="0001354B" w:rsidRDefault="00753882" w:rsidP="008630A0">
            <w:pPr>
              <w:pStyle w:val="Default"/>
              <w:numPr>
                <w:ilvl w:val="0"/>
                <w:numId w:val="74"/>
              </w:numPr>
              <w:rPr>
                <w:rFonts w:ascii="Arial Narrow" w:hAnsi="Arial Narrow"/>
                <w:sz w:val="20"/>
                <w:szCs w:val="20"/>
              </w:rPr>
            </w:pPr>
            <w:r w:rsidRPr="0001354B">
              <w:rPr>
                <w:rFonts w:ascii="Arial Narrow" w:hAnsi="Arial Narrow"/>
                <w:sz w:val="20"/>
                <w:szCs w:val="20"/>
              </w:rPr>
              <w:t>the mechanical failure of pressurised elements of the plant does not release fluids that pose a risk to health and safety</w:t>
            </w:r>
          </w:p>
          <w:p w14:paraId="16773CBD" w14:textId="77777777" w:rsidR="00FF2158" w:rsidRPr="0001354B" w:rsidRDefault="00FF2158" w:rsidP="008630A0">
            <w:pPr>
              <w:pStyle w:val="Default"/>
              <w:numPr>
                <w:ilvl w:val="0"/>
                <w:numId w:val="74"/>
              </w:numPr>
              <w:rPr>
                <w:rFonts w:ascii="Arial Narrow" w:hAnsi="Arial Narrow"/>
                <w:sz w:val="20"/>
                <w:szCs w:val="20"/>
              </w:rPr>
            </w:pPr>
            <w:r w:rsidRPr="0001354B">
              <w:rPr>
                <w:rFonts w:ascii="Arial Narrow" w:hAnsi="Arial Narrow"/>
                <w:sz w:val="20"/>
                <w:szCs w:val="20"/>
              </w:rPr>
              <w:t>any traffic hazards are identified and traffic management plans implemented to control areas of interaction between people and mobile plant (e.g. exclusion zones, spotters and traffic controllers)</w:t>
            </w:r>
            <w:r w:rsidR="00451A05" w:rsidRPr="0001354B">
              <w:rPr>
                <w:rFonts w:ascii="Arial Narrow" w:hAnsi="Arial Narrow"/>
                <w:sz w:val="20"/>
                <w:szCs w:val="20"/>
              </w:rPr>
              <w:t xml:space="preserve"> in accordance with the requirements of the </w:t>
            </w:r>
            <w:hyperlink r:id="rId17" w:history="1">
              <w:r w:rsidR="00451A05" w:rsidRPr="0001354B">
                <w:rPr>
                  <w:rStyle w:val="Hyperlink"/>
                  <w:rFonts w:ascii="Arial Narrow" w:hAnsi="Arial Narrow"/>
                  <w:sz w:val="20"/>
                  <w:szCs w:val="20"/>
                </w:rPr>
                <w:t>Managing HSW in the work environment</w:t>
              </w:r>
            </w:hyperlink>
            <w:r w:rsidR="00451A05" w:rsidRPr="0001354B">
              <w:rPr>
                <w:rFonts w:ascii="Arial Narrow" w:hAnsi="Arial Narrow"/>
                <w:sz w:val="20"/>
                <w:szCs w:val="20"/>
              </w:rPr>
              <w:t xml:space="preserve"> HSW Handbook chapter.</w:t>
            </w:r>
          </w:p>
          <w:p w14:paraId="7761E384" w14:textId="77777777" w:rsidR="00FF2158" w:rsidRPr="0001354B" w:rsidRDefault="00DD28E1" w:rsidP="008630A0">
            <w:pPr>
              <w:pStyle w:val="Default"/>
              <w:numPr>
                <w:ilvl w:val="0"/>
                <w:numId w:val="74"/>
              </w:numPr>
              <w:rPr>
                <w:rFonts w:ascii="Arial Narrow" w:hAnsi="Arial Narrow"/>
                <w:sz w:val="20"/>
                <w:szCs w:val="20"/>
              </w:rPr>
            </w:pPr>
            <w:r w:rsidRPr="0001354B">
              <w:rPr>
                <w:rFonts w:ascii="Arial Narrow" w:hAnsi="Arial Narrow"/>
                <w:sz w:val="20"/>
                <w:szCs w:val="20"/>
              </w:rPr>
              <w:t>m</w:t>
            </w:r>
            <w:r w:rsidR="00FF2158" w:rsidRPr="0001354B">
              <w:rPr>
                <w:rFonts w:ascii="Arial Narrow" w:hAnsi="Arial Narrow"/>
                <w:sz w:val="20"/>
                <w:szCs w:val="20"/>
              </w:rPr>
              <w:t>obile plant movement plans are communicated regularly</w:t>
            </w:r>
          </w:p>
          <w:p w14:paraId="01623C63" w14:textId="77777777" w:rsidR="00FF2158" w:rsidRPr="0001354B" w:rsidRDefault="00DD28E1" w:rsidP="008630A0">
            <w:pPr>
              <w:pStyle w:val="Default"/>
              <w:numPr>
                <w:ilvl w:val="0"/>
                <w:numId w:val="74"/>
              </w:numPr>
              <w:rPr>
                <w:rFonts w:ascii="Arial Narrow" w:hAnsi="Arial Narrow"/>
                <w:sz w:val="20"/>
                <w:szCs w:val="20"/>
              </w:rPr>
            </w:pPr>
            <w:r w:rsidRPr="0001354B">
              <w:rPr>
                <w:rFonts w:ascii="Arial Narrow" w:hAnsi="Arial Narrow"/>
                <w:sz w:val="20"/>
                <w:szCs w:val="20"/>
              </w:rPr>
              <w:t>a</w:t>
            </w:r>
            <w:r w:rsidR="00FF2158" w:rsidRPr="0001354B">
              <w:rPr>
                <w:rFonts w:ascii="Arial Narrow" w:hAnsi="Arial Narrow"/>
                <w:sz w:val="20"/>
                <w:szCs w:val="20"/>
              </w:rPr>
              <w:t>larms for moving plant are operational and appropriate for the site conditions</w:t>
            </w:r>
          </w:p>
          <w:p w14:paraId="30B35824" w14:textId="77777777" w:rsidR="00FF2158" w:rsidRPr="0001354B" w:rsidRDefault="00DD28E1" w:rsidP="008630A0">
            <w:pPr>
              <w:pStyle w:val="Default"/>
              <w:numPr>
                <w:ilvl w:val="0"/>
                <w:numId w:val="74"/>
              </w:numPr>
              <w:rPr>
                <w:rFonts w:ascii="Arial Narrow" w:hAnsi="Arial Narrow"/>
                <w:sz w:val="20"/>
                <w:szCs w:val="20"/>
              </w:rPr>
            </w:pPr>
            <w:r w:rsidRPr="0001354B">
              <w:rPr>
                <w:rFonts w:ascii="Arial Narrow" w:hAnsi="Arial Narrow"/>
                <w:sz w:val="20"/>
                <w:szCs w:val="20"/>
              </w:rPr>
              <w:t>t</w:t>
            </w:r>
            <w:r w:rsidR="00FF2158" w:rsidRPr="0001354B">
              <w:rPr>
                <w:rFonts w:ascii="Arial Narrow" w:hAnsi="Arial Narrow"/>
                <w:sz w:val="20"/>
                <w:szCs w:val="20"/>
              </w:rPr>
              <w:t>raffic speeds are clearly identified</w:t>
            </w:r>
          </w:p>
          <w:p w14:paraId="6B491D11" w14:textId="77777777" w:rsidR="00FF2158" w:rsidRPr="0001354B" w:rsidRDefault="00DD28E1" w:rsidP="008630A0">
            <w:pPr>
              <w:pStyle w:val="Default"/>
              <w:numPr>
                <w:ilvl w:val="0"/>
                <w:numId w:val="74"/>
              </w:numPr>
              <w:rPr>
                <w:rFonts w:ascii="Arial Narrow" w:hAnsi="Arial Narrow"/>
                <w:sz w:val="20"/>
                <w:szCs w:val="20"/>
              </w:rPr>
            </w:pPr>
            <w:r w:rsidRPr="0001354B">
              <w:rPr>
                <w:rFonts w:ascii="Arial Narrow" w:hAnsi="Arial Narrow"/>
                <w:sz w:val="20"/>
                <w:szCs w:val="20"/>
              </w:rPr>
              <w:t>l</w:t>
            </w:r>
            <w:r w:rsidR="00FF2158" w:rsidRPr="0001354B">
              <w:rPr>
                <w:rFonts w:ascii="Arial Narrow" w:hAnsi="Arial Narrow"/>
                <w:sz w:val="20"/>
                <w:szCs w:val="20"/>
              </w:rPr>
              <w:t>oads are adequately secured</w:t>
            </w:r>
          </w:p>
          <w:p w14:paraId="6EECFF29" w14:textId="77777777" w:rsidR="00FF2158" w:rsidRPr="0001354B" w:rsidRDefault="00DD28E1" w:rsidP="008630A0">
            <w:pPr>
              <w:pStyle w:val="Default"/>
              <w:numPr>
                <w:ilvl w:val="0"/>
                <w:numId w:val="74"/>
              </w:numPr>
              <w:rPr>
                <w:rFonts w:ascii="Arial Narrow" w:hAnsi="Arial Narrow"/>
                <w:sz w:val="20"/>
                <w:szCs w:val="20"/>
              </w:rPr>
            </w:pPr>
            <w:r w:rsidRPr="0001354B">
              <w:rPr>
                <w:rFonts w:ascii="Arial Narrow" w:hAnsi="Arial Narrow"/>
                <w:sz w:val="20"/>
                <w:szCs w:val="20"/>
              </w:rPr>
              <w:t>p</w:t>
            </w:r>
            <w:r w:rsidR="00FF2158" w:rsidRPr="0001354B">
              <w:rPr>
                <w:rFonts w:ascii="Arial Narrow" w:hAnsi="Arial Narrow"/>
                <w:sz w:val="20"/>
                <w:szCs w:val="20"/>
              </w:rPr>
              <w:t>lant operators are competent and have the relevant licences</w:t>
            </w:r>
          </w:p>
          <w:p w14:paraId="1505B25F" w14:textId="77777777" w:rsidR="00753882" w:rsidRPr="0001354B" w:rsidRDefault="00753882" w:rsidP="008630A0">
            <w:pPr>
              <w:pStyle w:val="Default"/>
              <w:rPr>
                <w:rFonts w:ascii="Arial Narrow" w:hAnsi="Arial Narrow"/>
                <w:sz w:val="20"/>
                <w:szCs w:val="20"/>
              </w:rPr>
            </w:pPr>
            <w:r w:rsidRPr="0001354B">
              <w:rPr>
                <w:rFonts w:ascii="Arial Narrow" w:hAnsi="Arial Narrow"/>
                <w:sz w:val="20"/>
                <w:szCs w:val="20"/>
              </w:rPr>
              <w:t xml:space="preserve">(Where the plant is a vehicle, the </w:t>
            </w:r>
            <w:hyperlink r:id="rId18" w:history="1">
              <w:r w:rsidRPr="0001354B">
                <w:rPr>
                  <w:rStyle w:val="Hyperlink"/>
                  <w:rFonts w:ascii="Arial Narrow" w:hAnsi="Arial Narrow"/>
                  <w:sz w:val="20"/>
                  <w:szCs w:val="20"/>
                </w:rPr>
                <w:t>Vehicle Safety Management</w:t>
              </w:r>
            </w:hyperlink>
            <w:r w:rsidRPr="0001354B">
              <w:rPr>
                <w:rFonts w:ascii="Arial Narrow" w:hAnsi="Arial Narrow"/>
                <w:sz w:val="20"/>
                <w:szCs w:val="20"/>
              </w:rPr>
              <w:t xml:space="preserve"> information sheet provides further guidance on the safe operation of vehicles at work)</w:t>
            </w:r>
          </w:p>
          <w:p w14:paraId="16989E56" w14:textId="77777777" w:rsidR="00753882" w:rsidRPr="0001354B" w:rsidRDefault="00753882" w:rsidP="008630A0">
            <w:pPr>
              <w:ind w:left="360" w:hanging="360"/>
              <w:rPr>
                <w:rStyle w:val="Hyperlink"/>
                <w:rFonts w:ascii="Arial Narrow" w:hAnsi="Arial Narrow"/>
                <w:color w:val="auto"/>
                <w:sz w:val="20"/>
                <w:szCs w:val="20"/>
                <w:u w:val="none"/>
              </w:rPr>
            </w:pPr>
          </w:p>
        </w:tc>
      </w:tr>
      <w:tr w:rsidR="00753882" w:rsidRPr="00737B3C" w14:paraId="4D9ED19C" w14:textId="77777777" w:rsidTr="00552F95">
        <w:tc>
          <w:tcPr>
            <w:tcW w:w="1980" w:type="dxa"/>
          </w:tcPr>
          <w:p w14:paraId="0E0C3B2E" w14:textId="77777777" w:rsidR="00753882" w:rsidRDefault="00753882" w:rsidP="008630A0">
            <w:pPr>
              <w:rPr>
                <w:rFonts w:ascii="Arial Narrow" w:hAnsi="Arial Narrow"/>
                <w:b/>
                <w:sz w:val="20"/>
                <w:szCs w:val="20"/>
              </w:rPr>
            </w:pPr>
            <w:r>
              <w:rPr>
                <w:rFonts w:ascii="Arial Narrow" w:hAnsi="Arial Narrow"/>
                <w:b/>
                <w:sz w:val="20"/>
                <w:szCs w:val="20"/>
              </w:rPr>
              <w:t>Roll-over protection on tractors</w:t>
            </w:r>
          </w:p>
          <w:p w14:paraId="06471161" w14:textId="77777777" w:rsidR="00753882" w:rsidRDefault="00B312D1" w:rsidP="008630A0">
            <w:pPr>
              <w:rPr>
                <w:rStyle w:val="Hyperlink"/>
                <w:rFonts w:ascii="Arial Narrow" w:hAnsi="Arial Narrow"/>
                <w:color w:val="auto"/>
                <w:sz w:val="20"/>
                <w:szCs w:val="20"/>
                <w:u w:val="none"/>
              </w:rPr>
            </w:pPr>
            <w:hyperlink r:id="rId19"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w:t>
            </w:r>
            <w:r w:rsidR="00753882">
              <w:rPr>
                <w:rStyle w:val="Hyperlink"/>
                <w:rFonts w:ascii="Arial Narrow" w:hAnsi="Arial Narrow"/>
                <w:color w:val="auto"/>
                <w:sz w:val="20"/>
                <w:szCs w:val="20"/>
                <w:u w:val="none"/>
              </w:rPr>
              <w:t>216</w:t>
            </w:r>
          </w:p>
          <w:p w14:paraId="6F727C85" w14:textId="77777777" w:rsidR="00753882" w:rsidRDefault="00753882" w:rsidP="008630A0">
            <w:pPr>
              <w:rPr>
                <w:rFonts w:ascii="Arial Narrow" w:hAnsi="Arial Narrow"/>
                <w:b/>
                <w:sz w:val="20"/>
                <w:szCs w:val="20"/>
              </w:rPr>
            </w:pPr>
          </w:p>
        </w:tc>
        <w:tc>
          <w:tcPr>
            <w:tcW w:w="7648" w:type="dxa"/>
          </w:tcPr>
          <w:p w14:paraId="161FE2B2" w14:textId="77777777" w:rsidR="00753882" w:rsidRPr="000A61DE" w:rsidRDefault="00753882" w:rsidP="008630A0">
            <w:pPr>
              <w:ind w:left="360" w:hanging="360"/>
              <w:rPr>
                <w:rStyle w:val="Hyperlink"/>
                <w:rFonts w:ascii="Arial Narrow" w:hAnsi="Arial Narrow" w:cs="Arial Narrow"/>
                <w:bCs/>
                <w:color w:val="000000"/>
                <w:sz w:val="20"/>
                <w:szCs w:val="20"/>
                <w:u w:val="none"/>
                <w:lang w:eastAsia="en-AU"/>
              </w:rPr>
            </w:pPr>
            <w:r w:rsidRPr="000A61DE">
              <w:rPr>
                <w:rStyle w:val="Hyperlink"/>
                <w:rFonts w:ascii="Arial Narrow" w:hAnsi="Arial Narrow"/>
                <w:color w:val="auto"/>
                <w:sz w:val="20"/>
                <w:szCs w:val="20"/>
                <w:u w:val="none"/>
              </w:rPr>
              <w:t>This includes ensuring that:</w:t>
            </w:r>
          </w:p>
          <w:p w14:paraId="60487B30" w14:textId="77777777" w:rsidR="00753882" w:rsidRDefault="00753882" w:rsidP="008630A0">
            <w:pPr>
              <w:pStyle w:val="Default"/>
              <w:numPr>
                <w:ilvl w:val="0"/>
                <w:numId w:val="74"/>
              </w:numPr>
              <w:rPr>
                <w:rFonts w:ascii="Arial Narrow" w:hAnsi="Arial Narrow"/>
                <w:sz w:val="20"/>
                <w:szCs w:val="20"/>
              </w:rPr>
            </w:pPr>
            <w:r>
              <w:rPr>
                <w:rFonts w:ascii="Arial Narrow" w:hAnsi="Arial Narrow"/>
                <w:sz w:val="20"/>
                <w:szCs w:val="20"/>
              </w:rPr>
              <w:t>The tractor is not used unless it is securely fitted with a roll-over protective structure unless the specific requirements of the legislation have been implemented.</w:t>
            </w:r>
          </w:p>
          <w:p w14:paraId="57AAC6F0" w14:textId="77777777" w:rsidR="00753882" w:rsidRPr="000A61DE" w:rsidRDefault="00753882" w:rsidP="008630A0">
            <w:pPr>
              <w:ind w:left="360" w:hanging="360"/>
              <w:rPr>
                <w:rStyle w:val="Hyperlink"/>
                <w:rFonts w:ascii="Arial Narrow" w:hAnsi="Arial Narrow"/>
                <w:color w:val="auto"/>
                <w:sz w:val="20"/>
                <w:szCs w:val="20"/>
                <w:u w:val="none"/>
              </w:rPr>
            </w:pPr>
          </w:p>
        </w:tc>
      </w:tr>
      <w:tr w:rsidR="008630A0" w:rsidRPr="00737B3C" w14:paraId="0E6EC349" w14:textId="77777777" w:rsidTr="00552F95">
        <w:tc>
          <w:tcPr>
            <w:tcW w:w="1980" w:type="dxa"/>
          </w:tcPr>
          <w:p w14:paraId="60DC2124" w14:textId="77777777" w:rsidR="008630A0" w:rsidRPr="0001354B" w:rsidRDefault="008630A0" w:rsidP="008630A0">
            <w:pPr>
              <w:rPr>
                <w:rFonts w:ascii="Arial Narrow" w:hAnsi="Arial Narrow"/>
                <w:b/>
                <w:sz w:val="20"/>
                <w:szCs w:val="20"/>
              </w:rPr>
            </w:pPr>
            <w:r w:rsidRPr="0001354B">
              <w:rPr>
                <w:rFonts w:ascii="Arial Narrow" w:hAnsi="Arial Narrow"/>
                <w:b/>
                <w:sz w:val="20"/>
                <w:szCs w:val="20"/>
              </w:rPr>
              <w:t>Quad bikes</w:t>
            </w:r>
          </w:p>
        </w:tc>
        <w:tc>
          <w:tcPr>
            <w:tcW w:w="7648" w:type="dxa"/>
          </w:tcPr>
          <w:p w14:paraId="77F04940" w14:textId="77777777" w:rsidR="00CF2530" w:rsidRPr="0001354B" w:rsidRDefault="00CF2530" w:rsidP="00CF2530">
            <w:pPr>
              <w:pStyle w:val="Default"/>
              <w:rPr>
                <w:rFonts w:ascii="Arial Narrow" w:hAnsi="Arial Narrow"/>
                <w:sz w:val="20"/>
                <w:szCs w:val="20"/>
              </w:rPr>
            </w:pPr>
            <w:r w:rsidRPr="0001354B">
              <w:rPr>
                <w:rFonts w:ascii="Arial Narrow" w:hAnsi="Arial Narrow"/>
                <w:sz w:val="20"/>
                <w:szCs w:val="20"/>
              </w:rPr>
              <w:t xml:space="preserve">Refer to the </w:t>
            </w:r>
            <w:hyperlink r:id="rId20" w:history="1">
              <w:r w:rsidRPr="0001354B">
                <w:rPr>
                  <w:rStyle w:val="Hyperlink"/>
                  <w:rFonts w:ascii="Arial Narrow" w:hAnsi="Arial Narrow"/>
                  <w:sz w:val="20"/>
                  <w:szCs w:val="20"/>
                </w:rPr>
                <w:t>SafeWork SA for guidance</w:t>
              </w:r>
            </w:hyperlink>
          </w:p>
          <w:p w14:paraId="58372106" w14:textId="77777777" w:rsidR="00CF2530" w:rsidRPr="0001354B" w:rsidRDefault="00FF2158" w:rsidP="00CF2530">
            <w:pPr>
              <w:pStyle w:val="Default"/>
              <w:rPr>
                <w:rFonts w:ascii="Arial Narrow" w:hAnsi="Arial Narrow"/>
                <w:sz w:val="20"/>
                <w:szCs w:val="20"/>
              </w:rPr>
            </w:pPr>
            <w:r w:rsidRPr="0001354B">
              <w:rPr>
                <w:rFonts w:ascii="Arial Narrow" w:hAnsi="Arial Narrow"/>
                <w:sz w:val="20"/>
                <w:szCs w:val="20"/>
              </w:rPr>
              <w:t>Note the r</w:t>
            </w:r>
            <w:r w:rsidR="00CF2530" w:rsidRPr="0001354B">
              <w:rPr>
                <w:rFonts w:ascii="Arial Narrow" w:hAnsi="Arial Narrow"/>
                <w:sz w:val="20"/>
                <w:szCs w:val="20"/>
              </w:rPr>
              <w:t xml:space="preserve">equirements of Aust Government Quad Bike Safety Standards </w:t>
            </w:r>
            <w:r w:rsidRPr="0001354B">
              <w:rPr>
                <w:rFonts w:ascii="Arial Narrow" w:hAnsi="Arial Narrow"/>
                <w:sz w:val="20"/>
                <w:szCs w:val="20"/>
              </w:rPr>
              <w:t>(</w:t>
            </w:r>
            <w:r w:rsidR="00CF2530" w:rsidRPr="0001354B">
              <w:rPr>
                <w:rFonts w:ascii="Arial Narrow" w:hAnsi="Arial Narrow"/>
                <w:sz w:val="20"/>
                <w:szCs w:val="20"/>
              </w:rPr>
              <w:t>October 2019</w:t>
            </w:r>
            <w:r w:rsidRPr="0001354B">
              <w:rPr>
                <w:rFonts w:ascii="Arial Narrow" w:hAnsi="Arial Narrow"/>
                <w:sz w:val="20"/>
                <w:szCs w:val="20"/>
              </w:rPr>
              <w:t>)</w:t>
            </w:r>
            <w:r w:rsidR="00CF2530" w:rsidRPr="0001354B">
              <w:rPr>
                <w:rFonts w:ascii="Arial Narrow" w:hAnsi="Arial Narrow"/>
                <w:sz w:val="20"/>
                <w:szCs w:val="20"/>
              </w:rPr>
              <w:t>.</w:t>
            </w:r>
          </w:p>
          <w:p w14:paraId="55FAB7EC" w14:textId="77777777" w:rsidR="00CF2530" w:rsidRPr="0001354B" w:rsidRDefault="00CF2530" w:rsidP="00CF2530">
            <w:pPr>
              <w:pStyle w:val="Default"/>
              <w:rPr>
                <w:rFonts w:ascii="Arial Narrow" w:hAnsi="Arial Narrow"/>
                <w:sz w:val="20"/>
                <w:szCs w:val="20"/>
              </w:rPr>
            </w:pPr>
          </w:p>
        </w:tc>
      </w:tr>
      <w:tr w:rsidR="00753882" w:rsidRPr="00737B3C" w14:paraId="272C4B0C" w14:textId="77777777" w:rsidTr="00552F95">
        <w:tc>
          <w:tcPr>
            <w:tcW w:w="1980" w:type="dxa"/>
          </w:tcPr>
          <w:p w14:paraId="4A46863C" w14:textId="77777777" w:rsidR="00753882" w:rsidRDefault="00753882" w:rsidP="008630A0">
            <w:pPr>
              <w:rPr>
                <w:rFonts w:ascii="Arial Narrow" w:hAnsi="Arial Narrow"/>
                <w:b/>
                <w:sz w:val="20"/>
                <w:szCs w:val="20"/>
              </w:rPr>
            </w:pPr>
            <w:r>
              <w:rPr>
                <w:rFonts w:ascii="Arial Narrow" w:hAnsi="Arial Narrow"/>
                <w:b/>
                <w:sz w:val="20"/>
                <w:szCs w:val="20"/>
              </w:rPr>
              <w:t>Agricultural plant/equipment</w:t>
            </w:r>
          </w:p>
        </w:tc>
        <w:tc>
          <w:tcPr>
            <w:tcW w:w="7648" w:type="dxa"/>
          </w:tcPr>
          <w:p w14:paraId="0E9886EA" w14:textId="77777777" w:rsidR="00753882" w:rsidRDefault="00753882" w:rsidP="008630A0">
            <w:pPr>
              <w:pStyle w:val="Default"/>
              <w:rPr>
                <w:rFonts w:ascii="Arial Narrow" w:hAnsi="Arial Narrow"/>
                <w:sz w:val="20"/>
                <w:szCs w:val="20"/>
              </w:rPr>
            </w:pPr>
            <w:r>
              <w:rPr>
                <w:rFonts w:ascii="Arial Narrow" w:hAnsi="Arial Narrow"/>
                <w:sz w:val="20"/>
                <w:szCs w:val="20"/>
              </w:rPr>
              <w:t>Ensure that:</w:t>
            </w:r>
          </w:p>
          <w:p w14:paraId="0C7C6DB1" w14:textId="77777777" w:rsidR="00753882" w:rsidRPr="003E3B99" w:rsidRDefault="00753882" w:rsidP="008630A0">
            <w:pPr>
              <w:pStyle w:val="Default"/>
              <w:numPr>
                <w:ilvl w:val="0"/>
                <w:numId w:val="74"/>
              </w:numPr>
              <w:rPr>
                <w:rStyle w:val="Hyperlink"/>
                <w:rFonts w:ascii="Arial Narrow" w:hAnsi="Arial Narrow"/>
                <w:color w:val="000000"/>
                <w:sz w:val="20"/>
                <w:szCs w:val="20"/>
                <w:u w:val="none"/>
              </w:rPr>
            </w:pPr>
            <w:r>
              <w:rPr>
                <w:rFonts w:ascii="Arial Narrow" w:hAnsi="Arial Narrow" w:cs="Arial Narrow"/>
                <w:color w:val="000000" w:themeColor="text1"/>
                <w:sz w:val="20"/>
                <w:szCs w:val="20"/>
              </w:rPr>
              <w:t>a</w:t>
            </w:r>
            <w:r w:rsidRPr="00280F9F">
              <w:rPr>
                <w:rFonts w:ascii="Arial Narrow" w:hAnsi="Arial Narrow" w:cs="Arial Narrow"/>
                <w:color w:val="000000" w:themeColor="text1"/>
                <w:sz w:val="20"/>
                <w:szCs w:val="20"/>
              </w:rPr>
              <w:t xml:space="preserve">gricultural plant/equipment </w:t>
            </w:r>
            <w:r>
              <w:rPr>
                <w:rFonts w:ascii="Arial Narrow" w:hAnsi="Arial Narrow" w:cs="Arial Narrow"/>
                <w:color w:val="000000" w:themeColor="text1"/>
                <w:sz w:val="20"/>
                <w:szCs w:val="20"/>
              </w:rPr>
              <w:t xml:space="preserve">during </w:t>
            </w:r>
            <w:r w:rsidRPr="00280F9F">
              <w:rPr>
                <w:rFonts w:ascii="Arial Narrow" w:hAnsi="Arial Narrow" w:cs="Arial Narrow"/>
                <w:color w:val="000000" w:themeColor="text1"/>
                <w:sz w:val="20"/>
                <w:szCs w:val="20"/>
              </w:rPr>
              <w:t xml:space="preserve">harvest is used in accordance with </w:t>
            </w:r>
            <w:hyperlink r:id="rId21" w:history="1">
              <w:r w:rsidRPr="00883507">
                <w:rPr>
                  <w:rStyle w:val="Hyperlink"/>
                  <w:rFonts w:ascii="Arial Narrow" w:hAnsi="Arial Narrow"/>
                  <w:color w:val="0000CC"/>
                  <w:sz w:val="20"/>
                  <w:szCs w:val="20"/>
                </w:rPr>
                <w:t>Grain harvesting Code of Practice</w:t>
              </w:r>
            </w:hyperlink>
            <w:r>
              <w:rPr>
                <w:rStyle w:val="Hyperlink"/>
                <w:rFonts w:ascii="Arial Narrow" w:hAnsi="Arial Narrow"/>
                <w:color w:val="0000CC"/>
                <w:sz w:val="20"/>
                <w:szCs w:val="20"/>
              </w:rPr>
              <w:t>.</w:t>
            </w:r>
          </w:p>
          <w:p w14:paraId="1C88D900" w14:textId="77777777" w:rsidR="00753882" w:rsidRPr="003E3B99" w:rsidRDefault="00753882" w:rsidP="008630A0">
            <w:pPr>
              <w:pStyle w:val="Default"/>
              <w:numPr>
                <w:ilvl w:val="0"/>
                <w:numId w:val="75"/>
              </w:numPr>
              <w:rPr>
                <w:rStyle w:val="Hyperlink"/>
                <w:rFonts w:ascii="Arial Narrow" w:hAnsi="Arial Narrow"/>
                <w:color w:val="000000"/>
                <w:sz w:val="20"/>
                <w:szCs w:val="20"/>
                <w:u w:val="none"/>
              </w:rPr>
            </w:pPr>
            <w:r w:rsidRPr="00280F9F">
              <w:rPr>
                <w:rFonts w:ascii="Arial Narrow" w:hAnsi="Arial Narrow" w:cs="Arial Narrow"/>
                <w:color w:val="000000" w:themeColor="text1"/>
                <w:sz w:val="20"/>
                <w:szCs w:val="20"/>
              </w:rPr>
              <w:t>plant/equipment (especially Agricultural equipment and vehicles) that are used in an</w:t>
            </w:r>
            <w:r>
              <w:rPr>
                <w:rFonts w:ascii="Arial Narrow" w:hAnsi="Arial Narrow" w:cs="Arial Narrow"/>
                <w:color w:val="000000" w:themeColor="text1"/>
                <w:sz w:val="20"/>
                <w:szCs w:val="20"/>
              </w:rPr>
              <w:t xml:space="preserve"> external</w:t>
            </w:r>
            <w:r w:rsidRPr="00280F9F">
              <w:rPr>
                <w:rFonts w:ascii="Arial Narrow" w:hAnsi="Arial Narrow" w:cs="Arial Narrow"/>
                <w:color w:val="000000" w:themeColor="text1"/>
                <w:sz w:val="20"/>
                <w:szCs w:val="20"/>
              </w:rPr>
              <w:t xml:space="preserve"> environment which has the potential to cause bush/grass fires are managed in accordance with the </w:t>
            </w:r>
            <w:hyperlink r:id="rId22" w:history="1">
              <w:r w:rsidRPr="007045E7">
                <w:rPr>
                  <w:rStyle w:val="Hyperlink"/>
                  <w:rFonts w:ascii="Arial Narrow" w:hAnsi="Arial Narrow" w:cs="Arial Narrow"/>
                  <w:sz w:val="20"/>
                  <w:szCs w:val="20"/>
                </w:rPr>
                <w:t>CFS Codes of Practice</w:t>
              </w:r>
            </w:hyperlink>
            <w:r>
              <w:rPr>
                <w:rStyle w:val="Hyperlink"/>
                <w:rFonts w:ascii="Arial Narrow" w:hAnsi="Arial Narrow" w:cs="Arial Narrow"/>
                <w:sz w:val="20"/>
                <w:szCs w:val="20"/>
              </w:rPr>
              <w:t>.</w:t>
            </w:r>
          </w:p>
          <w:p w14:paraId="48F9833B" w14:textId="77777777" w:rsidR="00753882" w:rsidRPr="000A61DE" w:rsidRDefault="00753882" w:rsidP="008630A0">
            <w:pPr>
              <w:ind w:left="360" w:hanging="360"/>
              <w:rPr>
                <w:rStyle w:val="Hyperlink"/>
                <w:rFonts w:ascii="Arial Narrow" w:hAnsi="Arial Narrow"/>
                <w:color w:val="auto"/>
                <w:sz w:val="20"/>
                <w:szCs w:val="20"/>
                <w:u w:val="none"/>
              </w:rPr>
            </w:pPr>
          </w:p>
        </w:tc>
      </w:tr>
    </w:tbl>
    <w:p w14:paraId="6947D250" w14:textId="77777777" w:rsidR="00DD28E1" w:rsidRDefault="00DD28E1">
      <w:r>
        <w:br w:type="page"/>
      </w:r>
    </w:p>
    <w:p w14:paraId="035C47CB" w14:textId="77777777" w:rsidR="00800C9D" w:rsidRDefault="00800C9D" w:rsidP="00800C9D">
      <w:pPr>
        <w:tabs>
          <w:tab w:val="left" w:pos="720"/>
        </w:tabs>
        <w:jc w:val="right"/>
        <w:rPr>
          <w:rFonts w:ascii="Arial Narrow" w:hAnsi="Arial Narrow"/>
          <w:b/>
          <w:bCs/>
          <w:sz w:val="20"/>
          <w:szCs w:val="20"/>
        </w:rPr>
      </w:pPr>
      <w:r w:rsidRPr="00193CEA">
        <w:rPr>
          <w:rFonts w:ascii="Arial Narrow" w:hAnsi="Arial Narrow"/>
          <w:b/>
          <w:bCs/>
          <w:sz w:val="20"/>
          <w:szCs w:val="20"/>
        </w:rPr>
        <w:lastRenderedPageBreak/>
        <w:t>APPENDIX C</w:t>
      </w:r>
      <w:r>
        <w:rPr>
          <w:rFonts w:ascii="Arial Narrow" w:hAnsi="Arial Narrow"/>
          <w:b/>
          <w:bCs/>
          <w:sz w:val="20"/>
          <w:szCs w:val="20"/>
        </w:rPr>
        <w:t xml:space="preserve"> (Page 3 of 5)</w:t>
      </w:r>
    </w:p>
    <w:p w14:paraId="063AEC79" w14:textId="77777777" w:rsidR="00800C9D" w:rsidRPr="002D447F" w:rsidRDefault="00800C9D" w:rsidP="00800C9D">
      <w:pPr>
        <w:tabs>
          <w:tab w:val="left" w:pos="720"/>
        </w:tabs>
        <w:jc w:val="right"/>
        <w:rPr>
          <w:rFonts w:ascii="Arial Narrow" w:hAnsi="Arial Narrow"/>
          <w:b/>
          <w:bCs/>
          <w:sz w:val="16"/>
          <w:szCs w:val="16"/>
        </w:rPr>
      </w:pPr>
    </w:p>
    <w:tbl>
      <w:tblPr>
        <w:tblStyle w:val="TableGrid"/>
        <w:tblW w:w="0" w:type="auto"/>
        <w:jc w:val="center"/>
        <w:shd w:val="clear" w:color="auto" w:fill="365F91" w:themeFill="accent1" w:themeFillShade="BF"/>
        <w:tblLook w:val="04A0" w:firstRow="1" w:lastRow="0" w:firstColumn="1" w:lastColumn="0" w:noHBand="0" w:noVBand="1"/>
      </w:tblPr>
      <w:tblGrid>
        <w:gridCol w:w="5448"/>
        <w:gridCol w:w="4180"/>
      </w:tblGrid>
      <w:tr w:rsidR="00800C9D" w14:paraId="183CBCCD" w14:textId="77777777" w:rsidTr="00800C9D">
        <w:trPr>
          <w:jc w:val="center"/>
        </w:trPr>
        <w:tc>
          <w:tcPr>
            <w:tcW w:w="5448" w:type="dxa"/>
            <w:shd w:val="clear" w:color="auto" w:fill="365F91" w:themeFill="accent1" w:themeFillShade="BF"/>
          </w:tcPr>
          <w:p w14:paraId="1D8E9A80" w14:textId="77777777" w:rsidR="00800C9D" w:rsidRPr="006343AC" w:rsidRDefault="00800C9D" w:rsidP="00025060">
            <w:pPr>
              <w:pStyle w:val="Header"/>
              <w:jc w:val="center"/>
              <w:rPr>
                <w:rFonts w:ascii="Arial Narrow" w:hAnsi="Arial Narrow"/>
                <w:b/>
                <w:color w:val="FFFFFF"/>
                <w:sz w:val="28"/>
                <w:szCs w:val="28"/>
              </w:rPr>
            </w:pPr>
            <w:r>
              <w:rPr>
                <w:rFonts w:ascii="Arial Narrow" w:hAnsi="Arial Narrow"/>
                <w:b/>
                <w:bCs/>
                <w:color w:val="FFFFFF"/>
                <w:sz w:val="28"/>
                <w:szCs w:val="28"/>
              </w:rPr>
              <w:t>PLANT/</w:t>
            </w:r>
            <w:r w:rsidRPr="002D447F">
              <w:rPr>
                <w:rFonts w:ascii="Arial Narrow" w:hAnsi="Arial Narrow"/>
                <w:b/>
                <w:bCs/>
                <w:color w:val="FFFFFF"/>
                <w:sz w:val="28"/>
                <w:szCs w:val="28"/>
              </w:rPr>
              <w:t>EQUIPMENT RISK CONTROL (Hierarchy of Controls)</w:t>
            </w:r>
          </w:p>
        </w:tc>
        <w:tc>
          <w:tcPr>
            <w:tcW w:w="4180" w:type="dxa"/>
            <w:shd w:val="clear" w:color="auto" w:fill="365F91" w:themeFill="accent1" w:themeFillShade="BF"/>
          </w:tcPr>
          <w:p w14:paraId="02C9F15A" w14:textId="77777777" w:rsidR="00800C9D" w:rsidRDefault="00800C9D" w:rsidP="00025060">
            <w:pPr>
              <w:pStyle w:val="Header"/>
              <w:jc w:val="center"/>
              <w:rPr>
                <w:rFonts w:ascii="Arial Narrow" w:hAnsi="Arial Narrow"/>
                <w:b/>
                <w:bCs/>
                <w:color w:val="FFFFFF"/>
                <w:sz w:val="28"/>
                <w:szCs w:val="28"/>
              </w:rPr>
            </w:pPr>
          </w:p>
        </w:tc>
      </w:tr>
    </w:tbl>
    <w:p w14:paraId="6D23B34E" w14:textId="77777777" w:rsidR="00800C9D" w:rsidRPr="002D447F" w:rsidRDefault="00800C9D" w:rsidP="00800C9D">
      <w:pPr>
        <w:tabs>
          <w:tab w:val="left" w:pos="720"/>
        </w:tabs>
        <w:rPr>
          <w:rFonts w:ascii="Arial Narrow" w:hAnsi="Arial Narrow"/>
          <w:b/>
          <w:bCs/>
          <w:sz w:val="16"/>
          <w:szCs w:val="16"/>
        </w:rPr>
      </w:pPr>
    </w:p>
    <w:p w14:paraId="0DA295F9" w14:textId="77777777" w:rsidR="00800C9D" w:rsidRPr="00552F95" w:rsidRDefault="00800C9D" w:rsidP="00800C9D">
      <w:pPr>
        <w:jc w:val="center"/>
        <w:rPr>
          <w:sz w:val="20"/>
          <w:szCs w:val="20"/>
        </w:rPr>
      </w:pPr>
      <w:r w:rsidRPr="00552F95">
        <w:rPr>
          <w:rFonts w:ascii="Arial Narrow" w:hAnsi="Arial Narrow"/>
          <w:b/>
          <w:bCs/>
          <w:sz w:val="20"/>
          <w:szCs w:val="20"/>
        </w:rPr>
        <w:t>PLANT/EQUIPMENT – ADDITIONAL CONTROL MEASURES FOR GENERAL PLANT</w:t>
      </w:r>
      <w:r>
        <w:rPr>
          <w:rFonts w:ascii="Arial Narrow" w:hAnsi="Arial Narrow"/>
          <w:b/>
          <w:bCs/>
          <w:sz w:val="20"/>
          <w:szCs w:val="20"/>
        </w:rPr>
        <w:t xml:space="preserve"> (Continued)</w:t>
      </w:r>
      <w:r w:rsidRPr="00552F95">
        <w:rPr>
          <w:sz w:val="20"/>
          <w:szCs w:val="20"/>
        </w:rPr>
        <w:t xml:space="preserve"> </w:t>
      </w:r>
    </w:p>
    <w:p w14:paraId="316034D2" w14:textId="77777777" w:rsidR="00800C9D" w:rsidRDefault="00800C9D" w:rsidP="00800C9D"/>
    <w:tbl>
      <w:tblPr>
        <w:tblStyle w:val="TableGrid"/>
        <w:tblW w:w="0" w:type="auto"/>
        <w:tblLook w:val="04A0" w:firstRow="1" w:lastRow="0" w:firstColumn="1" w:lastColumn="0" w:noHBand="0" w:noVBand="1"/>
      </w:tblPr>
      <w:tblGrid>
        <w:gridCol w:w="1980"/>
        <w:gridCol w:w="7648"/>
      </w:tblGrid>
      <w:tr w:rsidR="00753882" w:rsidRPr="00737B3C" w14:paraId="00CF040F" w14:textId="77777777" w:rsidTr="00552F95">
        <w:tc>
          <w:tcPr>
            <w:tcW w:w="1980" w:type="dxa"/>
          </w:tcPr>
          <w:p w14:paraId="52D71B14" w14:textId="77777777" w:rsidR="00753882" w:rsidRPr="0001354B" w:rsidRDefault="00753882" w:rsidP="008630A0">
            <w:pPr>
              <w:rPr>
                <w:rFonts w:ascii="Arial Narrow" w:hAnsi="Arial Narrow"/>
                <w:b/>
                <w:sz w:val="20"/>
                <w:szCs w:val="20"/>
              </w:rPr>
            </w:pPr>
            <w:r w:rsidRPr="0001354B">
              <w:rPr>
                <w:rFonts w:ascii="Arial Narrow" w:hAnsi="Arial Narrow"/>
                <w:b/>
                <w:sz w:val="20"/>
                <w:szCs w:val="20"/>
              </w:rPr>
              <w:t>Industrial lift trucks</w:t>
            </w:r>
          </w:p>
          <w:p w14:paraId="2136B059" w14:textId="77777777" w:rsidR="00451A05" w:rsidRPr="0001354B" w:rsidRDefault="00451A05" w:rsidP="008630A0">
            <w:pPr>
              <w:rPr>
                <w:rFonts w:ascii="Arial Narrow" w:hAnsi="Arial Narrow"/>
                <w:b/>
                <w:sz w:val="20"/>
                <w:szCs w:val="20"/>
              </w:rPr>
            </w:pPr>
            <w:r w:rsidRPr="0001354B">
              <w:rPr>
                <w:rFonts w:ascii="Arial Narrow" w:hAnsi="Arial Narrow"/>
                <w:b/>
                <w:sz w:val="20"/>
                <w:szCs w:val="20"/>
              </w:rPr>
              <w:t xml:space="preserve">(see </w:t>
            </w:r>
            <w:hyperlink w:anchor="industriallifetrucks" w:history="1">
              <w:r w:rsidRPr="0001354B">
                <w:rPr>
                  <w:rStyle w:val="Hyperlink"/>
                  <w:rFonts w:ascii="Arial Narrow" w:hAnsi="Arial Narrow"/>
                  <w:b/>
                  <w:sz w:val="20"/>
                  <w:szCs w:val="20"/>
                </w:rPr>
                <w:t>definitions</w:t>
              </w:r>
            </w:hyperlink>
            <w:r w:rsidRPr="0001354B">
              <w:rPr>
                <w:rFonts w:ascii="Arial Narrow" w:hAnsi="Arial Narrow"/>
                <w:b/>
                <w:sz w:val="20"/>
                <w:szCs w:val="20"/>
              </w:rPr>
              <w:t>)</w:t>
            </w:r>
          </w:p>
          <w:p w14:paraId="4A181741" w14:textId="77777777" w:rsidR="00753882" w:rsidRPr="0001354B" w:rsidRDefault="00B312D1" w:rsidP="008630A0">
            <w:pPr>
              <w:rPr>
                <w:rFonts w:ascii="Arial Narrow" w:hAnsi="Arial Narrow"/>
                <w:b/>
                <w:sz w:val="20"/>
                <w:szCs w:val="20"/>
              </w:rPr>
            </w:pPr>
            <w:hyperlink r:id="rId23" w:history="1">
              <w:r w:rsidR="00753882" w:rsidRPr="0001354B">
                <w:rPr>
                  <w:rStyle w:val="Hyperlink"/>
                  <w:rFonts w:ascii="Arial Narrow" w:hAnsi="Arial Narrow"/>
                  <w:color w:val="0000CC"/>
                  <w:sz w:val="20"/>
                  <w:szCs w:val="20"/>
                </w:rPr>
                <w:t>WHS Regulations 2012 (SA)</w:t>
              </w:r>
            </w:hyperlink>
            <w:r w:rsidR="00753882" w:rsidRPr="0001354B">
              <w:rPr>
                <w:rStyle w:val="Hyperlink"/>
                <w:rFonts w:ascii="Arial Narrow" w:hAnsi="Arial Narrow"/>
                <w:color w:val="auto"/>
                <w:sz w:val="20"/>
                <w:szCs w:val="20"/>
                <w:u w:val="none"/>
              </w:rPr>
              <w:t xml:space="preserve"> section 218</w:t>
            </w:r>
          </w:p>
        </w:tc>
        <w:tc>
          <w:tcPr>
            <w:tcW w:w="7648" w:type="dxa"/>
          </w:tcPr>
          <w:p w14:paraId="1940F90C" w14:textId="77777777" w:rsidR="00753882" w:rsidRPr="0001354B" w:rsidRDefault="00753882" w:rsidP="008630A0">
            <w:pPr>
              <w:ind w:left="360" w:hanging="360"/>
              <w:rPr>
                <w:rStyle w:val="Hyperlink"/>
                <w:rFonts w:ascii="Arial Narrow" w:hAnsi="Arial Narrow" w:cs="Arial Narrow"/>
                <w:bCs/>
                <w:color w:val="000000"/>
                <w:sz w:val="20"/>
                <w:szCs w:val="20"/>
                <w:u w:val="none"/>
                <w:lang w:eastAsia="en-AU"/>
              </w:rPr>
            </w:pPr>
            <w:r w:rsidRPr="0001354B">
              <w:rPr>
                <w:rStyle w:val="Hyperlink"/>
                <w:rFonts w:ascii="Arial Narrow" w:hAnsi="Arial Narrow"/>
                <w:color w:val="auto"/>
                <w:sz w:val="20"/>
                <w:szCs w:val="20"/>
                <w:u w:val="none"/>
              </w:rPr>
              <w:t>This includes ensuring that:</w:t>
            </w:r>
          </w:p>
          <w:p w14:paraId="6C9F126E" w14:textId="77777777" w:rsidR="00753882" w:rsidRPr="0001354B" w:rsidRDefault="00753882" w:rsidP="008630A0">
            <w:pPr>
              <w:pStyle w:val="Default"/>
              <w:numPr>
                <w:ilvl w:val="0"/>
                <w:numId w:val="74"/>
              </w:numPr>
              <w:rPr>
                <w:rFonts w:ascii="Arial Narrow" w:hAnsi="Arial Narrow"/>
                <w:sz w:val="20"/>
                <w:szCs w:val="20"/>
              </w:rPr>
            </w:pPr>
            <w:r w:rsidRPr="0001354B">
              <w:rPr>
                <w:rFonts w:ascii="Arial Narrow" w:hAnsi="Arial Narrow"/>
                <w:sz w:val="20"/>
                <w:szCs w:val="20"/>
              </w:rPr>
              <w:t>the truck is equipped with lifting attachments that are suitable for the load to be lifted or moved by the truck; and</w:t>
            </w:r>
          </w:p>
          <w:p w14:paraId="2D92F455" w14:textId="77777777" w:rsidR="00753882" w:rsidRPr="0001354B" w:rsidRDefault="00753882" w:rsidP="008630A0">
            <w:pPr>
              <w:pStyle w:val="Default"/>
              <w:numPr>
                <w:ilvl w:val="0"/>
                <w:numId w:val="74"/>
              </w:numPr>
              <w:rPr>
                <w:rFonts w:ascii="Arial Narrow" w:hAnsi="Arial Narrow"/>
                <w:sz w:val="20"/>
                <w:szCs w:val="20"/>
              </w:rPr>
            </w:pPr>
            <w:r w:rsidRPr="0001354B">
              <w:rPr>
                <w:rFonts w:ascii="Arial Narrow" w:hAnsi="Arial Narrow"/>
                <w:sz w:val="20"/>
                <w:szCs w:val="20"/>
              </w:rPr>
              <w:t>that the truck is not used to carry a passenger unless the truck is designed to carry a seated passenger and/or the requirements of the legislation have been implemented.</w:t>
            </w:r>
          </w:p>
          <w:p w14:paraId="79B429C8" w14:textId="77777777" w:rsidR="00753882" w:rsidRPr="0001354B" w:rsidRDefault="00451A05" w:rsidP="008630A0">
            <w:pPr>
              <w:ind w:left="360" w:hanging="360"/>
              <w:rPr>
                <w:rStyle w:val="Hyperlink"/>
                <w:rFonts w:ascii="Arial Narrow" w:hAnsi="Arial Narrow"/>
                <w:color w:val="auto"/>
                <w:sz w:val="20"/>
                <w:szCs w:val="20"/>
                <w:u w:val="none"/>
              </w:rPr>
            </w:pPr>
            <w:r w:rsidRPr="0001354B">
              <w:rPr>
                <w:rStyle w:val="Hyperlink"/>
                <w:rFonts w:ascii="Arial Narrow" w:hAnsi="Arial Narrow"/>
                <w:color w:val="auto"/>
                <w:sz w:val="20"/>
                <w:szCs w:val="20"/>
                <w:u w:val="none"/>
              </w:rPr>
              <w:t>(Note – Industrial lift trucks include forklifts)</w:t>
            </w:r>
          </w:p>
          <w:p w14:paraId="0FB3D3BF" w14:textId="77777777" w:rsidR="00451A05" w:rsidRPr="0001354B" w:rsidRDefault="00451A05" w:rsidP="008630A0">
            <w:pPr>
              <w:ind w:left="360" w:hanging="360"/>
              <w:rPr>
                <w:rStyle w:val="Hyperlink"/>
                <w:rFonts w:ascii="Arial Narrow" w:hAnsi="Arial Narrow"/>
                <w:color w:val="auto"/>
                <w:sz w:val="20"/>
                <w:szCs w:val="20"/>
                <w:u w:val="none"/>
              </w:rPr>
            </w:pPr>
          </w:p>
        </w:tc>
      </w:tr>
      <w:tr w:rsidR="00753882" w:rsidRPr="00737B3C" w14:paraId="45ABC800" w14:textId="77777777" w:rsidTr="00552F95">
        <w:tc>
          <w:tcPr>
            <w:tcW w:w="1980" w:type="dxa"/>
          </w:tcPr>
          <w:p w14:paraId="20DB535F" w14:textId="77777777" w:rsidR="00753882" w:rsidRDefault="00753882" w:rsidP="008630A0">
            <w:pPr>
              <w:rPr>
                <w:rFonts w:ascii="Arial Narrow" w:hAnsi="Arial Narrow"/>
                <w:b/>
                <w:sz w:val="20"/>
                <w:szCs w:val="20"/>
              </w:rPr>
            </w:pPr>
            <w:r>
              <w:rPr>
                <w:rFonts w:ascii="Arial Narrow" w:hAnsi="Arial Narrow"/>
                <w:b/>
                <w:sz w:val="20"/>
                <w:szCs w:val="20"/>
              </w:rPr>
              <w:t>Plant that lifts or suspends loads</w:t>
            </w:r>
          </w:p>
          <w:p w14:paraId="191A2587" w14:textId="77777777" w:rsidR="00753882" w:rsidRDefault="00B312D1" w:rsidP="008630A0">
            <w:pPr>
              <w:rPr>
                <w:rFonts w:ascii="Arial Narrow" w:hAnsi="Arial Narrow"/>
                <w:b/>
                <w:sz w:val="20"/>
                <w:szCs w:val="20"/>
              </w:rPr>
            </w:pPr>
            <w:hyperlink r:id="rId24"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21</w:t>
            </w:r>
            <w:r w:rsidR="00753882">
              <w:rPr>
                <w:rStyle w:val="Hyperlink"/>
                <w:rFonts w:ascii="Arial Narrow" w:hAnsi="Arial Narrow"/>
                <w:color w:val="auto"/>
                <w:sz w:val="20"/>
                <w:szCs w:val="20"/>
                <w:u w:val="none"/>
              </w:rPr>
              <w:t>9</w:t>
            </w:r>
          </w:p>
        </w:tc>
        <w:tc>
          <w:tcPr>
            <w:tcW w:w="7648" w:type="dxa"/>
          </w:tcPr>
          <w:p w14:paraId="1B1E6BFF" w14:textId="77777777" w:rsidR="00753882" w:rsidRPr="007075BE" w:rsidRDefault="00753882" w:rsidP="008630A0">
            <w:pPr>
              <w:ind w:left="360" w:hanging="360"/>
              <w:rPr>
                <w:rStyle w:val="Hyperlink"/>
                <w:rFonts w:ascii="Arial Narrow" w:hAnsi="Arial Narrow" w:cs="Arial Narrow"/>
                <w:bCs/>
                <w:color w:val="000000"/>
                <w:sz w:val="20"/>
                <w:szCs w:val="20"/>
                <w:u w:val="none"/>
                <w:lang w:eastAsia="en-AU"/>
              </w:rPr>
            </w:pPr>
            <w:r w:rsidRPr="007075BE">
              <w:rPr>
                <w:rStyle w:val="Hyperlink"/>
                <w:rFonts w:ascii="Arial Narrow" w:hAnsi="Arial Narrow"/>
                <w:color w:val="auto"/>
                <w:sz w:val="20"/>
                <w:szCs w:val="20"/>
                <w:u w:val="none"/>
              </w:rPr>
              <w:t>This includes ensuring that:</w:t>
            </w:r>
          </w:p>
          <w:p w14:paraId="7921DD74" w14:textId="77777777" w:rsidR="00753882" w:rsidRPr="00864378" w:rsidRDefault="00753882" w:rsidP="008630A0">
            <w:pPr>
              <w:pStyle w:val="ListParagraph"/>
              <w:numPr>
                <w:ilvl w:val="0"/>
                <w:numId w:val="75"/>
              </w:numPr>
              <w:rPr>
                <w:rStyle w:val="Hyperlink"/>
                <w:rFonts w:ascii="Arial Narrow" w:hAnsi="Arial Narrow" w:cs="Arial Narrow"/>
                <w:bCs/>
                <w:color w:val="000000"/>
                <w:sz w:val="20"/>
                <w:szCs w:val="20"/>
                <w:u w:val="none"/>
                <w:lang w:eastAsia="en-AU"/>
              </w:rPr>
            </w:pPr>
            <w:r>
              <w:rPr>
                <w:rStyle w:val="Hyperlink"/>
                <w:rFonts w:ascii="Arial Narrow" w:hAnsi="Arial Narrow"/>
                <w:color w:val="auto"/>
                <w:sz w:val="20"/>
                <w:szCs w:val="20"/>
                <w:u w:val="none"/>
              </w:rPr>
              <w:t>the plant used has been specifically designed to lift or suspend the load or otherwise meets the requirements of the legislation;</w:t>
            </w:r>
          </w:p>
          <w:p w14:paraId="23399C19" w14:textId="77777777" w:rsidR="00753882" w:rsidRPr="00864378" w:rsidRDefault="00753882" w:rsidP="008630A0">
            <w:pPr>
              <w:pStyle w:val="ListParagraph"/>
              <w:numPr>
                <w:ilvl w:val="0"/>
                <w:numId w:val="75"/>
              </w:numPr>
              <w:rPr>
                <w:rStyle w:val="Hyperlink"/>
                <w:rFonts w:ascii="Arial Narrow" w:hAnsi="Arial Narrow" w:cs="Arial Narrow"/>
                <w:bCs/>
                <w:color w:val="000000"/>
                <w:sz w:val="20"/>
                <w:szCs w:val="20"/>
                <w:u w:val="none"/>
                <w:lang w:eastAsia="en-AU"/>
              </w:rPr>
            </w:pPr>
            <w:r>
              <w:rPr>
                <w:rStyle w:val="Hyperlink"/>
                <w:rFonts w:ascii="Arial Narrow" w:hAnsi="Arial Narrow"/>
                <w:color w:val="auto"/>
                <w:sz w:val="20"/>
                <w:szCs w:val="20"/>
                <w:u w:val="none"/>
              </w:rPr>
              <w:t>when lifting and suspending a load, the lifting attachments are suitable and within the safe working limits of the plant/equipment;</w:t>
            </w:r>
          </w:p>
          <w:p w14:paraId="74262AFE" w14:textId="77777777" w:rsidR="00753882" w:rsidRPr="00864378" w:rsidRDefault="00753882" w:rsidP="008630A0">
            <w:pPr>
              <w:pStyle w:val="ListParagraph"/>
              <w:numPr>
                <w:ilvl w:val="0"/>
                <w:numId w:val="75"/>
              </w:numPr>
              <w:rPr>
                <w:rStyle w:val="Hyperlink"/>
                <w:rFonts w:ascii="Arial Narrow" w:hAnsi="Arial Narrow" w:cs="Arial Narrow"/>
                <w:bCs/>
                <w:color w:val="000000"/>
                <w:sz w:val="20"/>
                <w:szCs w:val="20"/>
                <w:u w:val="none"/>
                <w:lang w:eastAsia="en-AU"/>
              </w:rPr>
            </w:pPr>
            <w:r>
              <w:rPr>
                <w:rStyle w:val="Hyperlink"/>
                <w:rFonts w:ascii="Arial Narrow" w:hAnsi="Arial Narrow"/>
                <w:color w:val="auto"/>
                <w:sz w:val="20"/>
                <w:szCs w:val="20"/>
                <w:u w:val="none"/>
              </w:rPr>
              <w:t>the loads are not suspended or travel over a person unless the plant/equipment is specifically designed for that purpose.</w:t>
            </w:r>
          </w:p>
          <w:p w14:paraId="774C5026" w14:textId="77777777" w:rsidR="00753882" w:rsidRPr="000A61DE" w:rsidRDefault="00753882" w:rsidP="008630A0">
            <w:pPr>
              <w:ind w:left="360" w:hanging="360"/>
              <w:rPr>
                <w:rStyle w:val="Hyperlink"/>
                <w:rFonts w:ascii="Arial Narrow" w:hAnsi="Arial Narrow"/>
                <w:color w:val="auto"/>
                <w:sz w:val="20"/>
                <w:szCs w:val="20"/>
                <w:u w:val="none"/>
              </w:rPr>
            </w:pPr>
          </w:p>
        </w:tc>
      </w:tr>
      <w:tr w:rsidR="00753882" w:rsidRPr="00737B3C" w14:paraId="7C55609F" w14:textId="77777777" w:rsidTr="00552F95">
        <w:tc>
          <w:tcPr>
            <w:tcW w:w="1980" w:type="dxa"/>
          </w:tcPr>
          <w:p w14:paraId="6A248E20" w14:textId="77777777" w:rsidR="00753882" w:rsidRDefault="00753882" w:rsidP="008630A0">
            <w:pPr>
              <w:rPr>
                <w:rFonts w:ascii="Arial Narrow" w:hAnsi="Arial Narrow"/>
                <w:b/>
                <w:sz w:val="20"/>
                <w:szCs w:val="20"/>
              </w:rPr>
            </w:pPr>
            <w:r>
              <w:rPr>
                <w:rFonts w:ascii="Arial Narrow" w:hAnsi="Arial Narrow"/>
                <w:b/>
                <w:sz w:val="20"/>
                <w:szCs w:val="20"/>
              </w:rPr>
              <w:t>Exception – Plant not specifically designed to lift or suspend a person</w:t>
            </w:r>
          </w:p>
          <w:p w14:paraId="176D5192" w14:textId="77777777" w:rsidR="00753882" w:rsidRDefault="00B312D1" w:rsidP="008630A0">
            <w:pPr>
              <w:rPr>
                <w:rStyle w:val="Hyperlink"/>
                <w:rFonts w:ascii="Arial Narrow" w:hAnsi="Arial Narrow"/>
                <w:color w:val="auto"/>
                <w:sz w:val="20"/>
                <w:szCs w:val="20"/>
                <w:u w:val="none"/>
              </w:rPr>
            </w:pPr>
            <w:hyperlink r:id="rId25"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20</w:t>
            </w:r>
          </w:p>
          <w:p w14:paraId="57DF0FC0" w14:textId="77777777" w:rsidR="00753882" w:rsidRDefault="00753882" w:rsidP="008630A0">
            <w:pPr>
              <w:rPr>
                <w:rFonts w:ascii="Arial Narrow" w:hAnsi="Arial Narrow"/>
                <w:b/>
                <w:sz w:val="20"/>
                <w:szCs w:val="20"/>
              </w:rPr>
            </w:pPr>
          </w:p>
        </w:tc>
        <w:tc>
          <w:tcPr>
            <w:tcW w:w="7648" w:type="dxa"/>
          </w:tcPr>
          <w:p w14:paraId="236C1E0E" w14:textId="77777777" w:rsidR="00753882" w:rsidRPr="007075BE" w:rsidRDefault="00753882" w:rsidP="008630A0">
            <w:pPr>
              <w:ind w:left="360" w:hanging="360"/>
              <w:rPr>
                <w:rStyle w:val="Hyperlink"/>
                <w:rFonts w:ascii="Arial Narrow" w:hAnsi="Arial Narrow" w:cs="Arial Narrow"/>
                <w:bCs/>
                <w:color w:val="000000"/>
                <w:sz w:val="20"/>
                <w:szCs w:val="20"/>
                <w:u w:val="none"/>
                <w:lang w:eastAsia="en-AU"/>
              </w:rPr>
            </w:pPr>
            <w:r w:rsidRPr="007075BE">
              <w:rPr>
                <w:rStyle w:val="Hyperlink"/>
                <w:rFonts w:ascii="Arial Narrow" w:hAnsi="Arial Narrow"/>
                <w:color w:val="auto"/>
                <w:sz w:val="20"/>
                <w:szCs w:val="20"/>
                <w:u w:val="none"/>
              </w:rPr>
              <w:t>This includes ensuring that:</w:t>
            </w:r>
          </w:p>
          <w:p w14:paraId="05C9C8BF" w14:textId="77777777" w:rsidR="00753882" w:rsidRDefault="00753882" w:rsidP="008630A0">
            <w:pPr>
              <w:pStyle w:val="ListParagraph"/>
              <w:numPr>
                <w:ilvl w:val="0"/>
                <w:numId w:val="75"/>
              </w:numPr>
              <w:rPr>
                <w:rStyle w:val="Hyperlink"/>
                <w:rFonts w:ascii="Arial Narrow" w:hAnsi="Arial Narrow" w:cs="Arial Narrow"/>
                <w:bCs/>
                <w:color w:val="000000"/>
                <w:sz w:val="20"/>
                <w:szCs w:val="20"/>
                <w:u w:val="none"/>
                <w:lang w:eastAsia="en-AU"/>
              </w:rPr>
            </w:pPr>
            <w:r>
              <w:rPr>
                <w:rStyle w:val="Hyperlink"/>
                <w:rFonts w:ascii="Arial Narrow" w:hAnsi="Arial Narrow" w:cs="Arial Narrow"/>
                <w:bCs/>
                <w:color w:val="000000"/>
                <w:sz w:val="20"/>
                <w:szCs w:val="20"/>
                <w:u w:val="none"/>
                <w:lang w:eastAsia="en-AU"/>
              </w:rPr>
              <w:t>the person(s) are lifted or suspended in a work box that is securely attached to the plant/equipment;</w:t>
            </w:r>
          </w:p>
          <w:p w14:paraId="2926E9B5" w14:textId="77777777" w:rsidR="00753882" w:rsidRDefault="00753882" w:rsidP="008630A0">
            <w:pPr>
              <w:pStyle w:val="ListParagraph"/>
              <w:numPr>
                <w:ilvl w:val="0"/>
                <w:numId w:val="75"/>
              </w:numPr>
              <w:rPr>
                <w:rStyle w:val="Hyperlink"/>
                <w:rFonts w:ascii="Arial Narrow" w:hAnsi="Arial Narrow" w:cs="Arial Narrow"/>
                <w:bCs/>
                <w:color w:val="000000"/>
                <w:sz w:val="20"/>
                <w:szCs w:val="20"/>
                <w:u w:val="none"/>
                <w:lang w:eastAsia="en-AU"/>
              </w:rPr>
            </w:pPr>
            <w:r>
              <w:rPr>
                <w:rStyle w:val="Hyperlink"/>
                <w:rFonts w:ascii="Arial Narrow" w:hAnsi="Arial Narrow" w:cs="Arial Narrow"/>
                <w:bCs/>
                <w:color w:val="000000"/>
                <w:sz w:val="20"/>
                <w:szCs w:val="20"/>
                <w:u w:val="none"/>
                <w:lang w:eastAsia="en-AU"/>
              </w:rPr>
              <w:t xml:space="preserve">the person(s) in the work box remain within the work box while they are being lifted or suspended; </w:t>
            </w:r>
          </w:p>
          <w:p w14:paraId="54E07F92" w14:textId="77777777" w:rsidR="00753882" w:rsidRDefault="00753882" w:rsidP="008630A0">
            <w:pPr>
              <w:pStyle w:val="ListParagraph"/>
              <w:numPr>
                <w:ilvl w:val="0"/>
                <w:numId w:val="75"/>
              </w:numPr>
              <w:rPr>
                <w:rStyle w:val="Hyperlink"/>
                <w:rFonts w:ascii="Arial Narrow" w:hAnsi="Arial Narrow" w:cs="Arial Narrow"/>
                <w:bCs/>
                <w:color w:val="000000"/>
                <w:sz w:val="20"/>
                <w:szCs w:val="20"/>
                <w:u w:val="none"/>
                <w:lang w:eastAsia="en-AU"/>
              </w:rPr>
            </w:pPr>
            <w:r>
              <w:rPr>
                <w:rStyle w:val="Hyperlink"/>
                <w:rFonts w:ascii="Arial Narrow" w:hAnsi="Arial Narrow" w:cs="Arial Narrow"/>
                <w:bCs/>
                <w:color w:val="000000"/>
                <w:sz w:val="20"/>
                <w:szCs w:val="20"/>
                <w:u w:val="none"/>
                <w:lang w:eastAsia="en-AU"/>
              </w:rPr>
              <w:t>if there is a risk of a person falling from a height, a safety harness is provided and worn by the person in order to prevent an injury as a result of the fall; and</w:t>
            </w:r>
          </w:p>
          <w:p w14:paraId="438AF46E" w14:textId="77777777" w:rsidR="00753882" w:rsidRDefault="00753882" w:rsidP="008630A0">
            <w:pPr>
              <w:pStyle w:val="ListParagraph"/>
              <w:numPr>
                <w:ilvl w:val="0"/>
                <w:numId w:val="75"/>
              </w:numPr>
              <w:rPr>
                <w:rStyle w:val="Hyperlink"/>
                <w:rFonts w:ascii="Arial Narrow" w:hAnsi="Arial Narrow" w:cs="Arial Narrow"/>
                <w:bCs/>
                <w:color w:val="000000"/>
                <w:sz w:val="20"/>
                <w:szCs w:val="20"/>
                <w:u w:val="none"/>
                <w:lang w:eastAsia="en-AU"/>
              </w:rPr>
            </w:pPr>
            <w:r>
              <w:rPr>
                <w:rStyle w:val="Hyperlink"/>
                <w:rFonts w:ascii="Arial Narrow" w:hAnsi="Arial Narrow" w:cs="Arial Narrow"/>
                <w:bCs/>
                <w:color w:val="000000"/>
                <w:sz w:val="20"/>
                <w:szCs w:val="20"/>
                <w:u w:val="none"/>
                <w:lang w:eastAsia="en-AU"/>
              </w:rPr>
              <w:t>there is a way in which the person(s) being lifted or suspended can safely exit from the plant/equipment in the event of a failure in its normal operation.</w:t>
            </w:r>
          </w:p>
          <w:p w14:paraId="44D00B7C" w14:textId="77777777" w:rsidR="00753882" w:rsidRPr="007075BE" w:rsidRDefault="00753882" w:rsidP="008630A0">
            <w:pPr>
              <w:ind w:left="360" w:hanging="360"/>
              <w:rPr>
                <w:rStyle w:val="Hyperlink"/>
                <w:rFonts w:ascii="Arial Narrow" w:hAnsi="Arial Narrow"/>
                <w:color w:val="auto"/>
                <w:sz w:val="20"/>
                <w:szCs w:val="20"/>
                <w:u w:val="none"/>
              </w:rPr>
            </w:pPr>
          </w:p>
        </w:tc>
      </w:tr>
      <w:tr w:rsidR="00753882" w:rsidRPr="00737B3C" w14:paraId="663C4603" w14:textId="77777777" w:rsidTr="00552F95">
        <w:tc>
          <w:tcPr>
            <w:tcW w:w="1980" w:type="dxa"/>
          </w:tcPr>
          <w:p w14:paraId="7268A606" w14:textId="77777777" w:rsidR="00753882" w:rsidRDefault="00753882" w:rsidP="008630A0">
            <w:pPr>
              <w:rPr>
                <w:rFonts w:ascii="Arial Narrow" w:hAnsi="Arial Narrow"/>
                <w:b/>
                <w:sz w:val="20"/>
                <w:szCs w:val="20"/>
              </w:rPr>
            </w:pPr>
            <w:r>
              <w:rPr>
                <w:rFonts w:ascii="Arial Narrow" w:hAnsi="Arial Narrow"/>
                <w:b/>
                <w:sz w:val="20"/>
                <w:szCs w:val="20"/>
              </w:rPr>
              <w:t>Plant used in connection with tree lopping</w:t>
            </w:r>
          </w:p>
          <w:p w14:paraId="33B63488" w14:textId="77777777" w:rsidR="00753882" w:rsidRDefault="00B312D1" w:rsidP="008630A0">
            <w:pPr>
              <w:rPr>
                <w:rFonts w:ascii="Arial Narrow" w:hAnsi="Arial Narrow"/>
                <w:b/>
                <w:sz w:val="20"/>
                <w:szCs w:val="20"/>
              </w:rPr>
            </w:pPr>
            <w:hyperlink r:id="rId26"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21</w:t>
            </w:r>
          </w:p>
        </w:tc>
        <w:tc>
          <w:tcPr>
            <w:tcW w:w="7648" w:type="dxa"/>
          </w:tcPr>
          <w:p w14:paraId="700A2516" w14:textId="77777777" w:rsidR="00753882" w:rsidRDefault="00753882" w:rsidP="008630A0">
            <w:pPr>
              <w:ind w:left="360" w:hanging="360"/>
              <w:rPr>
                <w:rStyle w:val="Hyperlink"/>
                <w:rFonts w:ascii="Arial Narrow" w:hAnsi="Arial Narrow"/>
                <w:color w:val="auto"/>
                <w:sz w:val="20"/>
                <w:szCs w:val="20"/>
                <w:u w:val="none"/>
              </w:rPr>
            </w:pPr>
            <w:r>
              <w:rPr>
                <w:rStyle w:val="Hyperlink"/>
                <w:rFonts w:ascii="Arial Narrow" w:hAnsi="Arial Narrow"/>
                <w:color w:val="auto"/>
                <w:sz w:val="20"/>
                <w:szCs w:val="20"/>
                <w:u w:val="none"/>
              </w:rPr>
              <w:t>Note WHS Regulation 220 1 (a) and (b) do not apply if:</w:t>
            </w:r>
          </w:p>
          <w:p w14:paraId="503DBB78" w14:textId="77777777" w:rsidR="00753882" w:rsidRDefault="00753882" w:rsidP="008630A0">
            <w:pPr>
              <w:pStyle w:val="ListParagraph"/>
              <w:numPr>
                <w:ilvl w:val="0"/>
                <w:numId w:val="80"/>
              </w:numPr>
              <w:rPr>
                <w:rStyle w:val="Hyperlink"/>
                <w:rFonts w:ascii="Arial Narrow" w:hAnsi="Arial Narrow"/>
                <w:color w:val="auto"/>
                <w:sz w:val="20"/>
                <w:szCs w:val="20"/>
                <w:u w:val="none"/>
              </w:rPr>
            </w:pPr>
            <w:r>
              <w:rPr>
                <w:rStyle w:val="Hyperlink"/>
                <w:rFonts w:ascii="Arial Narrow" w:hAnsi="Arial Narrow"/>
                <w:color w:val="auto"/>
                <w:sz w:val="20"/>
                <w:szCs w:val="20"/>
                <w:u w:val="none"/>
              </w:rPr>
              <w:t xml:space="preserve">a risk assessment shows that lifting or suspending a person in a harness with a crane to place the person in a tree to carry out tree lopping does not </w:t>
            </w:r>
            <w:proofErr w:type="spellStart"/>
            <w:r>
              <w:rPr>
                <w:rStyle w:val="Hyperlink"/>
                <w:rFonts w:ascii="Arial Narrow" w:hAnsi="Arial Narrow"/>
                <w:color w:val="auto"/>
                <w:sz w:val="20"/>
                <w:szCs w:val="20"/>
                <w:u w:val="none"/>
              </w:rPr>
              <w:t>creat</w:t>
            </w:r>
            <w:proofErr w:type="spellEnd"/>
            <w:r>
              <w:rPr>
                <w:rStyle w:val="Hyperlink"/>
                <w:rFonts w:ascii="Arial Narrow" w:hAnsi="Arial Narrow"/>
                <w:color w:val="auto"/>
                <w:sz w:val="20"/>
                <w:szCs w:val="20"/>
                <w:u w:val="none"/>
              </w:rPr>
              <w:t xml:space="preserve"> a </w:t>
            </w:r>
            <w:proofErr w:type="spellStart"/>
            <w:r>
              <w:rPr>
                <w:rStyle w:val="Hyperlink"/>
                <w:rFonts w:ascii="Arial Narrow" w:hAnsi="Arial Narrow"/>
                <w:color w:val="auto"/>
                <w:sz w:val="20"/>
                <w:szCs w:val="20"/>
                <w:u w:val="none"/>
              </w:rPr>
              <w:t>grater</w:t>
            </w:r>
            <w:proofErr w:type="spellEnd"/>
            <w:r>
              <w:rPr>
                <w:rStyle w:val="Hyperlink"/>
                <w:rFonts w:ascii="Arial Narrow" w:hAnsi="Arial Narrow"/>
                <w:color w:val="auto"/>
                <w:sz w:val="20"/>
                <w:szCs w:val="20"/>
                <w:u w:val="none"/>
              </w:rPr>
              <w:t xml:space="preserve"> risk to health or safety than using plant specifically designed to lift a person or climbing a tree; and</w:t>
            </w:r>
          </w:p>
          <w:p w14:paraId="6B4DDBCF" w14:textId="77777777" w:rsidR="00753882" w:rsidRDefault="00753882" w:rsidP="008630A0">
            <w:pPr>
              <w:pStyle w:val="ListParagraph"/>
              <w:numPr>
                <w:ilvl w:val="0"/>
                <w:numId w:val="80"/>
              </w:numPr>
              <w:rPr>
                <w:rStyle w:val="Hyperlink"/>
                <w:rFonts w:ascii="Arial Narrow" w:hAnsi="Arial Narrow"/>
                <w:color w:val="auto"/>
                <w:sz w:val="20"/>
                <w:szCs w:val="20"/>
                <w:u w:val="none"/>
              </w:rPr>
            </w:pPr>
            <w:r>
              <w:rPr>
                <w:rStyle w:val="Hyperlink"/>
                <w:rFonts w:ascii="Arial Narrow" w:hAnsi="Arial Narrow"/>
                <w:color w:val="auto"/>
                <w:sz w:val="20"/>
                <w:szCs w:val="20"/>
                <w:u w:val="none"/>
              </w:rPr>
              <w:t>the tree lopping is carried out by a person who is a competent person in the use of the harness referred to above; and</w:t>
            </w:r>
          </w:p>
          <w:p w14:paraId="24F67FA6" w14:textId="77777777" w:rsidR="00753882" w:rsidRDefault="00753882" w:rsidP="008630A0">
            <w:pPr>
              <w:pStyle w:val="ListParagraph"/>
              <w:numPr>
                <w:ilvl w:val="0"/>
                <w:numId w:val="80"/>
              </w:numPr>
              <w:rPr>
                <w:rStyle w:val="Hyperlink"/>
                <w:rFonts w:ascii="Arial Narrow" w:hAnsi="Arial Narrow"/>
                <w:color w:val="auto"/>
                <w:sz w:val="20"/>
                <w:szCs w:val="20"/>
                <w:u w:val="none"/>
              </w:rPr>
            </w:pPr>
            <w:r>
              <w:rPr>
                <w:rStyle w:val="Hyperlink"/>
                <w:rFonts w:ascii="Arial Narrow" w:hAnsi="Arial Narrow"/>
                <w:color w:val="auto"/>
                <w:sz w:val="20"/>
                <w:szCs w:val="20"/>
                <w:u w:val="none"/>
              </w:rPr>
              <w:t>a crane is used to put the competent person in the tree to lop it; and</w:t>
            </w:r>
          </w:p>
          <w:p w14:paraId="1F8BC911" w14:textId="77777777" w:rsidR="00753882" w:rsidRDefault="00753882" w:rsidP="008630A0">
            <w:pPr>
              <w:pStyle w:val="ListParagraph"/>
              <w:numPr>
                <w:ilvl w:val="0"/>
                <w:numId w:val="80"/>
              </w:numPr>
              <w:rPr>
                <w:rStyle w:val="Hyperlink"/>
                <w:rFonts w:ascii="Arial Narrow" w:hAnsi="Arial Narrow"/>
                <w:color w:val="auto"/>
                <w:sz w:val="20"/>
                <w:szCs w:val="20"/>
                <w:u w:val="none"/>
              </w:rPr>
            </w:pPr>
            <w:r>
              <w:rPr>
                <w:rStyle w:val="Hyperlink"/>
                <w:rFonts w:ascii="Arial Narrow" w:hAnsi="Arial Narrow"/>
                <w:color w:val="auto"/>
                <w:sz w:val="20"/>
                <w:szCs w:val="20"/>
                <w:u w:val="none"/>
              </w:rPr>
              <w:t>the crane has safety mechanisms that would prevent the competent person from inadvertently falling; and</w:t>
            </w:r>
          </w:p>
          <w:p w14:paraId="50AD48C6" w14:textId="77777777" w:rsidR="00753882" w:rsidRDefault="00753882" w:rsidP="008630A0">
            <w:pPr>
              <w:pStyle w:val="ListParagraph"/>
              <w:numPr>
                <w:ilvl w:val="0"/>
                <w:numId w:val="80"/>
              </w:numPr>
              <w:rPr>
                <w:rStyle w:val="Hyperlink"/>
                <w:rFonts w:ascii="Arial Narrow" w:hAnsi="Arial Narrow"/>
                <w:color w:val="auto"/>
                <w:sz w:val="20"/>
                <w:szCs w:val="20"/>
                <w:u w:val="none"/>
              </w:rPr>
            </w:pPr>
            <w:r>
              <w:rPr>
                <w:rStyle w:val="Hyperlink"/>
                <w:rFonts w:ascii="Arial Narrow" w:hAnsi="Arial Narrow"/>
                <w:color w:val="auto"/>
                <w:sz w:val="20"/>
                <w:szCs w:val="20"/>
                <w:u w:val="none"/>
              </w:rPr>
              <w:t>while attached to the crane, the competent person is in visual, audio or radio communication with the crane operator</w:t>
            </w:r>
          </w:p>
          <w:p w14:paraId="22CDA53B" w14:textId="77777777" w:rsidR="00753882" w:rsidRPr="001D161A" w:rsidRDefault="00753882" w:rsidP="008630A0">
            <w:pPr>
              <w:rPr>
                <w:rStyle w:val="Hyperlink"/>
                <w:rFonts w:ascii="Arial Narrow" w:hAnsi="Arial Narrow"/>
                <w:color w:val="auto"/>
                <w:sz w:val="20"/>
                <w:szCs w:val="20"/>
                <w:u w:val="none"/>
              </w:rPr>
            </w:pPr>
            <w:r>
              <w:rPr>
                <w:rStyle w:val="Hyperlink"/>
                <w:rFonts w:ascii="Arial Narrow" w:hAnsi="Arial Narrow"/>
                <w:color w:val="auto"/>
                <w:sz w:val="20"/>
                <w:szCs w:val="20"/>
                <w:u w:val="none"/>
              </w:rPr>
              <w:t xml:space="preserve">In this regulation </w:t>
            </w:r>
            <w:r w:rsidRPr="001D161A">
              <w:rPr>
                <w:rStyle w:val="Hyperlink"/>
                <w:rFonts w:ascii="Arial Narrow" w:hAnsi="Arial Narrow"/>
                <w:b/>
                <w:color w:val="auto"/>
                <w:sz w:val="20"/>
                <w:szCs w:val="20"/>
                <w:u w:val="none"/>
              </w:rPr>
              <w:t>harness</w:t>
            </w:r>
            <w:r>
              <w:rPr>
                <w:rStyle w:val="Hyperlink"/>
                <w:rFonts w:ascii="Arial Narrow" w:hAnsi="Arial Narrow"/>
                <w:color w:val="auto"/>
                <w:sz w:val="20"/>
                <w:szCs w:val="20"/>
                <w:u w:val="none"/>
              </w:rPr>
              <w:t xml:space="preserve"> means a work positioning harness that is designed and certified, in accordance with AS/NZS 1891.1:2007 (Industrial fall-arrest systems – Harnesses and ancillary equipment), for the purpose of lifting and suspending a person.</w:t>
            </w:r>
          </w:p>
          <w:p w14:paraId="46487EFB" w14:textId="77777777" w:rsidR="00753882" w:rsidRPr="007075BE" w:rsidRDefault="00753882" w:rsidP="008630A0">
            <w:pPr>
              <w:ind w:left="360" w:hanging="360"/>
              <w:rPr>
                <w:rStyle w:val="Hyperlink"/>
                <w:rFonts w:ascii="Arial Narrow" w:hAnsi="Arial Narrow"/>
                <w:color w:val="auto"/>
                <w:sz w:val="20"/>
                <w:szCs w:val="20"/>
                <w:u w:val="none"/>
              </w:rPr>
            </w:pPr>
          </w:p>
        </w:tc>
      </w:tr>
      <w:tr w:rsidR="00753882" w:rsidRPr="00737B3C" w14:paraId="6A0BECEF" w14:textId="77777777" w:rsidTr="00552F95">
        <w:tc>
          <w:tcPr>
            <w:tcW w:w="1980" w:type="dxa"/>
          </w:tcPr>
          <w:p w14:paraId="3156D155" w14:textId="77777777" w:rsidR="00753882" w:rsidRDefault="00753882" w:rsidP="008630A0">
            <w:pPr>
              <w:rPr>
                <w:rFonts w:ascii="Arial Narrow" w:hAnsi="Arial Narrow"/>
                <w:b/>
                <w:sz w:val="20"/>
                <w:szCs w:val="20"/>
              </w:rPr>
            </w:pPr>
            <w:r>
              <w:rPr>
                <w:rFonts w:ascii="Arial Narrow" w:hAnsi="Arial Narrow"/>
                <w:b/>
                <w:sz w:val="20"/>
                <w:szCs w:val="20"/>
              </w:rPr>
              <w:t>Industrial robots</w:t>
            </w:r>
          </w:p>
          <w:p w14:paraId="6AA98776" w14:textId="77777777" w:rsidR="00753882" w:rsidRDefault="00753882" w:rsidP="008630A0">
            <w:pPr>
              <w:rPr>
                <w:rFonts w:ascii="Arial Narrow" w:hAnsi="Arial Narrow"/>
                <w:b/>
                <w:sz w:val="20"/>
                <w:szCs w:val="20"/>
              </w:rPr>
            </w:pPr>
            <w:r>
              <w:rPr>
                <w:rFonts w:ascii="Arial Narrow" w:hAnsi="Arial Narrow"/>
                <w:b/>
                <w:sz w:val="20"/>
                <w:szCs w:val="20"/>
              </w:rPr>
              <w:t>Or other remotely or automatically energised plant/equipment</w:t>
            </w:r>
          </w:p>
          <w:p w14:paraId="04BEB50E" w14:textId="77777777" w:rsidR="00753882" w:rsidRDefault="00B312D1" w:rsidP="008630A0">
            <w:pPr>
              <w:rPr>
                <w:rStyle w:val="Hyperlink"/>
                <w:rFonts w:ascii="Arial Narrow" w:hAnsi="Arial Narrow"/>
                <w:color w:val="auto"/>
                <w:sz w:val="20"/>
                <w:szCs w:val="20"/>
                <w:u w:val="none"/>
              </w:rPr>
            </w:pPr>
            <w:hyperlink r:id="rId27"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22</w:t>
            </w:r>
          </w:p>
          <w:p w14:paraId="23347EE1" w14:textId="77777777" w:rsidR="00753882" w:rsidRDefault="00753882" w:rsidP="008630A0">
            <w:pPr>
              <w:rPr>
                <w:rFonts w:ascii="Arial Narrow" w:hAnsi="Arial Narrow"/>
                <w:b/>
                <w:sz w:val="20"/>
                <w:szCs w:val="20"/>
              </w:rPr>
            </w:pPr>
          </w:p>
        </w:tc>
        <w:tc>
          <w:tcPr>
            <w:tcW w:w="7648" w:type="dxa"/>
          </w:tcPr>
          <w:p w14:paraId="2FF43855" w14:textId="77777777" w:rsidR="00753882" w:rsidRPr="00894429" w:rsidRDefault="00753882" w:rsidP="008630A0">
            <w:pPr>
              <w:ind w:left="360" w:hanging="360"/>
              <w:rPr>
                <w:rFonts w:ascii="Arial Narrow" w:hAnsi="Arial Narrow"/>
                <w:sz w:val="20"/>
                <w:szCs w:val="20"/>
              </w:rPr>
            </w:pPr>
            <w:r w:rsidRPr="00894429">
              <w:rPr>
                <w:rFonts w:ascii="Arial Narrow" w:hAnsi="Arial Narrow"/>
                <w:sz w:val="20"/>
                <w:szCs w:val="20"/>
              </w:rPr>
              <w:t>This includes ensuring that:</w:t>
            </w:r>
          </w:p>
          <w:p w14:paraId="4721F05E" w14:textId="77777777" w:rsidR="00753882" w:rsidRDefault="00753882" w:rsidP="008630A0">
            <w:pPr>
              <w:pStyle w:val="ListParagraph"/>
              <w:numPr>
                <w:ilvl w:val="0"/>
                <w:numId w:val="75"/>
              </w:numPr>
              <w:rPr>
                <w:rFonts w:ascii="Arial Narrow" w:hAnsi="Arial Narrow"/>
                <w:sz w:val="20"/>
                <w:szCs w:val="20"/>
              </w:rPr>
            </w:pPr>
            <w:r>
              <w:rPr>
                <w:rFonts w:ascii="Arial Narrow" w:hAnsi="Arial Narrow"/>
                <w:sz w:val="20"/>
                <w:szCs w:val="20"/>
              </w:rPr>
              <w:t>no person works in the immediate vicinity of the plant if it could start without warning and cause a hazard, unless suitable control measures are in place (e.g. by isolating the area or by providing interlocked guards, or presence-sensing devices or a permit to work system.)</w:t>
            </w:r>
          </w:p>
          <w:p w14:paraId="7C0F17AB" w14:textId="77777777" w:rsidR="00753882" w:rsidRDefault="00753882" w:rsidP="008630A0">
            <w:pPr>
              <w:ind w:left="360" w:hanging="360"/>
              <w:rPr>
                <w:rStyle w:val="Hyperlink"/>
                <w:rFonts w:ascii="Arial Narrow" w:hAnsi="Arial Narrow"/>
                <w:color w:val="auto"/>
                <w:sz w:val="20"/>
                <w:szCs w:val="20"/>
                <w:u w:val="none"/>
              </w:rPr>
            </w:pPr>
          </w:p>
        </w:tc>
      </w:tr>
    </w:tbl>
    <w:p w14:paraId="668D89BA" w14:textId="77777777" w:rsidR="00800C9D" w:rsidRDefault="00800C9D">
      <w:r>
        <w:br w:type="page"/>
      </w:r>
    </w:p>
    <w:p w14:paraId="5EE99CE7" w14:textId="77777777" w:rsidR="00800C9D" w:rsidRDefault="00800C9D" w:rsidP="00800C9D"/>
    <w:p w14:paraId="43353F2E" w14:textId="77777777" w:rsidR="00800C9D" w:rsidRDefault="00800C9D" w:rsidP="00800C9D">
      <w:pPr>
        <w:tabs>
          <w:tab w:val="left" w:pos="720"/>
        </w:tabs>
        <w:jc w:val="right"/>
        <w:rPr>
          <w:rFonts w:ascii="Arial Narrow" w:hAnsi="Arial Narrow"/>
          <w:b/>
          <w:bCs/>
          <w:sz w:val="20"/>
          <w:szCs w:val="20"/>
        </w:rPr>
      </w:pPr>
      <w:r w:rsidRPr="00193CEA">
        <w:rPr>
          <w:rFonts w:ascii="Arial Narrow" w:hAnsi="Arial Narrow"/>
          <w:b/>
          <w:bCs/>
          <w:sz w:val="20"/>
          <w:szCs w:val="20"/>
        </w:rPr>
        <w:t>APPENDIX C</w:t>
      </w:r>
      <w:r>
        <w:rPr>
          <w:rFonts w:ascii="Arial Narrow" w:hAnsi="Arial Narrow"/>
          <w:b/>
          <w:bCs/>
          <w:sz w:val="20"/>
          <w:szCs w:val="20"/>
        </w:rPr>
        <w:t xml:space="preserve"> (Page 4 of 5)</w:t>
      </w:r>
    </w:p>
    <w:p w14:paraId="6CC5ABD0" w14:textId="77777777" w:rsidR="00800C9D" w:rsidRPr="002D447F" w:rsidRDefault="00800C9D" w:rsidP="00800C9D">
      <w:pPr>
        <w:tabs>
          <w:tab w:val="left" w:pos="720"/>
        </w:tabs>
        <w:jc w:val="right"/>
        <w:rPr>
          <w:rFonts w:ascii="Arial Narrow" w:hAnsi="Arial Narrow"/>
          <w:b/>
          <w:bCs/>
          <w:sz w:val="16"/>
          <w:szCs w:val="16"/>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800C9D" w14:paraId="722728AD" w14:textId="77777777" w:rsidTr="00025060">
        <w:trPr>
          <w:jc w:val="center"/>
        </w:trPr>
        <w:tc>
          <w:tcPr>
            <w:tcW w:w="9628" w:type="dxa"/>
            <w:shd w:val="clear" w:color="auto" w:fill="365F91" w:themeFill="accent1" w:themeFillShade="BF"/>
          </w:tcPr>
          <w:p w14:paraId="765D3E2D" w14:textId="77777777" w:rsidR="00800C9D" w:rsidRPr="006343AC" w:rsidRDefault="00800C9D" w:rsidP="00025060">
            <w:pPr>
              <w:pStyle w:val="Header"/>
              <w:jc w:val="center"/>
              <w:rPr>
                <w:rFonts w:ascii="Arial Narrow" w:hAnsi="Arial Narrow"/>
                <w:b/>
                <w:color w:val="FFFFFF"/>
                <w:sz w:val="28"/>
                <w:szCs w:val="28"/>
              </w:rPr>
            </w:pPr>
            <w:r>
              <w:rPr>
                <w:rFonts w:ascii="Arial Narrow" w:hAnsi="Arial Narrow"/>
                <w:b/>
                <w:bCs/>
                <w:color w:val="FFFFFF"/>
                <w:sz w:val="28"/>
                <w:szCs w:val="28"/>
              </w:rPr>
              <w:t>PLANT/</w:t>
            </w:r>
            <w:r w:rsidRPr="002D447F">
              <w:rPr>
                <w:rFonts w:ascii="Arial Narrow" w:hAnsi="Arial Narrow"/>
                <w:b/>
                <w:bCs/>
                <w:color w:val="FFFFFF"/>
                <w:sz w:val="28"/>
                <w:szCs w:val="28"/>
              </w:rPr>
              <w:t>EQUIPMENT RISK CONTROL (Hierarchy of Controls)</w:t>
            </w:r>
          </w:p>
        </w:tc>
      </w:tr>
    </w:tbl>
    <w:p w14:paraId="63505714" w14:textId="77777777" w:rsidR="00800C9D" w:rsidRPr="002D447F" w:rsidRDefault="00800C9D" w:rsidP="00800C9D">
      <w:pPr>
        <w:tabs>
          <w:tab w:val="left" w:pos="720"/>
        </w:tabs>
        <w:rPr>
          <w:rFonts w:ascii="Arial Narrow" w:hAnsi="Arial Narrow"/>
          <w:b/>
          <w:bCs/>
          <w:sz w:val="16"/>
          <w:szCs w:val="16"/>
        </w:rPr>
      </w:pPr>
    </w:p>
    <w:p w14:paraId="1C297934" w14:textId="77777777" w:rsidR="00800C9D" w:rsidRPr="00552F95" w:rsidRDefault="00800C9D" w:rsidP="00800C9D">
      <w:pPr>
        <w:jc w:val="center"/>
        <w:rPr>
          <w:sz w:val="20"/>
          <w:szCs w:val="20"/>
        </w:rPr>
      </w:pPr>
      <w:r w:rsidRPr="00552F95">
        <w:rPr>
          <w:rFonts w:ascii="Arial Narrow" w:hAnsi="Arial Narrow"/>
          <w:b/>
          <w:bCs/>
          <w:sz w:val="20"/>
          <w:szCs w:val="20"/>
        </w:rPr>
        <w:t>PLANT/EQUIPMENT – ADDITIONAL CONTROL MEASURES FOR GENERAL PLANT</w:t>
      </w:r>
      <w:r>
        <w:rPr>
          <w:rFonts w:ascii="Arial Narrow" w:hAnsi="Arial Narrow"/>
          <w:b/>
          <w:bCs/>
          <w:sz w:val="20"/>
          <w:szCs w:val="20"/>
        </w:rPr>
        <w:t xml:space="preserve"> (Continued)</w:t>
      </w:r>
      <w:r w:rsidRPr="00552F95">
        <w:rPr>
          <w:sz w:val="20"/>
          <w:szCs w:val="20"/>
        </w:rPr>
        <w:t xml:space="preserve"> </w:t>
      </w:r>
    </w:p>
    <w:p w14:paraId="7E1B78AF" w14:textId="77777777" w:rsidR="00800C9D" w:rsidRDefault="00800C9D" w:rsidP="00800C9D"/>
    <w:tbl>
      <w:tblPr>
        <w:tblStyle w:val="TableGrid"/>
        <w:tblW w:w="0" w:type="auto"/>
        <w:tblLook w:val="04A0" w:firstRow="1" w:lastRow="0" w:firstColumn="1" w:lastColumn="0" w:noHBand="0" w:noVBand="1"/>
      </w:tblPr>
      <w:tblGrid>
        <w:gridCol w:w="1980"/>
        <w:gridCol w:w="7648"/>
      </w:tblGrid>
      <w:tr w:rsidR="00753882" w:rsidRPr="00737B3C" w14:paraId="05A75662" w14:textId="77777777" w:rsidTr="00552F95">
        <w:tc>
          <w:tcPr>
            <w:tcW w:w="1980" w:type="dxa"/>
          </w:tcPr>
          <w:p w14:paraId="7EF1C5A2" w14:textId="77777777" w:rsidR="00753882" w:rsidRDefault="00753882" w:rsidP="008630A0">
            <w:pPr>
              <w:rPr>
                <w:rFonts w:ascii="Arial Narrow" w:hAnsi="Arial Narrow"/>
                <w:b/>
                <w:sz w:val="20"/>
                <w:szCs w:val="20"/>
              </w:rPr>
            </w:pPr>
            <w:r>
              <w:rPr>
                <w:rFonts w:ascii="Arial Narrow" w:hAnsi="Arial Narrow"/>
                <w:b/>
                <w:sz w:val="20"/>
                <w:szCs w:val="20"/>
              </w:rPr>
              <w:t>Lasers</w:t>
            </w:r>
          </w:p>
          <w:p w14:paraId="1C37E5FE" w14:textId="77777777" w:rsidR="00753882" w:rsidRDefault="00B312D1" w:rsidP="008630A0">
            <w:pPr>
              <w:rPr>
                <w:rStyle w:val="Hyperlink"/>
                <w:rFonts w:ascii="Arial Narrow" w:hAnsi="Arial Narrow"/>
                <w:color w:val="auto"/>
                <w:sz w:val="20"/>
                <w:szCs w:val="20"/>
                <w:u w:val="none"/>
              </w:rPr>
            </w:pPr>
            <w:hyperlink r:id="rId28"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23</w:t>
            </w:r>
          </w:p>
          <w:p w14:paraId="277F0AC8" w14:textId="77777777" w:rsidR="00753882" w:rsidRDefault="00753882" w:rsidP="008630A0">
            <w:pPr>
              <w:rPr>
                <w:rFonts w:ascii="Arial Narrow" w:hAnsi="Arial Narrow"/>
                <w:b/>
                <w:sz w:val="20"/>
                <w:szCs w:val="20"/>
              </w:rPr>
            </w:pPr>
          </w:p>
        </w:tc>
        <w:tc>
          <w:tcPr>
            <w:tcW w:w="7648" w:type="dxa"/>
          </w:tcPr>
          <w:p w14:paraId="4FCD5566" w14:textId="77777777" w:rsidR="00753882" w:rsidRPr="00894429" w:rsidRDefault="00753882" w:rsidP="008630A0">
            <w:pPr>
              <w:ind w:left="360" w:hanging="360"/>
              <w:rPr>
                <w:rStyle w:val="Hyperlink"/>
                <w:rFonts w:ascii="Arial Narrow" w:hAnsi="Arial Narrow"/>
                <w:color w:val="000000"/>
                <w:sz w:val="20"/>
                <w:szCs w:val="20"/>
                <w:u w:val="none"/>
              </w:rPr>
            </w:pPr>
            <w:r w:rsidRPr="00894429">
              <w:rPr>
                <w:rStyle w:val="Hyperlink"/>
                <w:rFonts w:ascii="Arial Narrow" w:hAnsi="Arial Narrow"/>
                <w:color w:val="auto"/>
                <w:sz w:val="20"/>
                <w:szCs w:val="20"/>
                <w:u w:val="none"/>
              </w:rPr>
              <w:t>This includes ensuring that:</w:t>
            </w:r>
          </w:p>
          <w:p w14:paraId="1352137B" w14:textId="77777777" w:rsidR="00753882" w:rsidRDefault="00753882" w:rsidP="008630A0">
            <w:pPr>
              <w:pStyle w:val="ListParagraph"/>
              <w:numPr>
                <w:ilvl w:val="0"/>
                <w:numId w:val="75"/>
              </w:numPr>
              <w:rPr>
                <w:rFonts w:ascii="Arial Narrow" w:hAnsi="Arial Narrow"/>
                <w:sz w:val="20"/>
                <w:szCs w:val="20"/>
              </w:rPr>
            </w:pPr>
            <w:r>
              <w:rPr>
                <w:rFonts w:ascii="Arial Narrow" w:hAnsi="Arial Narrow"/>
                <w:sz w:val="20"/>
                <w:szCs w:val="20"/>
              </w:rPr>
              <w:t xml:space="preserve">laser equipment intended for use on plant is designed, constructed and installed so as to prevent accidental irradiation of any person; </w:t>
            </w:r>
          </w:p>
          <w:p w14:paraId="4EC21EF6" w14:textId="77777777" w:rsidR="00753882" w:rsidRDefault="00753882" w:rsidP="008630A0">
            <w:pPr>
              <w:pStyle w:val="ListParagraph"/>
              <w:numPr>
                <w:ilvl w:val="0"/>
                <w:numId w:val="75"/>
              </w:numPr>
              <w:rPr>
                <w:rFonts w:ascii="Arial Narrow" w:hAnsi="Arial Narrow"/>
                <w:sz w:val="20"/>
                <w:szCs w:val="20"/>
              </w:rPr>
            </w:pPr>
            <w:r>
              <w:rPr>
                <w:rFonts w:ascii="Arial Narrow" w:hAnsi="Arial Narrow"/>
                <w:sz w:val="20"/>
                <w:szCs w:val="20"/>
              </w:rPr>
              <w:t xml:space="preserve">laser equipment on plant is protected so that any operator of the plant or any other person is not exposed to direct radiation, radiation produced </w:t>
            </w:r>
            <w:proofErr w:type="spellStart"/>
            <w:r>
              <w:rPr>
                <w:rFonts w:ascii="Arial Narrow" w:hAnsi="Arial Narrow"/>
                <w:sz w:val="20"/>
                <w:szCs w:val="20"/>
              </w:rPr>
              <w:t>by</w:t>
            </w:r>
            <w:r w:rsidR="003214AF">
              <w:rPr>
                <w:rFonts w:ascii="Arial Narrow" w:hAnsi="Arial Narrow"/>
                <w:sz w:val="20"/>
                <w:szCs w:val="20"/>
              </w:rPr>
              <w:t>construction</w:t>
            </w:r>
            <w:proofErr w:type="spellEnd"/>
            <w:r>
              <w:rPr>
                <w:rFonts w:ascii="Arial Narrow" w:hAnsi="Arial Narrow"/>
                <w:sz w:val="20"/>
                <w:szCs w:val="20"/>
              </w:rPr>
              <w:t xml:space="preserve"> reflection</w:t>
            </w:r>
            <w:r w:rsidR="00837DF4">
              <w:rPr>
                <w:rFonts w:ascii="Arial Narrow" w:hAnsi="Arial Narrow"/>
                <w:sz w:val="20"/>
                <w:szCs w:val="20"/>
              </w:rPr>
              <w:t>/</w:t>
            </w:r>
            <w:r>
              <w:rPr>
                <w:rFonts w:ascii="Arial Narrow" w:hAnsi="Arial Narrow"/>
                <w:sz w:val="20"/>
                <w:szCs w:val="20"/>
              </w:rPr>
              <w:t>diffusion</w:t>
            </w:r>
            <w:r w:rsidR="00837DF4">
              <w:rPr>
                <w:rFonts w:ascii="Arial Narrow" w:hAnsi="Arial Narrow"/>
                <w:sz w:val="20"/>
                <w:szCs w:val="20"/>
              </w:rPr>
              <w:t>/</w:t>
            </w:r>
            <w:r>
              <w:rPr>
                <w:rFonts w:ascii="Arial Narrow" w:hAnsi="Arial Narrow"/>
                <w:sz w:val="20"/>
                <w:szCs w:val="20"/>
              </w:rPr>
              <w:t>secondary radiation;</w:t>
            </w:r>
          </w:p>
          <w:p w14:paraId="082AB5F0" w14:textId="77777777" w:rsidR="00753882" w:rsidRPr="0001354B" w:rsidRDefault="00753882" w:rsidP="008630A0">
            <w:pPr>
              <w:pStyle w:val="ListParagraph"/>
              <w:numPr>
                <w:ilvl w:val="0"/>
                <w:numId w:val="75"/>
              </w:numPr>
              <w:ind w:left="363"/>
              <w:rPr>
                <w:rFonts w:ascii="Arial Narrow" w:hAnsi="Arial Narrow"/>
                <w:sz w:val="20"/>
                <w:szCs w:val="20"/>
              </w:rPr>
            </w:pPr>
            <w:r w:rsidRPr="0001354B">
              <w:rPr>
                <w:rFonts w:ascii="Arial Narrow" w:hAnsi="Arial Narrow"/>
                <w:sz w:val="20"/>
                <w:szCs w:val="20"/>
              </w:rPr>
              <w:t>any visual equipment used for the observation or adjustment of laser equipment on plant does not create a risk from laser rays;</w:t>
            </w:r>
          </w:p>
          <w:p w14:paraId="6992613F" w14:textId="001466CE" w:rsidR="00753882" w:rsidRPr="0001354B" w:rsidRDefault="00753882" w:rsidP="00CB1359">
            <w:pPr>
              <w:pStyle w:val="ListParagraph"/>
              <w:numPr>
                <w:ilvl w:val="0"/>
                <w:numId w:val="75"/>
              </w:numPr>
              <w:rPr>
                <w:rFonts w:ascii="Arial Narrow" w:hAnsi="Arial Narrow"/>
                <w:sz w:val="20"/>
                <w:szCs w:val="20"/>
              </w:rPr>
            </w:pPr>
            <w:r w:rsidRPr="0001354B">
              <w:rPr>
                <w:rFonts w:ascii="Arial Narrow" w:hAnsi="Arial Narrow"/>
                <w:sz w:val="20"/>
                <w:szCs w:val="20"/>
              </w:rPr>
              <w:t xml:space="preserve">workers operating the laser equipment are provided with the relevant level of information, </w:t>
            </w:r>
            <w:proofErr w:type="gramStart"/>
            <w:r w:rsidRPr="0001354B">
              <w:rPr>
                <w:rFonts w:ascii="Arial Narrow" w:hAnsi="Arial Narrow"/>
                <w:sz w:val="20"/>
                <w:szCs w:val="20"/>
              </w:rPr>
              <w:t>instruction</w:t>
            </w:r>
            <w:proofErr w:type="gramEnd"/>
            <w:r w:rsidRPr="0001354B">
              <w:rPr>
                <w:rFonts w:ascii="Arial Narrow" w:hAnsi="Arial Narrow"/>
                <w:sz w:val="20"/>
                <w:szCs w:val="20"/>
              </w:rPr>
              <w:t xml:space="preserve"> and training in the proper operation of the equipment</w:t>
            </w:r>
            <w:r w:rsidR="00CB1359" w:rsidRPr="0001354B">
              <w:rPr>
                <w:rFonts w:ascii="Arial Narrow" w:hAnsi="Arial Narrow"/>
                <w:sz w:val="20"/>
                <w:szCs w:val="20"/>
              </w:rPr>
              <w:t xml:space="preserve"> in accordance with</w:t>
            </w:r>
            <w:r w:rsidR="009B5FAA" w:rsidRPr="0001354B">
              <w:rPr>
                <w:rFonts w:ascii="Arial Narrow" w:hAnsi="Arial Narrow"/>
                <w:sz w:val="20"/>
                <w:szCs w:val="20"/>
              </w:rPr>
              <w:t xml:space="preserve"> the </w:t>
            </w:r>
            <w:proofErr w:type="spellStart"/>
            <w:r w:rsidR="009B5FAA" w:rsidRPr="0001354B">
              <w:rPr>
                <w:rFonts w:ascii="Arial Narrow" w:hAnsi="Arial Narrow"/>
                <w:sz w:val="20"/>
                <w:szCs w:val="20"/>
              </w:rPr>
              <w:t>Manufacturers</w:t>
            </w:r>
            <w:proofErr w:type="spellEnd"/>
            <w:r w:rsidR="009B5FAA" w:rsidRPr="0001354B">
              <w:rPr>
                <w:rFonts w:ascii="Arial Narrow" w:hAnsi="Arial Narrow"/>
                <w:sz w:val="20"/>
                <w:szCs w:val="20"/>
              </w:rPr>
              <w:t xml:space="preserve"> instructions,</w:t>
            </w:r>
            <w:r w:rsidR="00CB1359" w:rsidRPr="0001354B">
              <w:rPr>
                <w:rFonts w:ascii="Arial Narrow" w:hAnsi="Arial Narrow"/>
                <w:sz w:val="20"/>
                <w:szCs w:val="20"/>
              </w:rPr>
              <w:t xml:space="preserve"> </w:t>
            </w:r>
            <w:r w:rsidR="00CB1359" w:rsidRPr="00EB2703">
              <w:rPr>
                <w:rFonts w:ascii="Arial Narrow" w:hAnsi="Arial Narrow"/>
                <w:sz w:val="20"/>
                <w:szCs w:val="20"/>
              </w:rPr>
              <w:t>AS/NZS IEC 60825.14:2011</w:t>
            </w:r>
            <w:r w:rsidR="009B5FAA" w:rsidRPr="00EB2703">
              <w:rPr>
                <w:rFonts w:ascii="Arial Narrow" w:hAnsi="Arial Narrow"/>
                <w:sz w:val="20"/>
                <w:szCs w:val="20"/>
              </w:rPr>
              <w:t xml:space="preserve"> Part 14: A user’s guide</w:t>
            </w:r>
            <w:r w:rsidR="009B5FAA" w:rsidRPr="0001354B">
              <w:rPr>
                <w:rFonts w:ascii="Arial Narrow" w:hAnsi="Arial Narrow"/>
                <w:sz w:val="20"/>
                <w:szCs w:val="20"/>
              </w:rPr>
              <w:t xml:space="preserve"> and the Risk Assessment.  (This will ensure users are aware of any hazards to which they may be exposed during the use of laser equipment and the procedures necessary to ensure protection)</w:t>
            </w:r>
            <w:r w:rsidRPr="0001354B">
              <w:rPr>
                <w:rFonts w:ascii="Arial Narrow" w:hAnsi="Arial Narrow"/>
                <w:sz w:val="20"/>
                <w:szCs w:val="20"/>
              </w:rPr>
              <w:t xml:space="preserve">;  </w:t>
            </w:r>
          </w:p>
          <w:p w14:paraId="2FA99C68" w14:textId="2B104D0E" w:rsidR="00753882" w:rsidRPr="0001354B" w:rsidRDefault="00753882" w:rsidP="008630A0">
            <w:pPr>
              <w:pStyle w:val="ListParagraph"/>
              <w:numPr>
                <w:ilvl w:val="0"/>
                <w:numId w:val="75"/>
              </w:numPr>
              <w:ind w:left="363"/>
              <w:rPr>
                <w:rFonts w:ascii="Arial Narrow" w:hAnsi="Arial Narrow"/>
                <w:sz w:val="20"/>
                <w:szCs w:val="20"/>
              </w:rPr>
            </w:pPr>
            <w:r w:rsidRPr="0001354B">
              <w:rPr>
                <w:rFonts w:ascii="Arial Narrow" w:hAnsi="Arial Narrow"/>
                <w:sz w:val="20"/>
                <w:szCs w:val="20"/>
              </w:rPr>
              <w:t xml:space="preserve">Class 3B and Class 4 lasers (within the meaning of </w:t>
            </w:r>
            <w:r w:rsidR="003214AF" w:rsidRPr="00EB2703">
              <w:rPr>
                <w:rFonts w:ascii="Arial Narrow" w:hAnsi="Arial Narrow"/>
                <w:sz w:val="20"/>
                <w:szCs w:val="20"/>
              </w:rPr>
              <w:t>AS 2397:2015 “Safe use of lasers in the building and construction industry</w:t>
            </w:r>
            <w:r w:rsidRPr="0001354B">
              <w:rPr>
                <w:rFonts w:ascii="Arial Narrow" w:hAnsi="Arial Narrow"/>
                <w:sz w:val="20"/>
                <w:szCs w:val="20"/>
              </w:rPr>
              <w:t>” are not used in construction work.</w:t>
            </w:r>
          </w:p>
          <w:p w14:paraId="18E2188D" w14:textId="4469AFAC" w:rsidR="00753882" w:rsidRPr="0001354B" w:rsidRDefault="00753882" w:rsidP="008630A0">
            <w:pPr>
              <w:pStyle w:val="ListParagraph"/>
              <w:numPr>
                <w:ilvl w:val="0"/>
                <w:numId w:val="0"/>
              </w:numPr>
              <w:ind w:left="363"/>
              <w:rPr>
                <w:rFonts w:ascii="Arial Narrow" w:hAnsi="Arial Narrow"/>
                <w:sz w:val="20"/>
                <w:szCs w:val="20"/>
              </w:rPr>
            </w:pPr>
            <w:r w:rsidRPr="0001354B">
              <w:rPr>
                <w:rFonts w:ascii="Arial Narrow" w:hAnsi="Arial Narrow"/>
                <w:sz w:val="20"/>
                <w:szCs w:val="20"/>
              </w:rPr>
              <w:t xml:space="preserve">Refer to </w:t>
            </w:r>
            <w:r w:rsidRPr="00B312D1">
              <w:rPr>
                <w:rFonts w:ascii="Arial Narrow" w:hAnsi="Arial Narrow"/>
                <w:sz w:val="20"/>
                <w:szCs w:val="20"/>
              </w:rPr>
              <w:t>AS/NZS IEC 60825.14:2011 “Safety of laser products Part 14: A user’s guide</w:t>
            </w:r>
            <w:r w:rsidRPr="0001354B">
              <w:rPr>
                <w:rFonts w:ascii="Arial Narrow" w:hAnsi="Arial Narrow"/>
                <w:sz w:val="20"/>
                <w:szCs w:val="20"/>
              </w:rPr>
              <w:t xml:space="preserve"> for more specific information, including laser radiation hazards, control measures, maintenance, requirements for a Laser Safety Officer, medical surveillance etc.</w:t>
            </w:r>
          </w:p>
          <w:p w14:paraId="34D499BD" w14:textId="7A2DE164" w:rsidR="00753882" w:rsidRPr="0001354B" w:rsidRDefault="009B5FAA" w:rsidP="009B5FAA">
            <w:pPr>
              <w:pStyle w:val="ListParagraph"/>
              <w:numPr>
                <w:ilvl w:val="0"/>
                <w:numId w:val="86"/>
              </w:numPr>
              <w:rPr>
                <w:rFonts w:ascii="Arial Narrow" w:hAnsi="Arial Narrow"/>
                <w:sz w:val="20"/>
                <w:szCs w:val="20"/>
              </w:rPr>
            </w:pPr>
            <w:r w:rsidRPr="0001354B">
              <w:rPr>
                <w:rFonts w:ascii="Arial Narrow" w:hAnsi="Arial Narrow"/>
                <w:sz w:val="20"/>
                <w:szCs w:val="20"/>
              </w:rPr>
              <w:t xml:space="preserve">there is </w:t>
            </w:r>
            <w:r w:rsidR="00A16263" w:rsidRPr="0001354B">
              <w:rPr>
                <w:rFonts w:ascii="Arial Narrow" w:hAnsi="Arial Narrow"/>
                <w:sz w:val="20"/>
                <w:szCs w:val="20"/>
              </w:rPr>
              <w:t>a locking interlock system</w:t>
            </w:r>
            <w:r w:rsidRPr="0001354B">
              <w:rPr>
                <w:rFonts w:ascii="Arial Narrow" w:hAnsi="Arial Narrow"/>
                <w:sz w:val="20"/>
                <w:szCs w:val="20"/>
              </w:rPr>
              <w:t xml:space="preserve"> in place to physically prevent unauthorised access into a laser area.  (Note – manual locking of a laboratory door is not acceptable.)  The locking system must be fail-safe, shutting down the laser and allowing access to the room in the event of power failure o</w:t>
            </w:r>
            <w:r w:rsidR="00A16263" w:rsidRPr="0001354B">
              <w:rPr>
                <w:rFonts w:ascii="Arial Narrow" w:hAnsi="Arial Narrow"/>
                <w:sz w:val="20"/>
                <w:szCs w:val="20"/>
              </w:rPr>
              <w:t>r</w:t>
            </w:r>
            <w:r w:rsidRPr="0001354B">
              <w:rPr>
                <w:rFonts w:ascii="Arial Narrow" w:hAnsi="Arial Narrow"/>
                <w:sz w:val="20"/>
                <w:szCs w:val="20"/>
              </w:rPr>
              <w:t xml:space="preserve"> when emergency access is required.  Refer to </w:t>
            </w:r>
            <w:r w:rsidRPr="00B312D1">
              <w:rPr>
                <w:rFonts w:ascii="Arial Narrow" w:hAnsi="Arial Narrow"/>
                <w:sz w:val="20"/>
                <w:szCs w:val="20"/>
              </w:rPr>
              <w:t>AS/NZS IEC 60825.14:2011 “Safety of laser products Part 14: A user’s guide</w:t>
            </w:r>
            <w:r w:rsidRPr="0001354B">
              <w:rPr>
                <w:rFonts w:ascii="Arial Narrow" w:hAnsi="Arial Narrow"/>
                <w:sz w:val="20"/>
                <w:szCs w:val="20"/>
              </w:rPr>
              <w:t xml:space="preserve"> for more specific information</w:t>
            </w:r>
          </w:p>
          <w:p w14:paraId="5B1AAA32" w14:textId="02B86133" w:rsidR="00A16263" w:rsidRPr="0001354B" w:rsidRDefault="00A16263" w:rsidP="00A16263">
            <w:pPr>
              <w:pStyle w:val="ListParagraph"/>
              <w:numPr>
                <w:ilvl w:val="0"/>
                <w:numId w:val="86"/>
              </w:numPr>
              <w:rPr>
                <w:rFonts w:ascii="Arial Narrow" w:hAnsi="Arial Narrow"/>
                <w:sz w:val="20"/>
                <w:szCs w:val="20"/>
              </w:rPr>
            </w:pPr>
            <w:r w:rsidRPr="0001354B">
              <w:rPr>
                <w:rFonts w:ascii="Arial Narrow" w:hAnsi="Arial Narrow"/>
                <w:sz w:val="20"/>
                <w:szCs w:val="20"/>
              </w:rPr>
              <w:t xml:space="preserve">adequate warnings are displayed.  </w:t>
            </w:r>
            <w:r w:rsidRPr="0001354B">
              <w:rPr>
                <w:rFonts w:ascii="Arial Narrow" w:hAnsi="Arial Narrow"/>
                <w:sz w:val="20"/>
                <w:szCs w:val="20"/>
              </w:rPr>
              <w:br/>
              <w:t xml:space="preserve">These warnings should include the laser hazard symbol.  The warning signs should be clearly displayed on the outside of all </w:t>
            </w:r>
            <w:proofErr w:type="gramStart"/>
            <w:r w:rsidRPr="0001354B">
              <w:rPr>
                <w:rFonts w:ascii="Arial Narrow" w:hAnsi="Arial Narrow"/>
                <w:sz w:val="20"/>
                <w:szCs w:val="20"/>
              </w:rPr>
              <w:t>laser controlled</w:t>
            </w:r>
            <w:proofErr w:type="gramEnd"/>
            <w:r w:rsidRPr="0001354B">
              <w:rPr>
                <w:rFonts w:ascii="Arial Narrow" w:hAnsi="Arial Narrow"/>
                <w:sz w:val="20"/>
                <w:szCs w:val="20"/>
              </w:rPr>
              <w:t xml:space="preserve"> areas.  Refer to </w:t>
            </w:r>
            <w:r w:rsidRPr="00B312D1">
              <w:rPr>
                <w:rFonts w:ascii="Arial Narrow" w:hAnsi="Arial Narrow"/>
                <w:sz w:val="20"/>
                <w:szCs w:val="20"/>
              </w:rPr>
              <w:t>AS/NZS IEC 60825.14:2011 “Safety of laser products Part 14: A user’s guide</w:t>
            </w:r>
            <w:r w:rsidRPr="0001354B">
              <w:rPr>
                <w:rFonts w:ascii="Arial Narrow" w:hAnsi="Arial Narrow"/>
                <w:sz w:val="20"/>
                <w:szCs w:val="20"/>
              </w:rPr>
              <w:t xml:space="preserve"> for more specific information</w:t>
            </w:r>
          </w:p>
          <w:p w14:paraId="29002565" w14:textId="77777777" w:rsidR="00A16263" w:rsidRPr="00A16263" w:rsidRDefault="00A16263" w:rsidP="00A16263">
            <w:pPr>
              <w:rPr>
                <w:rFonts w:ascii="Arial Narrow" w:hAnsi="Arial Narrow"/>
                <w:sz w:val="20"/>
                <w:szCs w:val="20"/>
              </w:rPr>
            </w:pPr>
          </w:p>
        </w:tc>
      </w:tr>
      <w:tr w:rsidR="00753882" w:rsidRPr="00737B3C" w14:paraId="6B80A7E8" w14:textId="77777777" w:rsidTr="00552F95">
        <w:tc>
          <w:tcPr>
            <w:tcW w:w="1980" w:type="dxa"/>
          </w:tcPr>
          <w:p w14:paraId="7FA99409" w14:textId="77777777" w:rsidR="00753882" w:rsidRDefault="00753882" w:rsidP="008630A0">
            <w:pPr>
              <w:rPr>
                <w:rFonts w:ascii="Arial Narrow" w:hAnsi="Arial Narrow"/>
                <w:b/>
                <w:sz w:val="20"/>
                <w:szCs w:val="20"/>
              </w:rPr>
            </w:pPr>
            <w:r>
              <w:rPr>
                <w:rFonts w:ascii="Arial Narrow" w:hAnsi="Arial Narrow"/>
                <w:b/>
                <w:sz w:val="20"/>
                <w:szCs w:val="20"/>
              </w:rPr>
              <w:t>Pressure equipment</w:t>
            </w:r>
          </w:p>
          <w:p w14:paraId="27A12471" w14:textId="77777777" w:rsidR="00753882" w:rsidRDefault="00B312D1" w:rsidP="008630A0">
            <w:pPr>
              <w:rPr>
                <w:rFonts w:ascii="Arial Narrow" w:hAnsi="Arial Narrow"/>
                <w:b/>
                <w:sz w:val="20"/>
                <w:szCs w:val="20"/>
              </w:rPr>
            </w:pPr>
            <w:hyperlink r:id="rId29"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24</w:t>
            </w:r>
          </w:p>
        </w:tc>
        <w:tc>
          <w:tcPr>
            <w:tcW w:w="7648" w:type="dxa"/>
          </w:tcPr>
          <w:p w14:paraId="6BFFD099" w14:textId="77777777" w:rsidR="00753882" w:rsidRPr="00894429" w:rsidRDefault="00753882" w:rsidP="008630A0">
            <w:pPr>
              <w:ind w:left="360" w:hanging="360"/>
              <w:rPr>
                <w:rStyle w:val="Hyperlink"/>
                <w:rFonts w:ascii="Arial Narrow" w:hAnsi="Arial Narrow"/>
                <w:color w:val="000000"/>
                <w:sz w:val="20"/>
                <w:szCs w:val="20"/>
                <w:u w:val="none"/>
              </w:rPr>
            </w:pPr>
            <w:r w:rsidRPr="00894429">
              <w:rPr>
                <w:rStyle w:val="Hyperlink"/>
                <w:rFonts w:ascii="Arial Narrow" w:hAnsi="Arial Narrow"/>
                <w:color w:val="auto"/>
                <w:sz w:val="20"/>
                <w:szCs w:val="20"/>
                <w:u w:val="none"/>
              </w:rPr>
              <w:t>This includes ensuring that:</w:t>
            </w:r>
          </w:p>
          <w:p w14:paraId="4FF27DB5" w14:textId="77777777" w:rsidR="00753882" w:rsidRPr="004C5C48"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auto"/>
                <w:sz w:val="20"/>
                <w:szCs w:val="20"/>
                <w:u w:val="none"/>
              </w:rPr>
              <w:t>the equipment is inspected on a regular basis by a competent person; and</w:t>
            </w:r>
          </w:p>
          <w:p w14:paraId="24CD79F9" w14:textId="77777777" w:rsidR="00753882" w:rsidRPr="00DD11C6"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auto"/>
                <w:sz w:val="20"/>
                <w:szCs w:val="20"/>
                <w:u w:val="none"/>
              </w:rPr>
              <w:t>any gas cylinder that is inspected is marked with a current inspection mark showing the date of the most recent inspection</w:t>
            </w:r>
            <w:r w:rsidR="004F4131">
              <w:rPr>
                <w:rStyle w:val="Hyperlink"/>
                <w:rFonts w:ascii="Arial Narrow" w:hAnsi="Arial Narrow"/>
                <w:color w:val="auto"/>
                <w:sz w:val="20"/>
                <w:szCs w:val="20"/>
                <w:u w:val="none"/>
              </w:rPr>
              <w:t>.</w:t>
            </w:r>
          </w:p>
          <w:p w14:paraId="79CD0A8A" w14:textId="218C7AB0" w:rsidR="00753882" w:rsidRPr="000D7FF3" w:rsidRDefault="00753882" w:rsidP="008630A0">
            <w:pPr>
              <w:pStyle w:val="ListParagraph"/>
              <w:numPr>
                <w:ilvl w:val="0"/>
                <w:numId w:val="0"/>
              </w:numPr>
              <w:rPr>
                <w:rStyle w:val="Hyperlink"/>
                <w:rFonts w:ascii="Arial Narrow" w:hAnsi="Arial Narrow" w:cs="Arial Narrow"/>
                <w:color w:val="auto"/>
                <w:sz w:val="20"/>
                <w:szCs w:val="20"/>
                <w:lang w:eastAsia="en-AU"/>
              </w:rPr>
            </w:pPr>
            <w:r w:rsidRPr="004C5C48">
              <w:rPr>
                <w:rFonts w:ascii="Arial Narrow" w:hAnsi="Arial Narrow"/>
                <w:sz w:val="20"/>
                <w:szCs w:val="20"/>
              </w:rPr>
              <w:t xml:space="preserve">Refer to </w:t>
            </w:r>
            <w:r w:rsidRPr="00B312D1">
              <w:rPr>
                <w:rFonts w:ascii="Arial Narrow" w:hAnsi="Arial Narrow" w:cs="Arial Narrow"/>
                <w:sz w:val="20"/>
                <w:szCs w:val="20"/>
                <w:lang w:eastAsia="en-AU"/>
              </w:rPr>
              <w:t>AS/NZS 1200 (2015) “Pressure equipment</w:t>
            </w:r>
            <w:r>
              <w:rPr>
                <w:rStyle w:val="Hyperlink"/>
                <w:rFonts w:ascii="Arial Narrow" w:hAnsi="Arial Narrow" w:cs="Arial Narrow"/>
                <w:sz w:val="20"/>
                <w:szCs w:val="20"/>
                <w:lang w:eastAsia="en-AU"/>
              </w:rPr>
              <w:t>”</w:t>
            </w:r>
            <w:r w:rsidRPr="004C5C48">
              <w:rPr>
                <w:rFonts w:ascii="Arial Narrow" w:hAnsi="Arial Narrow" w:cs="Arial Narrow"/>
                <w:color w:val="auto"/>
                <w:sz w:val="20"/>
                <w:szCs w:val="20"/>
                <w:lang w:eastAsia="en-AU"/>
              </w:rPr>
              <w:t>,</w:t>
            </w:r>
            <w:r w:rsidRPr="004C5C48">
              <w:rPr>
                <w:rFonts w:ascii="Arial Narrow" w:hAnsi="Arial Narrow" w:cs="Arial Narrow"/>
                <w:color w:val="FF0000"/>
                <w:sz w:val="20"/>
                <w:szCs w:val="20"/>
                <w:lang w:eastAsia="en-AU"/>
              </w:rPr>
              <w:t xml:space="preserve"> </w:t>
            </w:r>
            <w:r w:rsidRPr="00B312D1">
              <w:rPr>
                <w:rFonts w:ascii="Arial Narrow" w:hAnsi="Arial Narrow" w:cs="Arial Narrow"/>
                <w:sz w:val="20"/>
                <w:szCs w:val="20"/>
                <w:lang w:eastAsia="en-AU"/>
              </w:rPr>
              <w:t>AS 2971 (2007) “Serially produced pressure vessels</w:t>
            </w:r>
            <w:r>
              <w:rPr>
                <w:rStyle w:val="Hyperlink"/>
                <w:rFonts w:ascii="Arial Narrow" w:hAnsi="Arial Narrow" w:cs="Arial Narrow"/>
                <w:sz w:val="20"/>
                <w:szCs w:val="20"/>
                <w:lang w:eastAsia="en-AU"/>
              </w:rPr>
              <w:t>”</w:t>
            </w:r>
            <w:r w:rsidRPr="004C5C48">
              <w:rPr>
                <w:rFonts w:ascii="Arial Narrow" w:hAnsi="Arial Narrow" w:cs="Arial Narrow"/>
                <w:color w:val="FF0000"/>
                <w:sz w:val="20"/>
                <w:szCs w:val="20"/>
                <w:lang w:eastAsia="en-AU"/>
              </w:rPr>
              <w:t xml:space="preserve"> </w:t>
            </w:r>
            <w:r w:rsidRPr="004C5C48">
              <w:rPr>
                <w:rFonts w:ascii="Arial Narrow" w:hAnsi="Arial Narrow" w:cs="Arial Narrow"/>
                <w:color w:val="auto"/>
                <w:sz w:val="20"/>
                <w:szCs w:val="20"/>
                <w:lang w:eastAsia="en-AU"/>
              </w:rPr>
              <w:t xml:space="preserve">and </w:t>
            </w:r>
            <w:r w:rsidRPr="00B312D1">
              <w:rPr>
                <w:rFonts w:ascii="Arial Narrow" w:hAnsi="Arial Narrow" w:cs="Arial Narrow"/>
                <w:sz w:val="20"/>
                <w:szCs w:val="20"/>
                <w:lang w:eastAsia="en-AU"/>
              </w:rPr>
              <w:t>AS 3788 (2006) “Pressure equipment – in-service inspection</w:t>
            </w:r>
            <w:r>
              <w:rPr>
                <w:rStyle w:val="Hyperlink"/>
                <w:rFonts w:ascii="Arial Narrow" w:hAnsi="Arial Narrow" w:cs="Arial Narrow"/>
                <w:sz w:val="20"/>
                <w:szCs w:val="20"/>
                <w:lang w:eastAsia="en-AU"/>
              </w:rPr>
              <w:t>”</w:t>
            </w:r>
            <w:r w:rsidRPr="000D7FF3">
              <w:rPr>
                <w:rStyle w:val="Hyperlink"/>
                <w:rFonts w:ascii="Arial Narrow" w:hAnsi="Arial Narrow" w:cs="Arial Narrow"/>
                <w:color w:val="auto"/>
                <w:sz w:val="20"/>
                <w:szCs w:val="20"/>
                <w:u w:val="none"/>
                <w:lang w:eastAsia="en-AU"/>
              </w:rPr>
              <w:t xml:space="preserve"> for more specific information.</w:t>
            </w:r>
            <w:r w:rsidR="004F4131">
              <w:rPr>
                <w:rStyle w:val="Hyperlink"/>
                <w:rFonts w:ascii="Arial Narrow" w:hAnsi="Arial Narrow" w:cs="Arial Narrow"/>
                <w:color w:val="auto"/>
                <w:sz w:val="20"/>
                <w:szCs w:val="20"/>
                <w:u w:val="none"/>
                <w:lang w:eastAsia="en-AU"/>
              </w:rPr>
              <w:t xml:space="preserve">  The requirements include autoclaves.</w:t>
            </w:r>
          </w:p>
          <w:p w14:paraId="4A1A3C1B" w14:textId="77777777" w:rsidR="00753882" w:rsidRPr="00894429" w:rsidRDefault="00753882" w:rsidP="008630A0">
            <w:pPr>
              <w:ind w:left="360" w:hanging="360"/>
              <w:rPr>
                <w:rStyle w:val="Hyperlink"/>
                <w:rFonts w:ascii="Arial Narrow" w:hAnsi="Arial Narrow"/>
                <w:color w:val="auto"/>
                <w:sz w:val="20"/>
                <w:szCs w:val="20"/>
                <w:u w:val="none"/>
              </w:rPr>
            </w:pPr>
          </w:p>
        </w:tc>
      </w:tr>
      <w:tr w:rsidR="00753882" w:rsidRPr="00737B3C" w14:paraId="2D0FBBF4" w14:textId="77777777" w:rsidTr="00552F95">
        <w:tc>
          <w:tcPr>
            <w:tcW w:w="1980" w:type="dxa"/>
          </w:tcPr>
          <w:p w14:paraId="41B64FCA" w14:textId="77777777" w:rsidR="00753882" w:rsidRDefault="00753882" w:rsidP="008630A0">
            <w:pPr>
              <w:rPr>
                <w:rFonts w:ascii="Arial Narrow" w:hAnsi="Arial Narrow"/>
                <w:b/>
                <w:sz w:val="20"/>
                <w:szCs w:val="20"/>
              </w:rPr>
            </w:pPr>
            <w:r>
              <w:rPr>
                <w:rFonts w:ascii="Arial Narrow" w:hAnsi="Arial Narrow"/>
                <w:b/>
                <w:sz w:val="20"/>
                <w:szCs w:val="20"/>
              </w:rPr>
              <w:t>Scaffolds</w:t>
            </w:r>
          </w:p>
          <w:p w14:paraId="0A1FD06D" w14:textId="77777777" w:rsidR="00753882" w:rsidRDefault="00B312D1" w:rsidP="008630A0">
            <w:pPr>
              <w:rPr>
                <w:rFonts w:ascii="Arial Narrow" w:hAnsi="Arial Narrow"/>
                <w:b/>
                <w:sz w:val="20"/>
                <w:szCs w:val="20"/>
              </w:rPr>
            </w:pPr>
            <w:hyperlink r:id="rId30"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25</w:t>
            </w:r>
          </w:p>
        </w:tc>
        <w:tc>
          <w:tcPr>
            <w:tcW w:w="7648" w:type="dxa"/>
          </w:tcPr>
          <w:p w14:paraId="018BA97D" w14:textId="77777777" w:rsidR="00753882" w:rsidRPr="00894429" w:rsidRDefault="00753882" w:rsidP="008630A0">
            <w:pPr>
              <w:ind w:left="360" w:hanging="360"/>
              <w:rPr>
                <w:rStyle w:val="Hyperlink"/>
                <w:rFonts w:ascii="Arial Narrow" w:hAnsi="Arial Narrow"/>
                <w:color w:val="000000"/>
                <w:sz w:val="20"/>
                <w:szCs w:val="20"/>
                <w:u w:val="none"/>
              </w:rPr>
            </w:pPr>
            <w:r w:rsidRPr="00894429">
              <w:rPr>
                <w:rStyle w:val="Hyperlink"/>
                <w:rFonts w:ascii="Arial Narrow" w:hAnsi="Arial Narrow"/>
                <w:color w:val="auto"/>
                <w:sz w:val="20"/>
                <w:szCs w:val="20"/>
                <w:u w:val="none"/>
              </w:rPr>
              <w:t>This includes ensuring that:</w:t>
            </w:r>
          </w:p>
          <w:p w14:paraId="65F1C340" w14:textId="77777777" w:rsidR="00753882"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000000"/>
                <w:sz w:val="20"/>
                <w:szCs w:val="20"/>
                <w:u w:val="none"/>
              </w:rPr>
              <w:t>the scaffold is not used unless the person receives written confirmation from a competent person that the inspection has been completed;</w:t>
            </w:r>
          </w:p>
          <w:p w14:paraId="06DC59DA" w14:textId="77777777" w:rsidR="00753882"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000000"/>
                <w:sz w:val="20"/>
                <w:szCs w:val="20"/>
                <w:u w:val="none"/>
              </w:rPr>
              <w:t>the scaffold and its supporting structure are inspected by a competent person at least every 30 days;</w:t>
            </w:r>
          </w:p>
          <w:p w14:paraId="4E6FB8D7" w14:textId="77777777" w:rsidR="00753882"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000000"/>
                <w:sz w:val="20"/>
                <w:szCs w:val="20"/>
                <w:u w:val="none"/>
              </w:rPr>
              <w:t>the scaffold and its supporting structure are repaired, altered if an inspection identifies a risk to health or safety and again inspected by a competent person before use of the scaffold is resumed;</w:t>
            </w:r>
          </w:p>
          <w:p w14:paraId="2F12F63C" w14:textId="77777777" w:rsidR="00753882"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000000"/>
                <w:sz w:val="20"/>
                <w:szCs w:val="20"/>
                <w:u w:val="none"/>
              </w:rPr>
              <w:t>unauthorised access to the scaffold is prevented while the scaffold is incomplete or unattended.</w:t>
            </w:r>
          </w:p>
          <w:p w14:paraId="057D2561" w14:textId="77777777" w:rsidR="00753882" w:rsidRPr="00894429" w:rsidRDefault="00753882" w:rsidP="008630A0">
            <w:pPr>
              <w:ind w:left="360" w:hanging="360"/>
              <w:rPr>
                <w:rStyle w:val="Hyperlink"/>
                <w:rFonts w:ascii="Arial Narrow" w:hAnsi="Arial Narrow"/>
                <w:color w:val="auto"/>
                <w:sz w:val="20"/>
                <w:szCs w:val="20"/>
                <w:u w:val="none"/>
              </w:rPr>
            </w:pPr>
          </w:p>
        </w:tc>
      </w:tr>
    </w:tbl>
    <w:p w14:paraId="4FAA3E94" w14:textId="77777777" w:rsidR="00A16263" w:rsidRDefault="00A16263">
      <w:r>
        <w:br w:type="page"/>
      </w:r>
    </w:p>
    <w:p w14:paraId="512FA3C8" w14:textId="77777777" w:rsidR="00A16263" w:rsidRDefault="00A16263" w:rsidP="00A16263"/>
    <w:p w14:paraId="2BAB1EB4" w14:textId="77777777" w:rsidR="00A16263" w:rsidRDefault="00A16263" w:rsidP="00A16263">
      <w:pPr>
        <w:tabs>
          <w:tab w:val="left" w:pos="720"/>
        </w:tabs>
        <w:jc w:val="right"/>
        <w:rPr>
          <w:rFonts w:ascii="Arial Narrow" w:hAnsi="Arial Narrow"/>
          <w:b/>
          <w:bCs/>
          <w:sz w:val="20"/>
          <w:szCs w:val="20"/>
        </w:rPr>
      </w:pPr>
      <w:r w:rsidRPr="00193CEA">
        <w:rPr>
          <w:rFonts w:ascii="Arial Narrow" w:hAnsi="Arial Narrow"/>
          <w:b/>
          <w:bCs/>
          <w:sz w:val="20"/>
          <w:szCs w:val="20"/>
        </w:rPr>
        <w:t>APPENDIX C</w:t>
      </w:r>
      <w:r>
        <w:rPr>
          <w:rFonts w:ascii="Arial Narrow" w:hAnsi="Arial Narrow"/>
          <w:b/>
          <w:bCs/>
          <w:sz w:val="20"/>
          <w:szCs w:val="20"/>
        </w:rPr>
        <w:t xml:space="preserve"> (Page 5 of 5)</w:t>
      </w:r>
    </w:p>
    <w:p w14:paraId="5EC59A35" w14:textId="77777777" w:rsidR="00A16263" w:rsidRPr="002D447F" w:rsidRDefault="00A16263" w:rsidP="00A16263">
      <w:pPr>
        <w:tabs>
          <w:tab w:val="left" w:pos="720"/>
        </w:tabs>
        <w:jc w:val="right"/>
        <w:rPr>
          <w:rFonts w:ascii="Arial Narrow" w:hAnsi="Arial Narrow"/>
          <w:b/>
          <w:bCs/>
          <w:sz w:val="16"/>
          <w:szCs w:val="16"/>
        </w:rPr>
      </w:pPr>
    </w:p>
    <w:tbl>
      <w:tblPr>
        <w:tblStyle w:val="TableGrid"/>
        <w:tblW w:w="0" w:type="auto"/>
        <w:jc w:val="center"/>
        <w:shd w:val="clear" w:color="auto" w:fill="365F91" w:themeFill="accent1" w:themeFillShade="BF"/>
        <w:tblLook w:val="04A0" w:firstRow="1" w:lastRow="0" w:firstColumn="1" w:lastColumn="0" w:noHBand="0" w:noVBand="1"/>
      </w:tblPr>
      <w:tblGrid>
        <w:gridCol w:w="9628"/>
      </w:tblGrid>
      <w:tr w:rsidR="00A16263" w14:paraId="3CF94C77" w14:textId="77777777" w:rsidTr="00025060">
        <w:trPr>
          <w:jc w:val="center"/>
        </w:trPr>
        <w:tc>
          <w:tcPr>
            <w:tcW w:w="9628" w:type="dxa"/>
            <w:shd w:val="clear" w:color="auto" w:fill="365F91" w:themeFill="accent1" w:themeFillShade="BF"/>
          </w:tcPr>
          <w:p w14:paraId="5DB9D3A5" w14:textId="77777777" w:rsidR="00A16263" w:rsidRPr="006343AC" w:rsidRDefault="00A16263" w:rsidP="00025060">
            <w:pPr>
              <w:pStyle w:val="Header"/>
              <w:jc w:val="center"/>
              <w:rPr>
                <w:rFonts w:ascii="Arial Narrow" w:hAnsi="Arial Narrow"/>
                <w:b/>
                <w:color w:val="FFFFFF"/>
                <w:sz w:val="28"/>
                <w:szCs w:val="28"/>
              </w:rPr>
            </w:pPr>
            <w:r>
              <w:rPr>
                <w:rFonts w:ascii="Arial Narrow" w:hAnsi="Arial Narrow"/>
                <w:b/>
                <w:bCs/>
                <w:color w:val="FFFFFF"/>
                <w:sz w:val="28"/>
                <w:szCs w:val="28"/>
              </w:rPr>
              <w:t>PLANT/</w:t>
            </w:r>
            <w:r w:rsidRPr="002D447F">
              <w:rPr>
                <w:rFonts w:ascii="Arial Narrow" w:hAnsi="Arial Narrow"/>
                <w:b/>
                <w:bCs/>
                <w:color w:val="FFFFFF"/>
                <w:sz w:val="28"/>
                <w:szCs w:val="28"/>
              </w:rPr>
              <w:t>EQUIPMENT RISK CONTROL (Hierarchy of Controls)</w:t>
            </w:r>
          </w:p>
        </w:tc>
      </w:tr>
    </w:tbl>
    <w:p w14:paraId="42F73DCF" w14:textId="77777777" w:rsidR="00A16263" w:rsidRPr="002D447F" w:rsidRDefault="00A16263" w:rsidP="00A16263">
      <w:pPr>
        <w:tabs>
          <w:tab w:val="left" w:pos="720"/>
        </w:tabs>
        <w:rPr>
          <w:rFonts w:ascii="Arial Narrow" w:hAnsi="Arial Narrow"/>
          <w:b/>
          <w:bCs/>
          <w:sz w:val="16"/>
          <w:szCs w:val="16"/>
        </w:rPr>
      </w:pPr>
    </w:p>
    <w:p w14:paraId="220AFA1B" w14:textId="77777777" w:rsidR="00A16263" w:rsidRPr="00552F95" w:rsidRDefault="00A16263" w:rsidP="00A16263">
      <w:pPr>
        <w:jc w:val="center"/>
        <w:rPr>
          <w:sz w:val="20"/>
          <w:szCs w:val="20"/>
        </w:rPr>
      </w:pPr>
      <w:r w:rsidRPr="00552F95">
        <w:rPr>
          <w:rFonts w:ascii="Arial Narrow" w:hAnsi="Arial Narrow"/>
          <w:b/>
          <w:bCs/>
          <w:sz w:val="20"/>
          <w:szCs w:val="20"/>
        </w:rPr>
        <w:t>PLANT/EQUIPMENT – ADDITIONAL CONTROL MEASURES FOR GENERAL PLANT</w:t>
      </w:r>
      <w:r>
        <w:rPr>
          <w:rFonts w:ascii="Arial Narrow" w:hAnsi="Arial Narrow"/>
          <w:b/>
          <w:bCs/>
          <w:sz w:val="20"/>
          <w:szCs w:val="20"/>
        </w:rPr>
        <w:t xml:space="preserve"> (Continued)</w:t>
      </w:r>
      <w:r w:rsidRPr="00552F95">
        <w:rPr>
          <w:sz w:val="20"/>
          <w:szCs w:val="20"/>
        </w:rPr>
        <w:t xml:space="preserve"> </w:t>
      </w:r>
    </w:p>
    <w:p w14:paraId="1A29915D" w14:textId="77777777" w:rsidR="00A16263" w:rsidRDefault="00A16263"/>
    <w:tbl>
      <w:tblPr>
        <w:tblStyle w:val="TableGrid"/>
        <w:tblW w:w="0" w:type="auto"/>
        <w:tblLook w:val="04A0" w:firstRow="1" w:lastRow="0" w:firstColumn="1" w:lastColumn="0" w:noHBand="0" w:noVBand="1"/>
      </w:tblPr>
      <w:tblGrid>
        <w:gridCol w:w="1980"/>
        <w:gridCol w:w="7648"/>
      </w:tblGrid>
      <w:tr w:rsidR="00753882" w:rsidRPr="00737B3C" w14:paraId="350858E5" w14:textId="77777777" w:rsidTr="00552F95">
        <w:tc>
          <w:tcPr>
            <w:tcW w:w="1980" w:type="dxa"/>
          </w:tcPr>
          <w:p w14:paraId="47BA4F10" w14:textId="77777777" w:rsidR="00753882" w:rsidRDefault="00753882" w:rsidP="008630A0">
            <w:pPr>
              <w:rPr>
                <w:rFonts w:ascii="Arial Narrow" w:hAnsi="Arial Narrow"/>
                <w:b/>
                <w:sz w:val="20"/>
                <w:szCs w:val="20"/>
              </w:rPr>
            </w:pPr>
            <w:r>
              <w:rPr>
                <w:rFonts w:ascii="Arial Narrow" w:hAnsi="Arial Narrow"/>
                <w:b/>
                <w:sz w:val="20"/>
                <w:szCs w:val="20"/>
              </w:rPr>
              <w:t>Plant with presence-sensing safeguarding system – records</w:t>
            </w:r>
          </w:p>
          <w:p w14:paraId="5177EE15" w14:textId="77777777" w:rsidR="00753882" w:rsidRDefault="00B312D1" w:rsidP="008630A0">
            <w:pPr>
              <w:rPr>
                <w:rStyle w:val="Hyperlink"/>
                <w:rFonts w:ascii="Arial Narrow" w:hAnsi="Arial Narrow"/>
                <w:color w:val="auto"/>
                <w:sz w:val="20"/>
                <w:szCs w:val="20"/>
                <w:u w:val="none"/>
              </w:rPr>
            </w:pPr>
            <w:hyperlink r:id="rId31"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26</w:t>
            </w:r>
          </w:p>
          <w:p w14:paraId="00F56A3C" w14:textId="77777777" w:rsidR="00753882" w:rsidRDefault="00753882" w:rsidP="008630A0">
            <w:pPr>
              <w:rPr>
                <w:rFonts w:ascii="Arial Narrow" w:hAnsi="Arial Narrow"/>
                <w:b/>
                <w:sz w:val="20"/>
                <w:szCs w:val="20"/>
              </w:rPr>
            </w:pPr>
          </w:p>
        </w:tc>
        <w:tc>
          <w:tcPr>
            <w:tcW w:w="7648" w:type="dxa"/>
          </w:tcPr>
          <w:p w14:paraId="61F921AA" w14:textId="77777777" w:rsidR="00753882" w:rsidRPr="00894429" w:rsidRDefault="00753882" w:rsidP="008630A0">
            <w:pPr>
              <w:ind w:left="360" w:hanging="360"/>
              <w:rPr>
                <w:rStyle w:val="Hyperlink"/>
                <w:rFonts w:ascii="Arial Narrow" w:hAnsi="Arial Narrow"/>
                <w:color w:val="000000"/>
                <w:sz w:val="20"/>
                <w:szCs w:val="20"/>
                <w:u w:val="none"/>
              </w:rPr>
            </w:pPr>
            <w:r w:rsidRPr="00894429">
              <w:rPr>
                <w:rStyle w:val="Hyperlink"/>
                <w:rFonts w:ascii="Arial Narrow" w:hAnsi="Arial Narrow"/>
                <w:color w:val="auto"/>
                <w:sz w:val="20"/>
                <w:szCs w:val="20"/>
                <w:u w:val="none"/>
              </w:rPr>
              <w:t>This includes ensuring that:</w:t>
            </w:r>
          </w:p>
          <w:p w14:paraId="2D8D547F" w14:textId="77777777" w:rsidR="00753882"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000000"/>
                <w:sz w:val="20"/>
                <w:szCs w:val="20"/>
                <w:u w:val="none"/>
              </w:rPr>
              <w:t xml:space="preserve">a record of safety integrity tests, inspections, maintenance, commissioning, decommissioning, dismantling and alterations of the plant are kept for 5 years; or for the life of the plant; or until control of the plant is relinquished (if the plant is registered or has been altered). </w:t>
            </w:r>
          </w:p>
          <w:p w14:paraId="21EF53FF" w14:textId="77777777" w:rsidR="00753882"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000000"/>
                <w:sz w:val="20"/>
                <w:szCs w:val="20"/>
                <w:u w:val="none"/>
              </w:rPr>
              <w:t>the record is available for inspection under the Act;</w:t>
            </w:r>
          </w:p>
          <w:p w14:paraId="75761887" w14:textId="77777777" w:rsidR="00753882" w:rsidRPr="006A4E2D" w:rsidRDefault="00753882" w:rsidP="008630A0">
            <w:pPr>
              <w:pStyle w:val="ListParagraph"/>
              <w:numPr>
                <w:ilvl w:val="0"/>
                <w:numId w:val="76"/>
              </w:numPr>
              <w:rPr>
                <w:rStyle w:val="Hyperlink"/>
                <w:rFonts w:ascii="Arial Narrow" w:hAnsi="Arial Narrow"/>
                <w:color w:val="000000"/>
                <w:sz w:val="20"/>
                <w:szCs w:val="20"/>
                <w:u w:val="none"/>
              </w:rPr>
            </w:pPr>
            <w:r>
              <w:rPr>
                <w:rStyle w:val="Hyperlink"/>
                <w:rFonts w:ascii="Arial Narrow" w:hAnsi="Arial Narrow"/>
                <w:color w:val="000000"/>
                <w:sz w:val="20"/>
                <w:szCs w:val="20"/>
                <w:u w:val="none"/>
              </w:rPr>
              <w:t>the record is available to any person to whom the plant is relinquished.</w:t>
            </w:r>
          </w:p>
          <w:p w14:paraId="4E97EA67" w14:textId="77777777" w:rsidR="00753882" w:rsidRPr="00894429" w:rsidRDefault="00753882" w:rsidP="008630A0">
            <w:pPr>
              <w:ind w:left="360" w:hanging="360"/>
              <w:rPr>
                <w:rStyle w:val="Hyperlink"/>
                <w:rFonts w:ascii="Arial Narrow" w:hAnsi="Arial Narrow"/>
                <w:color w:val="auto"/>
                <w:sz w:val="20"/>
                <w:szCs w:val="20"/>
                <w:u w:val="none"/>
              </w:rPr>
            </w:pPr>
          </w:p>
        </w:tc>
      </w:tr>
      <w:tr w:rsidR="00753882" w:rsidRPr="00737B3C" w14:paraId="31A0E68A" w14:textId="77777777" w:rsidTr="00552F95">
        <w:tc>
          <w:tcPr>
            <w:tcW w:w="1980" w:type="dxa"/>
          </w:tcPr>
          <w:p w14:paraId="1C471D1D" w14:textId="77777777" w:rsidR="00753882" w:rsidRDefault="00753882" w:rsidP="008630A0">
            <w:pPr>
              <w:rPr>
                <w:rFonts w:ascii="Arial Narrow" w:hAnsi="Arial Narrow"/>
                <w:b/>
                <w:sz w:val="20"/>
                <w:szCs w:val="20"/>
              </w:rPr>
            </w:pPr>
            <w:r>
              <w:rPr>
                <w:rFonts w:ascii="Arial Narrow" w:hAnsi="Arial Narrow"/>
                <w:b/>
                <w:sz w:val="20"/>
                <w:szCs w:val="20"/>
              </w:rPr>
              <w:t>Control measures for registered plant</w:t>
            </w:r>
          </w:p>
          <w:p w14:paraId="6F34A5CB" w14:textId="77777777" w:rsidR="00753882" w:rsidRPr="001139A6" w:rsidRDefault="00753882" w:rsidP="008630A0">
            <w:pPr>
              <w:rPr>
                <w:rFonts w:ascii="Arial Narrow" w:hAnsi="Arial Narrow"/>
                <w:sz w:val="20"/>
                <w:szCs w:val="20"/>
              </w:rPr>
            </w:pPr>
            <w:r w:rsidRPr="001139A6">
              <w:rPr>
                <w:rFonts w:ascii="Arial Narrow" w:hAnsi="Arial Narrow"/>
                <w:sz w:val="20"/>
                <w:szCs w:val="20"/>
              </w:rPr>
              <w:t>Major inspection of registered mobile cranes and tower cranes</w:t>
            </w:r>
          </w:p>
          <w:p w14:paraId="51C948CB" w14:textId="77777777" w:rsidR="00753882" w:rsidRDefault="00B312D1" w:rsidP="008630A0">
            <w:pPr>
              <w:rPr>
                <w:rFonts w:ascii="Arial Narrow" w:hAnsi="Arial Narrow"/>
                <w:b/>
                <w:sz w:val="20"/>
                <w:szCs w:val="20"/>
              </w:rPr>
            </w:pPr>
            <w:hyperlink r:id="rId32"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35</w:t>
            </w:r>
          </w:p>
        </w:tc>
        <w:tc>
          <w:tcPr>
            <w:tcW w:w="7648" w:type="dxa"/>
          </w:tcPr>
          <w:p w14:paraId="31FA6AE4" w14:textId="77777777" w:rsidR="00753882" w:rsidRPr="001139A6" w:rsidRDefault="00753882" w:rsidP="008630A0">
            <w:pPr>
              <w:ind w:left="360" w:hanging="360"/>
              <w:rPr>
                <w:rStyle w:val="Hyperlink"/>
                <w:rFonts w:ascii="Arial Narrow" w:hAnsi="Arial Narrow"/>
                <w:color w:val="000000"/>
                <w:sz w:val="20"/>
                <w:szCs w:val="20"/>
                <w:u w:val="none"/>
              </w:rPr>
            </w:pPr>
            <w:r w:rsidRPr="001139A6">
              <w:rPr>
                <w:rStyle w:val="Hyperlink"/>
                <w:rFonts w:ascii="Arial Narrow" w:hAnsi="Arial Narrow"/>
                <w:color w:val="auto"/>
                <w:sz w:val="20"/>
                <w:szCs w:val="20"/>
                <w:u w:val="none"/>
              </w:rPr>
              <w:t>This includes ensuring that:</w:t>
            </w:r>
          </w:p>
          <w:p w14:paraId="6EE369D1" w14:textId="77777777" w:rsidR="00753882" w:rsidRDefault="00753882" w:rsidP="008630A0">
            <w:pPr>
              <w:pStyle w:val="ListParagraph"/>
              <w:numPr>
                <w:ilvl w:val="0"/>
                <w:numId w:val="77"/>
              </w:numPr>
              <w:rPr>
                <w:rStyle w:val="Hyperlink"/>
                <w:rFonts w:ascii="Arial Narrow" w:hAnsi="Arial Narrow"/>
                <w:color w:val="000000"/>
                <w:sz w:val="20"/>
                <w:szCs w:val="20"/>
                <w:u w:val="none"/>
              </w:rPr>
            </w:pPr>
            <w:r>
              <w:rPr>
                <w:rStyle w:val="Hyperlink"/>
                <w:rFonts w:ascii="Arial Narrow" w:hAnsi="Arial Narrow"/>
                <w:color w:val="000000"/>
                <w:sz w:val="20"/>
                <w:szCs w:val="20"/>
                <w:u w:val="none"/>
              </w:rPr>
              <w:t xml:space="preserve">major inspections of the crane are carried out by, or under the supervision of a </w:t>
            </w:r>
            <w:hyperlink w:anchor="definitions" w:history="1">
              <w:r w:rsidRPr="00F1465D">
                <w:rPr>
                  <w:rStyle w:val="Hyperlink"/>
                  <w:rFonts w:ascii="Arial Narrow" w:hAnsi="Arial Narrow"/>
                  <w:sz w:val="20"/>
                  <w:szCs w:val="20"/>
                </w:rPr>
                <w:t>competent person</w:t>
              </w:r>
            </w:hyperlink>
            <w:r>
              <w:rPr>
                <w:rStyle w:val="Hyperlink"/>
                <w:rFonts w:ascii="Arial Narrow" w:hAnsi="Arial Narrow"/>
                <w:color w:val="000000"/>
                <w:sz w:val="20"/>
                <w:szCs w:val="20"/>
                <w:u w:val="none"/>
              </w:rPr>
              <w:t xml:space="preserve"> (see definitions):</w:t>
            </w:r>
          </w:p>
          <w:p w14:paraId="255F7196" w14:textId="77777777" w:rsidR="00753882" w:rsidRDefault="00753882" w:rsidP="008630A0">
            <w:pPr>
              <w:pStyle w:val="ListParagraph"/>
              <w:numPr>
                <w:ilvl w:val="0"/>
                <w:numId w:val="77"/>
              </w:numPr>
              <w:ind w:left="723"/>
              <w:rPr>
                <w:rStyle w:val="Hyperlink"/>
                <w:rFonts w:ascii="Arial Narrow" w:hAnsi="Arial Narrow"/>
                <w:color w:val="000000"/>
                <w:sz w:val="20"/>
                <w:szCs w:val="20"/>
                <w:u w:val="none"/>
              </w:rPr>
            </w:pPr>
            <w:r>
              <w:rPr>
                <w:rStyle w:val="Hyperlink"/>
                <w:rFonts w:ascii="Arial Narrow" w:hAnsi="Arial Narrow"/>
                <w:color w:val="000000"/>
                <w:sz w:val="20"/>
                <w:szCs w:val="20"/>
                <w:u w:val="none"/>
              </w:rPr>
              <w:t>at the end of the design life recommended by the manufacturer for the crane; or</w:t>
            </w:r>
          </w:p>
          <w:p w14:paraId="5995484E" w14:textId="77777777" w:rsidR="00753882" w:rsidRDefault="00753882" w:rsidP="008630A0">
            <w:pPr>
              <w:pStyle w:val="ListParagraph"/>
              <w:numPr>
                <w:ilvl w:val="0"/>
                <w:numId w:val="77"/>
              </w:numPr>
              <w:ind w:left="723"/>
              <w:rPr>
                <w:rStyle w:val="Hyperlink"/>
                <w:rFonts w:ascii="Arial Narrow" w:hAnsi="Arial Narrow"/>
                <w:color w:val="000000"/>
                <w:sz w:val="20"/>
                <w:szCs w:val="20"/>
                <w:u w:val="none"/>
              </w:rPr>
            </w:pPr>
            <w:r>
              <w:rPr>
                <w:rStyle w:val="Hyperlink"/>
                <w:rFonts w:ascii="Arial Narrow" w:hAnsi="Arial Narrow"/>
                <w:color w:val="000000"/>
                <w:sz w:val="20"/>
                <w:szCs w:val="20"/>
                <w:u w:val="none"/>
              </w:rPr>
              <w:t>if there are no manufacturer’s recommendations, in accordance with the recommendations of a competent person; or</w:t>
            </w:r>
          </w:p>
          <w:p w14:paraId="4F03B6BF" w14:textId="77777777" w:rsidR="00753882" w:rsidRPr="008E68A8" w:rsidRDefault="00753882" w:rsidP="008630A0">
            <w:pPr>
              <w:pStyle w:val="ListParagraph"/>
              <w:numPr>
                <w:ilvl w:val="0"/>
                <w:numId w:val="77"/>
              </w:numPr>
              <w:ind w:left="723"/>
              <w:rPr>
                <w:rStyle w:val="Hyperlink"/>
                <w:rFonts w:ascii="Arial Narrow" w:hAnsi="Arial Narrow"/>
                <w:color w:val="000000"/>
                <w:sz w:val="20"/>
                <w:szCs w:val="20"/>
                <w:u w:val="none"/>
              </w:rPr>
            </w:pPr>
            <w:r>
              <w:rPr>
                <w:rStyle w:val="Hyperlink"/>
                <w:rFonts w:ascii="Arial Narrow" w:hAnsi="Arial Narrow"/>
                <w:color w:val="000000"/>
                <w:sz w:val="20"/>
                <w:szCs w:val="20"/>
                <w:u w:val="none"/>
              </w:rPr>
              <w:t>every 10 years from the date that the cane was first commissioned or first registered, whichever occurred first.</w:t>
            </w:r>
          </w:p>
          <w:p w14:paraId="5C869221" w14:textId="77777777" w:rsidR="00753882" w:rsidRPr="00894429" w:rsidRDefault="00753882" w:rsidP="008630A0">
            <w:pPr>
              <w:ind w:left="360" w:hanging="360"/>
              <w:rPr>
                <w:rStyle w:val="Hyperlink"/>
                <w:rFonts w:ascii="Arial Narrow" w:hAnsi="Arial Narrow"/>
                <w:color w:val="auto"/>
                <w:sz w:val="20"/>
                <w:szCs w:val="20"/>
                <w:u w:val="none"/>
              </w:rPr>
            </w:pPr>
          </w:p>
        </w:tc>
      </w:tr>
      <w:tr w:rsidR="00753882" w:rsidRPr="00737B3C" w14:paraId="599CDD39" w14:textId="77777777" w:rsidTr="00552F95">
        <w:tc>
          <w:tcPr>
            <w:tcW w:w="1980" w:type="dxa"/>
          </w:tcPr>
          <w:p w14:paraId="04B8FADA" w14:textId="77777777" w:rsidR="00753882" w:rsidRDefault="00753882" w:rsidP="008630A0">
            <w:pPr>
              <w:rPr>
                <w:rFonts w:ascii="Arial Narrow" w:hAnsi="Arial Narrow"/>
                <w:b/>
                <w:sz w:val="20"/>
                <w:szCs w:val="20"/>
              </w:rPr>
            </w:pPr>
            <w:r>
              <w:rPr>
                <w:rFonts w:ascii="Arial Narrow" w:hAnsi="Arial Narrow"/>
                <w:b/>
                <w:sz w:val="20"/>
                <w:szCs w:val="20"/>
              </w:rPr>
              <w:t>Lifts</w:t>
            </w:r>
          </w:p>
          <w:p w14:paraId="477C31F2" w14:textId="77777777" w:rsidR="00753882" w:rsidRDefault="00B312D1" w:rsidP="008630A0">
            <w:pPr>
              <w:rPr>
                <w:rFonts w:ascii="Arial Narrow" w:hAnsi="Arial Narrow"/>
                <w:b/>
                <w:sz w:val="20"/>
                <w:szCs w:val="20"/>
              </w:rPr>
            </w:pPr>
            <w:hyperlink r:id="rId33" w:history="1">
              <w:r w:rsidR="00753882" w:rsidRPr="009772B5">
                <w:rPr>
                  <w:rStyle w:val="Hyperlink"/>
                  <w:rFonts w:ascii="Arial Narrow" w:hAnsi="Arial Narrow"/>
                  <w:color w:val="0000CC"/>
                  <w:sz w:val="20"/>
                  <w:szCs w:val="20"/>
                </w:rPr>
                <w:t>WHS Regulations 2012 (SA)</w:t>
              </w:r>
            </w:hyperlink>
            <w:r w:rsidR="00753882" w:rsidRPr="00A67C26">
              <w:rPr>
                <w:rStyle w:val="Hyperlink"/>
                <w:rFonts w:ascii="Arial Narrow" w:hAnsi="Arial Narrow"/>
                <w:color w:val="auto"/>
                <w:sz w:val="20"/>
                <w:szCs w:val="20"/>
                <w:u w:val="none"/>
              </w:rPr>
              <w:t xml:space="preserve"> section 2</w:t>
            </w:r>
            <w:r w:rsidR="00753882">
              <w:rPr>
                <w:rStyle w:val="Hyperlink"/>
                <w:rFonts w:ascii="Arial Narrow" w:hAnsi="Arial Narrow"/>
                <w:color w:val="auto"/>
                <w:sz w:val="20"/>
                <w:szCs w:val="20"/>
                <w:u w:val="none"/>
              </w:rPr>
              <w:t>36</w:t>
            </w:r>
          </w:p>
        </w:tc>
        <w:tc>
          <w:tcPr>
            <w:tcW w:w="7648" w:type="dxa"/>
          </w:tcPr>
          <w:p w14:paraId="0294E5F6" w14:textId="77777777" w:rsidR="00753882" w:rsidRPr="001139A6" w:rsidRDefault="00753882" w:rsidP="008630A0">
            <w:pPr>
              <w:ind w:left="360" w:hanging="360"/>
              <w:rPr>
                <w:rStyle w:val="Hyperlink"/>
                <w:rFonts w:ascii="Arial Narrow" w:hAnsi="Arial Narrow"/>
                <w:color w:val="000000"/>
                <w:sz w:val="20"/>
                <w:szCs w:val="20"/>
                <w:u w:val="none"/>
              </w:rPr>
            </w:pPr>
            <w:r w:rsidRPr="001139A6">
              <w:rPr>
                <w:rStyle w:val="Hyperlink"/>
                <w:rFonts w:ascii="Arial Narrow" w:hAnsi="Arial Narrow"/>
                <w:color w:val="auto"/>
                <w:sz w:val="20"/>
                <w:szCs w:val="20"/>
                <w:u w:val="none"/>
              </w:rPr>
              <w:t>This includes ensuring that:</w:t>
            </w:r>
          </w:p>
          <w:p w14:paraId="2546C810" w14:textId="77777777" w:rsidR="00753882" w:rsidRPr="00B563EB" w:rsidRDefault="00753882" w:rsidP="008630A0">
            <w:pPr>
              <w:pStyle w:val="ListParagraph"/>
              <w:numPr>
                <w:ilvl w:val="0"/>
                <w:numId w:val="77"/>
              </w:numPr>
              <w:rPr>
                <w:rStyle w:val="Hyperlink"/>
                <w:rFonts w:ascii="Arial Narrow" w:hAnsi="Arial Narrow"/>
                <w:color w:val="000000"/>
                <w:sz w:val="20"/>
                <w:szCs w:val="20"/>
                <w:u w:val="none"/>
              </w:rPr>
            </w:pPr>
            <w:r>
              <w:rPr>
                <w:rStyle w:val="Hyperlink"/>
                <w:rFonts w:ascii="Arial Narrow" w:hAnsi="Arial Narrow"/>
                <w:color w:val="auto"/>
                <w:sz w:val="20"/>
                <w:szCs w:val="20"/>
                <w:u w:val="none"/>
              </w:rPr>
              <w:t>during the maintenance of the lift, secure barriers are provided to prevent access to openings in the lift well by someone other than a person who is performing the work, if there is a risk of a person falling down a lift well; and</w:t>
            </w:r>
          </w:p>
          <w:p w14:paraId="2775E269" w14:textId="77777777" w:rsidR="00753882" w:rsidRPr="00B563EB" w:rsidRDefault="00753882" w:rsidP="008630A0">
            <w:pPr>
              <w:pStyle w:val="ListParagraph"/>
              <w:numPr>
                <w:ilvl w:val="0"/>
                <w:numId w:val="77"/>
              </w:numPr>
              <w:rPr>
                <w:rStyle w:val="Hyperlink"/>
                <w:rFonts w:ascii="Arial Narrow" w:hAnsi="Arial Narrow"/>
                <w:color w:val="000000"/>
                <w:sz w:val="20"/>
                <w:szCs w:val="20"/>
                <w:u w:val="none"/>
              </w:rPr>
            </w:pPr>
            <w:r>
              <w:rPr>
                <w:rStyle w:val="Hyperlink"/>
                <w:rFonts w:ascii="Arial Narrow" w:hAnsi="Arial Narrow"/>
                <w:color w:val="auto"/>
                <w:sz w:val="20"/>
                <w:szCs w:val="20"/>
                <w:u w:val="none"/>
              </w:rPr>
              <w:t>secure working platforms or equivalent arrangements are provided for a person who is working in the lift well to prevent a fall from height; and</w:t>
            </w:r>
          </w:p>
          <w:p w14:paraId="707BA365" w14:textId="77777777" w:rsidR="00753882" w:rsidRPr="00B563EB" w:rsidRDefault="00753882" w:rsidP="008630A0">
            <w:pPr>
              <w:pStyle w:val="ListParagraph"/>
              <w:numPr>
                <w:ilvl w:val="0"/>
                <w:numId w:val="77"/>
              </w:numPr>
              <w:rPr>
                <w:rStyle w:val="Hyperlink"/>
                <w:rFonts w:ascii="Arial Narrow" w:hAnsi="Arial Narrow"/>
                <w:color w:val="000000"/>
                <w:sz w:val="20"/>
                <w:szCs w:val="20"/>
                <w:u w:val="none"/>
              </w:rPr>
            </w:pPr>
            <w:r>
              <w:rPr>
                <w:rStyle w:val="Hyperlink"/>
                <w:rFonts w:ascii="Arial Narrow" w:hAnsi="Arial Narrow"/>
                <w:color w:val="auto"/>
                <w:sz w:val="20"/>
                <w:szCs w:val="20"/>
                <w:u w:val="none"/>
              </w:rPr>
              <w:t>if there is a risk from objects falling onto that person, a secure barrier is provided to prevent falling objects from striking the person or causing a risk;</w:t>
            </w:r>
          </w:p>
          <w:p w14:paraId="52383DF2" w14:textId="77777777" w:rsidR="00753882" w:rsidRPr="00B563EB" w:rsidRDefault="00753882" w:rsidP="008630A0">
            <w:pPr>
              <w:pStyle w:val="ListParagraph"/>
              <w:numPr>
                <w:ilvl w:val="0"/>
                <w:numId w:val="77"/>
              </w:numPr>
              <w:rPr>
                <w:rStyle w:val="Hyperlink"/>
                <w:rFonts w:ascii="Arial Narrow" w:hAnsi="Arial Narrow"/>
                <w:color w:val="000000"/>
                <w:sz w:val="20"/>
                <w:szCs w:val="20"/>
                <w:u w:val="none"/>
              </w:rPr>
            </w:pPr>
            <w:r>
              <w:rPr>
                <w:rStyle w:val="Hyperlink"/>
                <w:rFonts w:ascii="Arial Narrow" w:hAnsi="Arial Narrow"/>
                <w:color w:val="auto"/>
                <w:sz w:val="20"/>
                <w:szCs w:val="20"/>
                <w:u w:val="none"/>
              </w:rPr>
              <w:t>there is a safe means of entry to and exit from the base of the lift well;</w:t>
            </w:r>
          </w:p>
          <w:p w14:paraId="52AD4840" w14:textId="77777777" w:rsidR="00753882" w:rsidRPr="00B563EB" w:rsidRDefault="00753882" w:rsidP="008630A0">
            <w:pPr>
              <w:pStyle w:val="ListParagraph"/>
              <w:numPr>
                <w:ilvl w:val="0"/>
                <w:numId w:val="77"/>
              </w:numPr>
              <w:rPr>
                <w:rStyle w:val="Hyperlink"/>
                <w:rFonts w:ascii="Arial Narrow" w:hAnsi="Arial Narrow"/>
                <w:color w:val="000000"/>
                <w:sz w:val="20"/>
                <w:szCs w:val="20"/>
                <w:u w:val="none"/>
              </w:rPr>
            </w:pPr>
            <w:r>
              <w:rPr>
                <w:rStyle w:val="Hyperlink"/>
                <w:rFonts w:ascii="Arial Narrow" w:hAnsi="Arial Narrow"/>
                <w:color w:val="auto"/>
                <w:sz w:val="20"/>
                <w:szCs w:val="20"/>
                <w:u w:val="none"/>
              </w:rPr>
              <w:t>in the lift, a fixed sign stating the safe working load is displayed in a prominent place (as specified in the design of the lift).</w:t>
            </w:r>
          </w:p>
          <w:p w14:paraId="5CB9A932" w14:textId="77777777" w:rsidR="00753882" w:rsidRPr="001139A6" w:rsidRDefault="00753882" w:rsidP="008630A0">
            <w:pPr>
              <w:ind w:left="360" w:hanging="360"/>
              <w:rPr>
                <w:rStyle w:val="Hyperlink"/>
                <w:rFonts w:ascii="Arial Narrow" w:hAnsi="Arial Narrow"/>
                <w:color w:val="auto"/>
                <w:sz w:val="20"/>
                <w:szCs w:val="20"/>
                <w:u w:val="none"/>
              </w:rPr>
            </w:pPr>
          </w:p>
        </w:tc>
      </w:tr>
    </w:tbl>
    <w:p w14:paraId="71DFA96C" w14:textId="77777777" w:rsidR="00753882" w:rsidRDefault="00753882" w:rsidP="00753882">
      <w:pPr>
        <w:ind w:left="360" w:hanging="360"/>
      </w:pPr>
    </w:p>
    <w:p w14:paraId="2C738CA5" w14:textId="77777777" w:rsidR="00753882" w:rsidRDefault="00753882" w:rsidP="00753882">
      <w:pPr>
        <w:ind w:left="360" w:hanging="360"/>
      </w:pPr>
    </w:p>
    <w:p w14:paraId="67E76BE2" w14:textId="77777777" w:rsidR="007E54E0" w:rsidRDefault="007E54E0" w:rsidP="004C015B">
      <w:pPr>
        <w:tabs>
          <w:tab w:val="left" w:pos="0"/>
        </w:tabs>
        <w:rPr>
          <w:rFonts w:ascii="Arial Narrow" w:hAnsi="Arial Narrow"/>
          <w:b/>
          <w:bCs/>
          <w:sz w:val="20"/>
          <w:szCs w:val="20"/>
        </w:rPr>
      </w:pPr>
    </w:p>
    <w:p w14:paraId="3422A40E" w14:textId="77777777" w:rsidR="007E54E0" w:rsidRPr="00B123D3" w:rsidRDefault="007E54E0" w:rsidP="00BC198A">
      <w:pPr>
        <w:autoSpaceDE w:val="0"/>
        <w:autoSpaceDN w:val="0"/>
        <w:adjustRightInd w:val="0"/>
        <w:jc w:val="right"/>
        <w:rPr>
          <w:rFonts w:ascii="Arial Narrow" w:hAnsi="Arial Narrow"/>
          <w:bCs/>
          <w:sz w:val="20"/>
          <w:szCs w:val="20"/>
        </w:rPr>
      </w:pPr>
    </w:p>
    <w:bookmarkEnd w:id="1"/>
    <w:p w14:paraId="2FFC7698" w14:textId="77777777" w:rsidR="00850169" w:rsidRDefault="00850169" w:rsidP="00850169">
      <w:pPr>
        <w:autoSpaceDE w:val="0"/>
        <w:autoSpaceDN w:val="0"/>
        <w:adjustRightInd w:val="0"/>
        <w:rPr>
          <w:rFonts w:ascii="Arial Narrow" w:hAnsi="Arial Narrow"/>
          <w:b/>
          <w:bCs/>
          <w:sz w:val="20"/>
          <w:szCs w:val="20"/>
        </w:rPr>
      </w:pPr>
    </w:p>
    <w:p w14:paraId="035E5FF7" w14:textId="77777777" w:rsidR="00067BBA" w:rsidRDefault="00067BBA" w:rsidP="00850169">
      <w:pPr>
        <w:autoSpaceDE w:val="0"/>
        <w:autoSpaceDN w:val="0"/>
        <w:adjustRightInd w:val="0"/>
        <w:rPr>
          <w:rFonts w:ascii="Arial Narrow" w:hAnsi="Arial Narrow" w:cs="Arial Narrow"/>
          <w:sz w:val="20"/>
          <w:szCs w:val="20"/>
          <w:lang w:eastAsia="en-AU"/>
        </w:rPr>
      </w:pPr>
    </w:p>
    <w:p w14:paraId="569449CA" w14:textId="77777777" w:rsidR="00067BBA" w:rsidRDefault="00067BBA" w:rsidP="00850169">
      <w:pPr>
        <w:autoSpaceDE w:val="0"/>
        <w:autoSpaceDN w:val="0"/>
        <w:adjustRightInd w:val="0"/>
        <w:rPr>
          <w:rFonts w:ascii="Arial Narrow" w:hAnsi="Arial Narrow" w:cs="Arial Narrow"/>
          <w:sz w:val="20"/>
          <w:szCs w:val="20"/>
          <w:lang w:eastAsia="en-AU"/>
        </w:rPr>
      </w:pPr>
    </w:p>
    <w:p w14:paraId="11DFBA07" w14:textId="77777777" w:rsidR="00067BBA" w:rsidRDefault="00067BBA" w:rsidP="00850169">
      <w:pPr>
        <w:autoSpaceDE w:val="0"/>
        <w:autoSpaceDN w:val="0"/>
        <w:adjustRightInd w:val="0"/>
        <w:rPr>
          <w:rFonts w:ascii="Arial Narrow" w:hAnsi="Arial Narrow" w:cs="Arial Narrow"/>
          <w:sz w:val="20"/>
          <w:szCs w:val="20"/>
          <w:lang w:eastAsia="en-AU"/>
        </w:rPr>
      </w:pPr>
    </w:p>
    <w:p w14:paraId="4EF06ABF" w14:textId="77777777" w:rsidR="00067BBA" w:rsidRDefault="00067BBA" w:rsidP="00850169">
      <w:pPr>
        <w:autoSpaceDE w:val="0"/>
        <w:autoSpaceDN w:val="0"/>
        <w:adjustRightInd w:val="0"/>
        <w:rPr>
          <w:rFonts w:ascii="Arial Narrow" w:hAnsi="Arial Narrow" w:cs="Arial Narrow"/>
          <w:sz w:val="20"/>
          <w:szCs w:val="20"/>
          <w:lang w:eastAsia="en-AU"/>
        </w:rPr>
      </w:pPr>
    </w:p>
    <w:p w14:paraId="783BF0CF" w14:textId="77777777" w:rsidR="00067BBA" w:rsidRDefault="00067BBA" w:rsidP="00850169">
      <w:pPr>
        <w:autoSpaceDE w:val="0"/>
        <w:autoSpaceDN w:val="0"/>
        <w:adjustRightInd w:val="0"/>
        <w:rPr>
          <w:rFonts w:ascii="Arial Narrow" w:hAnsi="Arial Narrow" w:cs="Arial Narrow"/>
          <w:sz w:val="20"/>
          <w:szCs w:val="20"/>
          <w:lang w:eastAsia="en-AU"/>
        </w:rPr>
      </w:pPr>
    </w:p>
    <w:p w14:paraId="2E9223B8" w14:textId="77777777" w:rsidR="00067BBA" w:rsidRPr="00850169" w:rsidRDefault="00067BBA" w:rsidP="00850169">
      <w:pPr>
        <w:autoSpaceDE w:val="0"/>
        <w:autoSpaceDN w:val="0"/>
        <w:adjustRightInd w:val="0"/>
        <w:rPr>
          <w:rFonts w:ascii="Arial Narrow" w:hAnsi="Arial Narrow" w:cs="Arial Narrow"/>
          <w:sz w:val="20"/>
          <w:szCs w:val="20"/>
          <w:lang w:eastAsia="en-AU"/>
        </w:rPr>
      </w:pPr>
    </w:p>
    <w:sectPr w:rsidR="00067BBA" w:rsidRPr="00850169" w:rsidSect="00D611BF">
      <w:headerReference w:type="default" r:id="rId34"/>
      <w:footerReference w:type="default" r:id="rId35"/>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460DC3" w14:textId="77777777" w:rsidR="0062781D" w:rsidRDefault="0062781D" w:rsidP="00734DEC">
      <w:r>
        <w:separator/>
      </w:r>
    </w:p>
  </w:endnote>
  <w:endnote w:type="continuationSeparator" w:id="0">
    <w:p w14:paraId="744816D6" w14:textId="77777777" w:rsidR="0062781D" w:rsidRDefault="0062781D" w:rsidP="00734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otham Medium">
    <w:altName w:val="Gotham Medium"/>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A10000FF" w:usb1="4000005B" w:usb2="00000000" w:usb3="00000000" w:csb0="0000009B"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0"/>
      <w:gridCol w:w="4135"/>
      <w:gridCol w:w="1255"/>
      <w:gridCol w:w="1794"/>
      <w:gridCol w:w="1354"/>
    </w:tblGrid>
    <w:tr w:rsidR="00067BBA" w:rsidRPr="008E5E43" w14:paraId="57125120" w14:textId="77777777" w:rsidTr="0022592F">
      <w:tc>
        <w:tcPr>
          <w:tcW w:w="1097" w:type="dxa"/>
        </w:tcPr>
        <w:p w14:paraId="1799257B" w14:textId="77777777" w:rsidR="00067BBA" w:rsidRPr="00F242B2" w:rsidRDefault="00067BBA" w:rsidP="00067BBA">
          <w:pPr>
            <w:rPr>
              <w:rFonts w:ascii="Arial Narrow" w:hAnsi="Arial Narrow"/>
              <w:b/>
              <w:sz w:val="14"/>
              <w:szCs w:val="14"/>
            </w:rPr>
          </w:pPr>
          <w:r w:rsidRPr="00F242B2">
            <w:rPr>
              <w:rFonts w:ascii="Arial Narrow" w:hAnsi="Arial Narrow"/>
              <w:b/>
              <w:sz w:val="14"/>
              <w:szCs w:val="14"/>
            </w:rPr>
            <w:t>HSW Handbook</w:t>
          </w:r>
        </w:p>
      </w:tc>
      <w:tc>
        <w:tcPr>
          <w:tcW w:w="4207" w:type="dxa"/>
        </w:tcPr>
        <w:p w14:paraId="693FAFC8" w14:textId="77777777" w:rsidR="00067BBA" w:rsidRPr="002E1088" w:rsidRDefault="00067BBA" w:rsidP="00067BBA">
          <w:pPr>
            <w:rPr>
              <w:rFonts w:ascii="Arial Narrow" w:hAnsi="Arial Narrow"/>
              <w:b/>
              <w:sz w:val="14"/>
              <w:szCs w:val="14"/>
            </w:rPr>
          </w:pPr>
          <w:r w:rsidRPr="002E1088">
            <w:rPr>
              <w:rFonts w:ascii="Arial Narrow" w:hAnsi="Arial Narrow"/>
              <w:b/>
              <w:sz w:val="14"/>
              <w:szCs w:val="14"/>
            </w:rPr>
            <w:t>Plant/Equipment Safety Management</w:t>
          </w:r>
        </w:p>
      </w:tc>
      <w:tc>
        <w:tcPr>
          <w:tcW w:w="1268" w:type="dxa"/>
        </w:tcPr>
        <w:p w14:paraId="4B476C2A" w14:textId="77777777" w:rsidR="00067BBA" w:rsidRPr="00F242B2" w:rsidRDefault="00067BBA" w:rsidP="00067BBA">
          <w:pPr>
            <w:rPr>
              <w:rFonts w:ascii="Arial Narrow" w:hAnsi="Arial Narrow"/>
              <w:b/>
              <w:sz w:val="14"/>
              <w:szCs w:val="14"/>
            </w:rPr>
          </w:pPr>
          <w:r w:rsidRPr="00F242B2">
            <w:rPr>
              <w:rFonts w:ascii="Arial Narrow" w:hAnsi="Arial Narrow"/>
              <w:b/>
              <w:sz w:val="14"/>
              <w:szCs w:val="14"/>
            </w:rPr>
            <w:t xml:space="preserve">Effective Date: </w:t>
          </w:r>
        </w:p>
      </w:tc>
      <w:tc>
        <w:tcPr>
          <w:tcW w:w="1826" w:type="dxa"/>
          <w:tcBorders>
            <w:right w:val="single" w:sz="4" w:space="0" w:color="auto"/>
          </w:tcBorders>
        </w:tcPr>
        <w:p w14:paraId="0E0D5F4D" w14:textId="77777777" w:rsidR="00067BBA" w:rsidRPr="00807327" w:rsidRDefault="00067BBA" w:rsidP="00067BBA">
          <w:pPr>
            <w:rPr>
              <w:rFonts w:ascii="Arial Narrow" w:hAnsi="Arial Narrow"/>
              <w:b/>
              <w:color w:val="000000" w:themeColor="text1"/>
              <w:sz w:val="14"/>
              <w:szCs w:val="14"/>
            </w:rPr>
          </w:pPr>
          <w:r w:rsidRPr="00807327">
            <w:rPr>
              <w:rFonts w:ascii="Arial Narrow" w:hAnsi="Arial Narrow"/>
              <w:b/>
              <w:color w:val="000000" w:themeColor="text1"/>
              <w:sz w:val="14"/>
              <w:szCs w:val="14"/>
            </w:rPr>
            <w:t>April 2021</w:t>
          </w:r>
        </w:p>
      </w:tc>
      <w:tc>
        <w:tcPr>
          <w:tcW w:w="1371" w:type="dxa"/>
          <w:tcBorders>
            <w:top w:val="single" w:sz="4" w:space="0" w:color="auto"/>
            <w:left w:val="single" w:sz="4" w:space="0" w:color="auto"/>
            <w:bottom w:val="single" w:sz="4" w:space="0" w:color="auto"/>
            <w:right w:val="single" w:sz="4" w:space="0" w:color="auto"/>
          </w:tcBorders>
        </w:tcPr>
        <w:p w14:paraId="320DD0DC" w14:textId="77777777" w:rsidR="00067BBA" w:rsidRPr="0066121F" w:rsidRDefault="00067BBA" w:rsidP="00067BBA">
          <w:pPr>
            <w:tabs>
              <w:tab w:val="center" w:pos="4513"/>
              <w:tab w:val="right" w:pos="9026"/>
            </w:tabs>
            <w:rPr>
              <w:rFonts w:ascii="Arial Narrow" w:hAnsi="Arial Narrow"/>
              <w:b/>
              <w:sz w:val="14"/>
              <w:szCs w:val="14"/>
              <w:lang w:eastAsia="en-AU"/>
            </w:rPr>
          </w:pPr>
          <w:r w:rsidRPr="002E1088">
            <w:rPr>
              <w:rFonts w:ascii="Arial Narrow" w:hAnsi="Arial Narrow"/>
              <w:b/>
              <w:sz w:val="14"/>
              <w:szCs w:val="14"/>
              <w:lang w:eastAsia="en-AU"/>
            </w:rPr>
            <w:t>Version 4.0</w:t>
          </w:r>
        </w:p>
      </w:tc>
    </w:tr>
    <w:tr w:rsidR="00067BBA" w:rsidRPr="008E5E43" w14:paraId="11A9B234" w14:textId="77777777" w:rsidTr="0022592F">
      <w:tc>
        <w:tcPr>
          <w:tcW w:w="1097" w:type="dxa"/>
        </w:tcPr>
        <w:p w14:paraId="74BF2438" w14:textId="77777777" w:rsidR="00067BBA" w:rsidRPr="00F242B2" w:rsidRDefault="00067BBA" w:rsidP="00067BBA">
          <w:pPr>
            <w:rPr>
              <w:rFonts w:ascii="Arial Narrow" w:hAnsi="Arial Narrow"/>
              <w:b/>
              <w:sz w:val="14"/>
              <w:szCs w:val="14"/>
            </w:rPr>
          </w:pPr>
          <w:r w:rsidRPr="00F242B2">
            <w:rPr>
              <w:rFonts w:ascii="Arial Narrow" w:hAnsi="Arial Narrow"/>
              <w:b/>
              <w:sz w:val="14"/>
              <w:szCs w:val="14"/>
            </w:rPr>
            <w:t xml:space="preserve">Authorised by </w:t>
          </w:r>
        </w:p>
      </w:tc>
      <w:tc>
        <w:tcPr>
          <w:tcW w:w="4207" w:type="dxa"/>
        </w:tcPr>
        <w:p w14:paraId="63DD7240" w14:textId="77777777" w:rsidR="00067BBA" w:rsidRPr="002E1088" w:rsidRDefault="00067BBA" w:rsidP="00067BBA">
          <w:pPr>
            <w:rPr>
              <w:rFonts w:ascii="Arial Narrow" w:hAnsi="Arial Narrow"/>
              <w:b/>
              <w:sz w:val="14"/>
              <w:szCs w:val="14"/>
            </w:rPr>
          </w:pPr>
          <w:r w:rsidRPr="002E1088">
            <w:rPr>
              <w:rFonts w:ascii="Arial Narrow" w:hAnsi="Arial Narrow"/>
              <w:b/>
              <w:sz w:val="14"/>
              <w:szCs w:val="14"/>
            </w:rPr>
            <w:t>Chief Operating Officer (University Operations)</w:t>
          </w:r>
        </w:p>
      </w:tc>
      <w:tc>
        <w:tcPr>
          <w:tcW w:w="1268" w:type="dxa"/>
        </w:tcPr>
        <w:p w14:paraId="4174EF78" w14:textId="77777777" w:rsidR="00067BBA" w:rsidRPr="00F242B2" w:rsidRDefault="00067BBA" w:rsidP="00067BBA">
          <w:pPr>
            <w:rPr>
              <w:rFonts w:ascii="Arial Narrow" w:hAnsi="Arial Narrow"/>
              <w:b/>
              <w:sz w:val="14"/>
              <w:szCs w:val="14"/>
            </w:rPr>
          </w:pPr>
          <w:r w:rsidRPr="00F242B2">
            <w:rPr>
              <w:rFonts w:ascii="Arial Narrow" w:hAnsi="Arial Narrow"/>
              <w:b/>
              <w:sz w:val="14"/>
              <w:szCs w:val="14"/>
            </w:rPr>
            <w:t>Review Date:</w:t>
          </w:r>
        </w:p>
      </w:tc>
      <w:tc>
        <w:tcPr>
          <w:tcW w:w="1826" w:type="dxa"/>
          <w:tcBorders>
            <w:right w:val="single" w:sz="4" w:space="0" w:color="auto"/>
          </w:tcBorders>
        </w:tcPr>
        <w:p w14:paraId="3E13AFDA" w14:textId="77777777" w:rsidR="00067BBA" w:rsidRPr="00807327" w:rsidRDefault="00067BBA" w:rsidP="00067BBA">
          <w:pPr>
            <w:rPr>
              <w:rFonts w:ascii="Arial Narrow" w:hAnsi="Arial Narrow"/>
              <w:b/>
              <w:color w:val="000000" w:themeColor="text1"/>
              <w:sz w:val="14"/>
              <w:szCs w:val="14"/>
            </w:rPr>
          </w:pPr>
          <w:r w:rsidRPr="00807327">
            <w:rPr>
              <w:rFonts w:ascii="Arial Narrow" w:hAnsi="Arial Narrow"/>
              <w:b/>
              <w:color w:val="000000" w:themeColor="text1"/>
              <w:sz w:val="14"/>
              <w:szCs w:val="14"/>
            </w:rPr>
            <w:t>1 April 2024</w:t>
          </w:r>
        </w:p>
      </w:tc>
      <w:tc>
        <w:tcPr>
          <w:tcW w:w="1371" w:type="dxa"/>
          <w:tcBorders>
            <w:top w:val="single" w:sz="4" w:space="0" w:color="auto"/>
            <w:left w:val="single" w:sz="4" w:space="0" w:color="auto"/>
            <w:bottom w:val="single" w:sz="4" w:space="0" w:color="auto"/>
            <w:right w:val="single" w:sz="4" w:space="0" w:color="auto"/>
          </w:tcBorders>
        </w:tcPr>
        <w:p w14:paraId="144E0F32" w14:textId="77777777" w:rsidR="00067BBA" w:rsidRPr="00F242B2" w:rsidRDefault="00067BBA" w:rsidP="00067BBA">
          <w:pPr>
            <w:pStyle w:val="Footer"/>
            <w:rPr>
              <w:rFonts w:ascii="Arial Narrow" w:hAnsi="Arial Narrow"/>
              <w:b/>
              <w:sz w:val="14"/>
              <w:szCs w:val="14"/>
              <w:lang w:eastAsia="en-AU"/>
            </w:rPr>
          </w:pPr>
          <w:r w:rsidRPr="00F242B2">
            <w:rPr>
              <w:rFonts w:ascii="Arial Narrow" w:hAnsi="Arial Narrow"/>
              <w:b/>
              <w:sz w:val="14"/>
              <w:szCs w:val="14"/>
              <w:lang w:eastAsia="en-AU"/>
            </w:rPr>
            <w:t xml:space="preserve">Page </w:t>
          </w:r>
          <w:r w:rsidRPr="00F242B2">
            <w:rPr>
              <w:rStyle w:val="PageNumber"/>
              <w:rFonts w:ascii="Arial Narrow" w:hAnsi="Arial Narrow"/>
              <w:b/>
              <w:sz w:val="14"/>
              <w:szCs w:val="14"/>
              <w:lang w:eastAsia="en-AU"/>
            </w:rPr>
            <w:fldChar w:fldCharType="begin"/>
          </w:r>
          <w:r w:rsidRPr="00F242B2">
            <w:rPr>
              <w:rStyle w:val="PageNumber"/>
              <w:rFonts w:ascii="Arial Narrow" w:hAnsi="Arial Narrow"/>
              <w:b/>
              <w:sz w:val="14"/>
              <w:szCs w:val="14"/>
              <w:lang w:eastAsia="en-AU"/>
            </w:rPr>
            <w:instrText xml:space="preserve"> PAGE </w:instrText>
          </w:r>
          <w:r w:rsidRPr="00F242B2">
            <w:rPr>
              <w:rStyle w:val="PageNumber"/>
              <w:rFonts w:ascii="Arial Narrow" w:hAnsi="Arial Narrow"/>
              <w:b/>
              <w:sz w:val="14"/>
              <w:szCs w:val="14"/>
              <w:lang w:eastAsia="en-AU"/>
            </w:rPr>
            <w:fldChar w:fldCharType="separate"/>
          </w:r>
          <w:r>
            <w:rPr>
              <w:rStyle w:val="PageNumber"/>
              <w:rFonts w:ascii="Arial Narrow" w:hAnsi="Arial Narrow"/>
              <w:b/>
              <w:noProof/>
              <w:sz w:val="14"/>
              <w:szCs w:val="14"/>
              <w:lang w:eastAsia="en-AU"/>
            </w:rPr>
            <w:t>4</w:t>
          </w:r>
          <w:r w:rsidRPr="00F242B2">
            <w:rPr>
              <w:rStyle w:val="PageNumber"/>
              <w:rFonts w:ascii="Arial Narrow" w:hAnsi="Arial Narrow"/>
              <w:b/>
              <w:sz w:val="14"/>
              <w:szCs w:val="14"/>
              <w:lang w:eastAsia="en-AU"/>
            </w:rPr>
            <w:fldChar w:fldCharType="end"/>
          </w:r>
          <w:r w:rsidRPr="00F242B2">
            <w:rPr>
              <w:rStyle w:val="PageNumber"/>
              <w:rFonts w:ascii="Arial Narrow" w:hAnsi="Arial Narrow"/>
              <w:b/>
              <w:sz w:val="14"/>
              <w:szCs w:val="14"/>
              <w:lang w:eastAsia="en-AU"/>
            </w:rPr>
            <w:t xml:space="preserve"> of </w:t>
          </w:r>
          <w:r w:rsidRPr="00F242B2">
            <w:rPr>
              <w:rStyle w:val="PageNumber"/>
              <w:rFonts w:ascii="Arial Narrow" w:hAnsi="Arial Narrow"/>
              <w:b/>
              <w:sz w:val="14"/>
              <w:szCs w:val="14"/>
              <w:lang w:eastAsia="en-AU"/>
            </w:rPr>
            <w:fldChar w:fldCharType="begin"/>
          </w:r>
          <w:r w:rsidRPr="00F242B2">
            <w:rPr>
              <w:rStyle w:val="PageNumber"/>
              <w:rFonts w:ascii="Arial Narrow" w:hAnsi="Arial Narrow"/>
              <w:b/>
              <w:sz w:val="14"/>
              <w:szCs w:val="14"/>
              <w:lang w:eastAsia="en-AU"/>
            </w:rPr>
            <w:instrText xml:space="preserve"> NUMPAGES </w:instrText>
          </w:r>
          <w:r w:rsidRPr="00F242B2">
            <w:rPr>
              <w:rStyle w:val="PageNumber"/>
              <w:rFonts w:ascii="Arial Narrow" w:hAnsi="Arial Narrow"/>
              <w:b/>
              <w:sz w:val="14"/>
              <w:szCs w:val="14"/>
              <w:lang w:eastAsia="en-AU"/>
            </w:rPr>
            <w:fldChar w:fldCharType="separate"/>
          </w:r>
          <w:r>
            <w:rPr>
              <w:rStyle w:val="PageNumber"/>
              <w:rFonts w:ascii="Arial Narrow" w:hAnsi="Arial Narrow"/>
              <w:b/>
              <w:noProof/>
              <w:sz w:val="14"/>
              <w:szCs w:val="14"/>
              <w:lang w:eastAsia="en-AU"/>
            </w:rPr>
            <w:t>28</w:t>
          </w:r>
          <w:r w:rsidRPr="00F242B2">
            <w:rPr>
              <w:rStyle w:val="PageNumber"/>
              <w:rFonts w:ascii="Arial Narrow" w:hAnsi="Arial Narrow"/>
              <w:b/>
              <w:sz w:val="14"/>
              <w:szCs w:val="14"/>
              <w:lang w:eastAsia="en-AU"/>
            </w:rPr>
            <w:fldChar w:fldCharType="end"/>
          </w:r>
        </w:p>
      </w:tc>
    </w:tr>
    <w:tr w:rsidR="00067BBA" w:rsidRPr="008E5E43" w14:paraId="6F3E4780" w14:textId="77777777" w:rsidTr="0022592F">
      <w:tc>
        <w:tcPr>
          <w:tcW w:w="1097" w:type="dxa"/>
        </w:tcPr>
        <w:p w14:paraId="362641D8" w14:textId="77777777" w:rsidR="00067BBA" w:rsidRPr="008E5E43" w:rsidRDefault="00067BBA" w:rsidP="00067BBA">
          <w:pPr>
            <w:rPr>
              <w:rFonts w:ascii="Arial Narrow" w:hAnsi="Arial Narrow"/>
              <w:b/>
              <w:sz w:val="14"/>
              <w:szCs w:val="14"/>
            </w:rPr>
          </w:pPr>
          <w:r w:rsidRPr="008E5E43">
            <w:rPr>
              <w:rFonts w:ascii="Arial Narrow" w:hAnsi="Arial Narrow"/>
              <w:b/>
              <w:sz w:val="14"/>
              <w:szCs w:val="14"/>
            </w:rPr>
            <w:t>Warning</w:t>
          </w:r>
        </w:p>
      </w:tc>
      <w:tc>
        <w:tcPr>
          <w:tcW w:w="8672" w:type="dxa"/>
          <w:gridSpan w:val="4"/>
          <w:tcBorders>
            <w:right w:val="single" w:sz="4" w:space="0" w:color="auto"/>
          </w:tcBorders>
        </w:tcPr>
        <w:p w14:paraId="74B8C3D9" w14:textId="77777777" w:rsidR="00067BBA" w:rsidRPr="008E5E43" w:rsidRDefault="00067BBA" w:rsidP="00067BBA">
          <w:pPr>
            <w:pStyle w:val="Footer"/>
            <w:rPr>
              <w:rFonts w:ascii="Arial Narrow" w:hAnsi="Arial Narrow"/>
              <w:b/>
              <w:sz w:val="14"/>
              <w:szCs w:val="14"/>
              <w:lang w:eastAsia="en-AU"/>
            </w:rPr>
          </w:pPr>
          <w:r w:rsidRPr="008E5E43">
            <w:rPr>
              <w:rFonts w:ascii="Arial Narrow" w:hAnsi="Arial Narrow"/>
              <w:b/>
              <w:sz w:val="14"/>
              <w:szCs w:val="14"/>
              <w:lang w:eastAsia="en-AU"/>
            </w:rPr>
            <w:t>This process is uncontrolled when printed.  The current version of this document is available on the HSW Website.</w:t>
          </w:r>
        </w:p>
      </w:tc>
    </w:tr>
  </w:tbl>
  <w:p w14:paraId="4349FA74" w14:textId="77777777" w:rsidR="00067BBA" w:rsidRDefault="00067B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FC76C" w14:textId="77777777" w:rsidR="0062781D" w:rsidRDefault="0062781D" w:rsidP="00734DEC">
      <w:r>
        <w:separator/>
      </w:r>
    </w:p>
  </w:footnote>
  <w:footnote w:type="continuationSeparator" w:id="0">
    <w:p w14:paraId="68941DE8" w14:textId="77777777" w:rsidR="0062781D" w:rsidRDefault="0062781D" w:rsidP="00734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6"/>
      <w:gridCol w:w="4832"/>
    </w:tblGrid>
    <w:tr w:rsidR="00067BBA" w14:paraId="4AA0DF96" w14:textId="77777777" w:rsidTr="0022592F">
      <w:trPr>
        <w:trHeight w:val="568"/>
      </w:trPr>
      <w:tc>
        <w:tcPr>
          <w:tcW w:w="4806" w:type="dxa"/>
        </w:tcPr>
        <w:p w14:paraId="15F9B630" w14:textId="77777777" w:rsidR="00067BBA" w:rsidRDefault="00067BBA" w:rsidP="00067BBA">
          <w:pPr>
            <w:pStyle w:val="Header"/>
            <w:rPr>
              <w:rFonts w:ascii="Arial Narrow" w:hAnsi="Arial Narrow"/>
              <w:b/>
              <w:sz w:val="20"/>
              <w:szCs w:val="20"/>
            </w:rPr>
          </w:pPr>
        </w:p>
        <w:p w14:paraId="27CF023E" w14:textId="77777777" w:rsidR="00067BBA" w:rsidRDefault="00067BBA" w:rsidP="00067BBA">
          <w:pPr>
            <w:pStyle w:val="Header"/>
            <w:rPr>
              <w:rFonts w:ascii="Arial Narrow" w:hAnsi="Arial Narrow"/>
              <w:b/>
              <w:sz w:val="20"/>
              <w:szCs w:val="20"/>
            </w:rPr>
          </w:pPr>
          <w:r w:rsidRPr="00791EFF">
            <w:rPr>
              <w:rFonts w:ascii="Arial Narrow" w:hAnsi="Arial Narrow"/>
              <w:b/>
              <w:sz w:val="20"/>
              <w:szCs w:val="20"/>
            </w:rPr>
            <w:t>HSW Handbook</w:t>
          </w:r>
          <w:r>
            <w:rPr>
              <w:rFonts w:ascii="Arial Narrow" w:hAnsi="Arial Narrow"/>
              <w:b/>
              <w:sz w:val="20"/>
              <w:szCs w:val="20"/>
            </w:rPr>
            <w:t xml:space="preserve">       </w:t>
          </w:r>
        </w:p>
      </w:tc>
      <w:tc>
        <w:tcPr>
          <w:tcW w:w="4832" w:type="dxa"/>
        </w:tcPr>
        <w:p w14:paraId="4B95BDD8" w14:textId="77777777" w:rsidR="00067BBA" w:rsidRDefault="00067BBA" w:rsidP="00067BBA">
          <w:pPr>
            <w:pStyle w:val="Header"/>
            <w:jc w:val="right"/>
            <w:rPr>
              <w:rFonts w:ascii="Arial Narrow" w:hAnsi="Arial Narrow"/>
              <w:b/>
              <w:sz w:val="20"/>
              <w:szCs w:val="20"/>
            </w:rPr>
          </w:pPr>
          <w:r>
            <w:rPr>
              <w:noProof/>
              <w:lang w:eastAsia="en-AU"/>
            </w:rPr>
            <w:drawing>
              <wp:inline distT="0" distB="0" distL="0" distR="0" wp14:anchorId="40514809" wp14:editId="0945508C">
                <wp:extent cx="846331" cy="259080"/>
                <wp:effectExtent l="0" t="0" r="0" b="7620"/>
                <wp:docPr id="6" name="Picture 1" descr="UoA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A_logo_cmyk.png"/>
                        <pic:cNvPicPr/>
                      </pic:nvPicPr>
                      <pic:blipFill>
                        <a:blip r:embed="rId1"/>
                        <a:stretch>
                          <a:fillRect/>
                        </a:stretch>
                      </pic:blipFill>
                      <pic:spPr>
                        <a:xfrm>
                          <a:off x="0" y="0"/>
                          <a:ext cx="846664" cy="259182"/>
                        </a:xfrm>
                        <a:prstGeom prst="rect">
                          <a:avLst/>
                        </a:prstGeom>
                      </pic:spPr>
                    </pic:pic>
                  </a:graphicData>
                </a:graphic>
              </wp:inline>
            </w:drawing>
          </w:r>
        </w:p>
      </w:tc>
    </w:tr>
  </w:tbl>
  <w:p w14:paraId="18AE4859" w14:textId="77777777" w:rsidR="00067BBA" w:rsidRDefault="00067BBA">
    <w:pPr>
      <w:pStyle w:val="Header"/>
    </w:pPr>
    <w:r>
      <w:rPr>
        <w:noProof/>
      </w:rPr>
      <mc:AlternateContent>
        <mc:Choice Requires="wps">
          <w:drawing>
            <wp:anchor distT="0" distB="0" distL="114300" distR="114300" simplePos="0" relativeHeight="251659264" behindDoc="0" locked="0" layoutInCell="1" allowOverlap="1" wp14:anchorId="432FC514" wp14:editId="1AA86F47">
              <wp:simplePos x="0" y="0"/>
              <wp:positionH relativeFrom="margin">
                <wp:align>left</wp:align>
              </wp:positionH>
              <wp:positionV relativeFrom="paragraph">
                <wp:posOffset>31841</wp:posOffset>
              </wp:positionV>
              <wp:extent cx="620966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209665" cy="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35E503" id="Straight Connector 7"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2.5pt" to="488.9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" strokecolor="#4579b8 [3044]" strokeweight="1.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F6B"/>
    <w:multiLevelType w:val="hybridMultilevel"/>
    <w:tmpl w:val="9D682276"/>
    <w:lvl w:ilvl="0" w:tplc="69E8505C">
      <w:start w:val="1"/>
      <w:numFmt w:val="bullet"/>
      <w:lvlText w:val=""/>
      <w:lvlJc w:val="left"/>
      <w:pPr>
        <w:ind w:left="360" w:hanging="360"/>
      </w:pPr>
      <w:rPr>
        <w:rFonts w:ascii="Symbol" w:hAnsi="Symbol" w:hint="default"/>
        <w:color w:val="auto"/>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8A4F58"/>
    <w:multiLevelType w:val="multilevel"/>
    <w:tmpl w:val="35E27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D51A3D"/>
    <w:multiLevelType w:val="hybridMultilevel"/>
    <w:tmpl w:val="F3EE8610"/>
    <w:lvl w:ilvl="0" w:tplc="A62A034E">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2FA07D80">
      <w:numFmt w:val="bullet"/>
      <w:lvlText w:val="•"/>
      <w:lvlJc w:val="left"/>
      <w:pPr>
        <w:ind w:left="2520" w:hanging="360"/>
      </w:pPr>
      <w:rPr>
        <w:rFonts w:ascii="Arial Narrow" w:eastAsia="MS Mincho" w:hAnsi="Arial Narrow" w:cs="Arial Narrow"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2355448"/>
    <w:multiLevelType w:val="hybridMultilevel"/>
    <w:tmpl w:val="1012CB04"/>
    <w:lvl w:ilvl="0" w:tplc="163A115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33963E0"/>
    <w:multiLevelType w:val="hybridMultilevel"/>
    <w:tmpl w:val="91D4EDC0"/>
    <w:lvl w:ilvl="0" w:tplc="F566D10C">
      <w:start w:val="1"/>
      <w:numFmt w:val="bullet"/>
      <w:lvlText w:val=""/>
      <w:lvlJc w:val="left"/>
      <w:pPr>
        <w:ind w:left="360" w:hanging="360"/>
      </w:pPr>
      <w:rPr>
        <w:rFonts w:ascii="Symbol" w:hAnsi="Symbol" w:hint="default"/>
        <w:sz w:val="16"/>
        <w:szCs w:val="16"/>
      </w:rPr>
    </w:lvl>
    <w:lvl w:ilvl="1" w:tplc="3758727A">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7114223"/>
    <w:multiLevelType w:val="hybridMultilevel"/>
    <w:tmpl w:val="D9C4DDAA"/>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0A7555B7"/>
    <w:multiLevelType w:val="hybridMultilevel"/>
    <w:tmpl w:val="0494E252"/>
    <w:lvl w:ilvl="0" w:tplc="24AC2CB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B5A3F20"/>
    <w:multiLevelType w:val="hybridMultilevel"/>
    <w:tmpl w:val="C36C863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0CE030E8"/>
    <w:multiLevelType w:val="hybridMultilevel"/>
    <w:tmpl w:val="8BFEF148"/>
    <w:lvl w:ilvl="0" w:tplc="163A115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0E1873C6"/>
    <w:multiLevelType w:val="hybridMultilevel"/>
    <w:tmpl w:val="8C66A47A"/>
    <w:lvl w:ilvl="0" w:tplc="A62A034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0F47384A"/>
    <w:multiLevelType w:val="hybridMultilevel"/>
    <w:tmpl w:val="3AB6E2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15350EA"/>
    <w:multiLevelType w:val="hybridMultilevel"/>
    <w:tmpl w:val="8BA81F80"/>
    <w:lvl w:ilvl="0" w:tplc="07B63430">
      <w:start w:val="1"/>
      <w:numFmt w:val="bullet"/>
      <w:lvlText w:val=""/>
      <w:lvlJc w:val="left"/>
      <w:pPr>
        <w:ind w:left="360" w:hanging="360"/>
      </w:pPr>
      <w:rPr>
        <w:rFonts w:ascii="Wingdings" w:hAnsi="Wingdings" w:hint="default"/>
        <w:strike w:val="0"/>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12980E52"/>
    <w:multiLevelType w:val="hybridMultilevel"/>
    <w:tmpl w:val="416E9D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3" w15:restartNumberingAfterBreak="0">
    <w:nsid w:val="13BA6C7B"/>
    <w:multiLevelType w:val="hybridMultilevel"/>
    <w:tmpl w:val="CD7A4CA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4D851C0"/>
    <w:multiLevelType w:val="hybridMultilevel"/>
    <w:tmpl w:val="FD94D4F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6B8548C"/>
    <w:multiLevelType w:val="hybridMultilevel"/>
    <w:tmpl w:val="AE9406A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CC28BB"/>
    <w:multiLevelType w:val="hybridMultilevel"/>
    <w:tmpl w:val="80ACBCE4"/>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1D8641C4"/>
    <w:multiLevelType w:val="hybridMultilevel"/>
    <w:tmpl w:val="703C369C"/>
    <w:lvl w:ilvl="0" w:tplc="7806D9A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F0C353B"/>
    <w:multiLevelType w:val="hybridMultilevel"/>
    <w:tmpl w:val="D0CA8640"/>
    <w:lvl w:ilvl="0" w:tplc="F566D10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1FAB21DD"/>
    <w:multiLevelType w:val="hybridMultilevel"/>
    <w:tmpl w:val="EFE84DD4"/>
    <w:lvl w:ilvl="0" w:tplc="1CAE910E">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2612D23"/>
    <w:multiLevelType w:val="hybridMultilevel"/>
    <w:tmpl w:val="18806A5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4952C0E"/>
    <w:multiLevelType w:val="hybridMultilevel"/>
    <w:tmpl w:val="8D9E8F02"/>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5D23204"/>
    <w:multiLevelType w:val="hybridMultilevel"/>
    <w:tmpl w:val="C9EE5554"/>
    <w:lvl w:ilvl="0" w:tplc="DA521CC4">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5E757C1"/>
    <w:multiLevelType w:val="hybridMultilevel"/>
    <w:tmpl w:val="769EE744"/>
    <w:lvl w:ilvl="0" w:tplc="A5D8D31E">
      <w:start w:val="1"/>
      <w:numFmt w:val="bullet"/>
      <w:lvlText w:val=""/>
      <w:lvlJc w:val="left"/>
      <w:pPr>
        <w:ind w:left="360" w:hanging="360"/>
      </w:pPr>
      <w:rPr>
        <w:rFonts w:ascii="Symbol" w:hAnsi="Symbol" w:hint="default"/>
        <w:strike w:val="0"/>
        <w:color w:val="auto"/>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26BA78F6"/>
    <w:multiLevelType w:val="hybridMultilevel"/>
    <w:tmpl w:val="AE7C6686"/>
    <w:lvl w:ilvl="0" w:tplc="7E169664">
      <w:start w:val="1"/>
      <w:numFmt w:val="bullet"/>
      <w:lvlText w:val=""/>
      <w:lvlJc w:val="left"/>
      <w:pPr>
        <w:ind w:left="720" w:hanging="360"/>
      </w:pPr>
      <w:rPr>
        <w:rFonts w:ascii="Wingdings" w:hAnsi="Wingdings" w:hint="default"/>
        <w:color w:val="FF0000"/>
        <w:sz w:val="16"/>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75C29D5"/>
    <w:multiLevelType w:val="hybridMultilevel"/>
    <w:tmpl w:val="6E02C1B4"/>
    <w:lvl w:ilvl="0" w:tplc="0C090001">
      <w:start w:val="1"/>
      <w:numFmt w:val="bullet"/>
      <w:lvlText w:val=""/>
      <w:lvlJc w:val="left"/>
      <w:pPr>
        <w:ind w:left="360" w:hanging="360"/>
      </w:pPr>
      <w:rPr>
        <w:rFonts w:ascii="Symbol" w:hAnsi="Symbol" w:hint="default"/>
      </w:rPr>
    </w:lvl>
    <w:lvl w:ilvl="1" w:tplc="BD74B358">
      <w:start w:val="1"/>
      <w:numFmt w:val="bullet"/>
      <w:lvlText w:val=""/>
      <w:lvlJc w:val="left"/>
      <w:pPr>
        <w:ind w:left="1080" w:hanging="360"/>
      </w:pPr>
      <w:rPr>
        <w:rFonts w:ascii="Symbol" w:hAnsi="Symbol" w:hint="default"/>
        <w:sz w:val="16"/>
        <w:szCs w:val="1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298645B8"/>
    <w:multiLevelType w:val="hybridMultilevel"/>
    <w:tmpl w:val="3CE460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2AC86EC0"/>
    <w:multiLevelType w:val="hybridMultilevel"/>
    <w:tmpl w:val="34D41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631D8B"/>
    <w:multiLevelType w:val="hybridMultilevel"/>
    <w:tmpl w:val="3F34F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2C404B39"/>
    <w:multiLevelType w:val="hybridMultilevel"/>
    <w:tmpl w:val="099AC3DE"/>
    <w:lvl w:ilvl="0" w:tplc="9AA89762">
      <w:start w:val="1"/>
      <w:numFmt w:val="bullet"/>
      <w:lvlText w:val=""/>
      <w:lvlJc w:val="left"/>
      <w:pPr>
        <w:ind w:left="360" w:hanging="360"/>
      </w:pPr>
      <w:rPr>
        <w:rFonts w:ascii="Wingdings" w:hAnsi="Wingdings" w:hint="default"/>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2D3D43E1"/>
    <w:multiLevelType w:val="hybridMultilevel"/>
    <w:tmpl w:val="C7C2F9C2"/>
    <w:lvl w:ilvl="0" w:tplc="27A8CC9C">
      <w:start w:val="1"/>
      <w:numFmt w:val="bullet"/>
      <w:lvlText w:val=""/>
      <w:lvlJc w:val="left"/>
      <w:pPr>
        <w:ind w:left="360" w:hanging="360"/>
      </w:pPr>
      <w:rPr>
        <w:rFonts w:ascii="Wingdings" w:hAnsi="Wingdings" w:hint="default"/>
        <w:sz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2F32558D"/>
    <w:multiLevelType w:val="hybridMultilevel"/>
    <w:tmpl w:val="BEC2C560"/>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2F8531AD"/>
    <w:multiLevelType w:val="hybridMultilevel"/>
    <w:tmpl w:val="191833F8"/>
    <w:lvl w:ilvl="0" w:tplc="07B63430">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312A4E8B"/>
    <w:multiLevelType w:val="hybridMultilevel"/>
    <w:tmpl w:val="E4B6ACD8"/>
    <w:lvl w:ilvl="0" w:tplc="BD74B358">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34" w15:restartNumberingAfterBreak="0">
    <w:nsid w:val="35AF3C21"/>
    <w:multiLevelType w:val="hybridMultilevel"/>
    <w:tmpl w:val="FF168830"/>
    <w:lvl w:ilvl="0" w:tplc="9A6CA99A">
      <w:start w:val="1"/>
      <w:numFmt w:val="bullet"/>
      <w:lvlText w:val=""/>
      <w:lvlJc w:val="left"/>
      <w:pPr>
        <w:ind w:left="-37" w:hanging="360"/>
      </w:pPr>
      <w:rPr>
        <w:rFonts w:ascii="Symbol" w:hAnsi="Symbol" w:hint="default"/>
        <w:color w:val="auto"/>
        <w:sz w:val="18"/>
        <w:szCs w:val="18"/>
      </w:rPr>
    </w:lvl>
    <w:lvl w:ilvl="1" w:tplc="0C090003" w:tentative="1">
      <w:start w:val="1"/>
      <w:numFmt w:val="bullet"/>
      <w:lvlText w:val="o"/>
      <w:lvlJc w:val="left"/>
      <w:pPr>
        <w:ind w:left="683" w:hanging="360"/>
      </w:pPr>
      <w:rPr>
        <w:rFonts w:ascii="Courier New" w:hAnsi="Courier New" w:cs="Courier New" w:hint="default"/>
      </w:rPr>
    </w:lvl>
    <w:lvl w:ilvl="2" w:tplc="0C090005" w:tentative="1">
      <w:start w:val="1"/>
      <w:numFmt w:val="bullet"/>
      <w:lvlText w:val=""/>
      <w:lvlJc w:val="left"/>
      <w:pPr>
        <w:ind w:left="1403" w:hanging="360"/>
      </w:pPr>
      <w:rPr>
        <w:rFonts w:ascii="Wingdings" w:hAnsi="Wingdings" w:hint="default"/>
      </w:rPr>
    </w:lvl>
    <w:lvl w:ilvl="3" w:tplc="0C090001" w:tentative="1">
      <w:start w:val="1"/>
      <w:numFmt w:val="bullet"/>
      <w:lvlText w:val=""/>
      <w:lvlJc w:val="left"/>
      <w:pPr>
        <w:ind w:left="2123" w:hanging="360"/>
      </w:pPr>
      <w:rPr>
        <w:rFonts w:ascii="Symbol" w:hAnsi="Symbol" w:hint="default"/>
      </w:rPr>
    </w:lvl>
    <w:lvl w:ilvl="4" w:tplc="0C090003" w:tentative="1">
      <w:start w:val="1"/>
      <w:numFmt w:val="bullet"/>
      <w:lvlText w:val="o"/>
      <w:lvlJc w:val="left"/>
      <w:pPr>
        <w:ind w:left="2843" w:hanging="360"/>
      </w:pPr>
      <w:rPr>
        <w:rFonts w:ascii="Courier New" w:hAnsi="Courier New" w:cs="Courier New" w:hint="default"/>
      </w:rPr>
    </w:lvl>
    <w:lvl w:ilvl="5" w:tplc="0C090005" w:tentative="1">
      <w:start w:val="1"/>
      <w:numFmt w:val="bullet"/>
      <w:lvlText w:val=""/>
      <w:lvlJc w:val="left"/>
      <w:pPr>
        <w:ind w:left="3563" w:hanging="360"/>
      </w:pPr>
      <w:rPr>
        <w:rFonts w:ascii="Wingdings" w:hAnsi="Wingdings" w:hint="default"/>
      </w:rPr>
    </w:lvl>
    <w:lvl w:ilvl="6" w:tplc="0C090001" w:tentative="1">
      <w:start w:val="1"/>
      <w:numFmt w:val="bullet"/>
      <w:lvlText w:val=""/>
      <w:lvlJc w:val="left"/>
      <w:pPr>
        <w:ind w:left="4283" w:hanging="360"/>
      </w:pPr>
      <w:rPr>
        <w:rFonts w:ascii="Symbol" w:hAnsi="Symbol" w:hint="default"/>
      </w:rPr>
    </w:lvl>
    <w:lvl w:ilvl="7" w:tplc="0C090003" w:tentative="1">
      <w:start w:val="1"/>
      <w:numFmt w:val="bullet"/>
      <w:lvlText w:val="o"/>
      <w:lvlJc w:val="left"/>
      <w:pPr>
        <w:ind w:left="5003" w:hanging="360"/>
      </w:pPr>
      <w:rPr>
        <w:rFonts w:ascii="Courier New" w:hAnsi="Courier New" w:cs="Courier New" w:hint="default"/>
      </w:rPr>
    </w:lvl>
    <w:lvl w:ilvl="8" w:tplc="0C090005" w:tentative="1">
      <w:start w:val="1"/>
      <w:numFmt w:val="bullet"/>
      <w:lvlText w:val=""/>
      <w:lvlJc w:val="left"/>
      <w:pPr>
        <w:ind w:left="5723" w:hanging="360"/>
      </w:pPr>
      <w:rPr>
        <w:rFonts w:ascii="Wingdings" w:hAnsi="Wingdings" w:hint="default"/>
      </w:rPr>
    </w:lvl>
  </w:abstractNum>
  <w:abstractNum w:abstractNumId="35" w15:restartNumberingAfterBreak="0">
    <w:nsid w:val="361A3CBD"/>
    <w:multiLevelType w:val="hybridMultilevel"/>
    <w:tmpl w:val="D05284AC"/>
    <w:lvl w:ilvl="0" w:tplc="40FEB666">
      <w:start w:val="1"/>
      <w:numFmt w:val="bullet"/>
      <w:pStyle w:val="ColorfulList-Accent11"/>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7EB6125"/>
    <w:multiLevelType w:val="hybridMultilevel"/>
    <w:tmpl w:val="374A81A0"/>
    <w:lvl w:ilvl="0" w:tplc="4D40154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3910484E"/>
    <w:multiLevelType w:val="hybridMultilevel"/>
    <w:tmpl w:val="478653EC"/>
    <w:lvl w:ilvl="0" w:tplc="07B63430">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3B196EDF"/>
    <w:multiLevelType w:val="hybridMultilevel"/>
    <w:tmpl w:val="677C9F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3C4A18F2"/>
    <w:multiLevelType w:val="hybridMultilevel"/>
    <w:tmpl w:val="750CE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3D791053"/>
    <w:multiLevelType w:val="hybridMultilevel"/>
    <w:tmpl w:val="A1944F68"/>
    <w:lvl w:ilvl="0" w:tplc="B1D016F4">
      <w:start w:val="1"/>
      <w:numFmt w:val="bullet"/>
      <w:lvlText w:val=""/>
      <w:lvlJc w:val="left"/>
      <w:pPr>
        <w:ind w:left="72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3E020D3D"/>
    <w:multiLevelType w:val="hybridMultilevel"/>
    <w:tmpl w:val="29561B94"/>
    <w:lvl w:ilvl="0" w:tplc="878C6B64">
      <w:start w:val="1"/>
      <w:numFmt w:val="bullet"/>
      <w:lvlText w:val=""/>
      <w:lvlJc w:val="left"/>
      <w:pPr>
        <w:ind w:left="360" w:hanging="360"/>
      </w:pPr>
      <w:rPr>
        <w:rFonts w:ascii="Symbol" w:hAnsi="Symbol" w:hint="default"/>
        <w:color w:val="auto"/>
        <w:sz w:val="16"/>
        <w:szCs w:val="16"/>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3EEC22B1"/>
    <w:multiLevelType w:val="hybridMultilevel"/>
    <w:tmpl w:val="149878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417C00CC"/>
    <w:multiLevelType w:val="multilevel"/>
    <w:tmpl w:val="8EAA7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41C720C4"/>
    <w:multiLevelType w:val="multilevel"/>
    <w:tmpl w:val="90D0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41E107FB"/>
    <w:multiLevelType w:val="hybridMultilevel"/>
    <w:tmpl w:val="6DB88B2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45A351EF"/>
    <w:multiLevelType w:val="hybridMultilevel"/>
    <w:tmpl w:val="14DA42EC"/>
    <w:lvl w:ilvl="0" w:tplc="27A8CC9C">
      <w:start w:val="1"/>
      <w:numFmt w:val="bullet"/>
      <w:lvlText w:val=""/>
      <w:lvlJc w:val="left"/>
      <w:pPr>
        <w:tabs>
          <w:tab w:val="num" w:pos="360"/>
        </w:tabs>
        <w:ind w:left="360" w:hanging="360"/>
      </w:pPr>
      <w:rPr>
        <w:rFonts w:ascii="Wingdings" w:hAnsi="Wingdings" w:hint="default"/>
        <w:color w:val="auto"/>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62B21A6"/>
    <w:multiLevelType w:val="hybridMultilevel"/>
    <w:tmpl w:val="37C4E9E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8" w15:restartNumberingAfterBreak="0">
    <w:nsid w:val="483859EE"/>
    <w:multiLevelType w:val="hybridMultilevel"/>
    <w:tmpl w:val="78943630"/>
    <w:lvl w:ilvl="0" w:tplc="07B63430">
      <w:start w:val="1"/>
      <w:numFmt w:val="bullet"/>
      <w:lvlText w:val=""/>
      <w:lvlJc w:val="left"/>
      <w:pPr>
        <w:ind w:left="360" w:hanging="360"/>
      </w:pPr>
      <w:rPr>
        <w:rFonts w:ascii="Wingdings" w:hAnsi="Wingdings" w:hint="default"/>
        <w:strike w:val="0"/>
        <w:color w:val="auto"/>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9" w15:restartNumberingAfterBreak="0">
    <w:nsid w:val="4C8E3AB9"/>
    <w:multiLevelType w:val="hybridMultilevel"/>
    <w:tmpl w:val="191800F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0" w15:restartNumberingAfterBreak="0">
    <w:nsid w:val="4D185A2A"/>
    <w:multiLevelType w:val="hybridMultilevel"/>
    <w:tmpl w:val="6576D81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1" w15:restartNumberingAfterBreak="0">
    <w:nsid w:val="4DA337D8"/>
    <w:multiLevelType w:val="hybridMultilevel"/>
    <w:tmpl w:val="184EC4A0"/>
    <w:lvl w:ilvl="0" w:tplc="DA2A16AE">
      <w:start w:val="1"/>
      <w:numFmt w:val="bullet"/>
      <w:lvlText w:val="£"/>
      <w:lvlJc w:val="left"/>
      <w:pPr>
        <w:ind w:left="360" w:hanging="360"/>
      </w:pPr>
      <w:rPr>
        <w:rFonts w:ascii="Wingdings 2" w:hAnsi="Wingdings 2"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2" w15:restartNumberingAfterBreak="0">
    <w:nsid w:val="4F665012"/>
    <w:multiLevelType w:val="hybridMultilevel"/>
    <w:tmpl w:val="C2C8F880"/>
    <w:lvl w:ilvl="0" w:tplc="F55C899E">
      <w:start w:val="1"/>
      <w:numFmt w:val="bullet"/>
      <w:lvlText w:val=""/>
      <w:lvlJc w:val="left"/>
      <w:pPr>
        <w:ind w:left="360" w:hanging="360"/>
      </w:pPr>
      <w:rPr>
        <w:rFonts w:ascii="Wingdings" w:hAnsi="Wingdings" w:hint="default"/>
        <w:strike w:val="0"/>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0C9020E"/>
    <w:multiLevelType w:val="hybridMultilevel"/>
    <w:tmpl w:val="1FCAC864"/>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4" w15:restartNumberingAfterBreak="0">
    <w:nsid w:val="50E953FC"/>
    <w:multiLevelType w:val="hybridMultilevel"/>
    <w:tmpl w:val="CF462E6C"/>
    <w:lvl w:ilvl="0" w:tplc="E64A4A74">
      <w:start w:val="1"/>
      <w:numFmt w:val="bullet"/>
      <w:pStyle w:val="ListParagraph"/>
      <w:lvlText w:val="£"/>
      <w:lvlJc w:val="left"/>
      <w:pPr>
        <w:ind w:left="360" w:hanging="360"/>
      </w:pPr>
      <w:rPr>
        <w:rFonts w:ascii="Wingdings 2" w:hAnsi="Wingdings 2"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536B70BC"/>
    <w:multiLevelType w:val="hybridMultilevel"/>
    <w:tmpl w:val="4650C288"/>
    <w:lvl w:ilvl="0" w:tplc="27A8CC9C">
      <w:start w:val="1"/>
      <w:numFmt w:val="bullet"/>
      <w:lvlText w:val=""/>
      <w:lvlJc w:val="left"/>
      <w:pPr>
        <w:tabs>
          <w:tab w:val="num" w:pos="360"/>
        </w:tabs>
        <w:ind w:left="360" w:hanging="360"/>
      </w:pPr>
      <w:rPr>
        <w:rFonts w:ascii="Wingdings" w:hAnsi="Wingdings" w:hint="default"/>
        <w:sz w:val="16"/>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3EA7CB1"/>
    <w:multiLevelType w:val="hybridMultilevel"/>
    <w:tmpl w:val="0BFAE582"/>
    <w:lvl w:ilvl="0" w:tplc="2F96F866">
      <w:start w:val="1"/>
      <w:numFmt w:val="bullet"/>
      <w:lvlText w:val=""/>
      <w:lvlJc w:val="left"/>
      <w:pPr>
        <w:ind w:left="360" w:hanging="360"/>
      </w:pPr>
      <w:rPr>
        <w:rFonts w:ascii="Symbol" w:hAnsi="Symbol" w:hint="default"/>
        <w:sz w:val="16"/>
        <w:szCs w:val="16"/>
      </w:rPr>
    </w:lvl>
    <w:lvl w:ilvl="1" w:tplc="D556F940">
      <w:numFmt w:val="bullet"/>
      <w:lvlText w:val="•"/>
      <w:lvlJc w:val="left"/>
      <w:pPr>
        <w:ind w:left="1080" w:hanging="360"/>
      </w:pPr>
      <w:rPr>
        <w:rFonts w:ascii="Arial Narrow" w:eastAsia="MS Mincho" w:hAnsi="Arial Narrow" w:cs="Arial Narro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7" w15:restartNumberingAfterBreak="0">
    <w:nsid w:val="56CC2992"/>
    <w:multiLevelType w:val="hybridMultilevel"/>
    <w:tmpl w:val="03309F02"/>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8" w15:restartNumberingAfterBreak="0">
    <w:nsid w:val="57034598"/>
    <w:multiLevelType w:val="hybridMultilevel"/>
    <w:tmpl w:val="5BCC1684"/>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9" w15:restartNumberingAfterBreak="0">
    <w:nsid w:val="58870594"/>
    <w:multiLevelType w:val="hybridMultilevel"/>
    <w:tmpl w:val="53E84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59CE78DA"/>
    <w:multiLevelType w:val="hybridMultilevel"/>
    <w:tmpl w:val="27E62B6E"/>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1" w15:restartNumberingAfterBreak="0">
    <w:nsid w:val="59F4240A"/>
    <w:multiLevelType w:val="hybridMultilevel"/>
    <w:tmpl w:val="86889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9F8596C"/>
    <w:multiLevelType w:val="hybridMultilevel"/>
    <w:tmpl w:val="60A2AD86"/>
    <w:lvl w:ilvl="0" w:tplc="7E1A2F84">
      <w:start w:val="1"/>
      <w:numFmt w:val="bullet"/>
      <w:lvlText w:val=""/>
      <w:lvlJc w:val="left"/>
      <w:pPr>
        <w:ind w:left="360" w:hanging="360"/>
      </w:pPr>
      <w:rPr>
        <w:rFonts w:ascii="Symbol" w:hAnsi="Symbol" w:hint="default"/>
        <w:strike w:val="0"/>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15:restartNumberingAfterBreak="0">
    <w:nsid w:val="5A065647"/>
    <w:multiLevelType w:val="hybridMultilevel"/>
    <w:tmpl w:val="D2C0C7BA"/>
    <w:lvl w:ilvl="0" w:tplc="AD2AA2EC">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4" w15:restartNumberingAfterBreak="0">
    <w:nsid w:val="5C5D378A"/>
    <w:multiLevelType w:val="hybridMultilevel"/>
    <w:tmpl w:val="E2882A30"/>
    <w:lvl w:ilvl="0" w:tplc="F566D10C">
      <w:start w:val="1"/>
      <w:numFmt w:val="bullet"/>
      <w:lvlText w:val=""/>
      <w:lvlJc w:val="left"/>
      <w:pPr>
        <w:ind w:left="360" w:hanging="360"/>
      </w:pPr>
      <w:rPr>
        <w:rFonts w:ascii="Symbol" w:hAnsi="Symbol" w:hint="default"/>
        <w:sz w:val="16"/>
        <w:szCs w:val="16"/>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15:restartNumberingAfterBreak="0">
    <w:nsid w:val="60A26099"/>
    <w:multiLevelType w:val="hybridMultilevel"/>
    <w:tmpl w:val="1F5EAA4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6" w15:restartNumberingAfterBreak="0">
    <w:nsid w:val="634C1EE3"/>
    <w:multiLevelType w:val="hybridMultilevel"/>
    <w:tmpl w:val="9024417C"/>
    <w:lvl w:ilvl="0" w:tplc="07B63430">
      <w:start w:val="1"/>
      <w:numFmt w:val="bullet"/>
      <w:lvlText w:val=""/>
      <w:lvlJc w:val="left"/>
      <w:pPr>
        <w:ind w:left="397" w:hanging="360"/>
      </w:pPr>
      <w:rPr>
        <w:rFonts w:ascii="Wingdings" w:hAnsi="Wingdings" w:hint="default"/>
        <w:strike w:val="0"/>
        <w:color w:val="auto"/>
        <w:sz w:val="16"/>
      </w:rPr>
    </w:lvl>
    <w:lvl w:ilvl="1" w:tplc="0C090003">
      <w:start w:val="1"/>
      <w:numFmt w:val="bullet"/>
      <w:lvlText w:val="o"/>
      <w:lvlJc w:val="left"/>
      <w:pPr>
        <w:ind w:left="1117" w:hanging="360"/>
      </w:pPr>
      <w:rPr>
        <w:rFonts w:ascii="Courier New" w:hAnsi="Courier New" w:cs="Courier New" w:hint="default"/>
      </w:rPr>
    </w:lvl>
    <w:lvl w:ilvl="2" w:tplc="0C090005" w:tentative="1">
      <w:start w:val="1"/>
      <w:numFmt w:val="bullet"/>
      <w:lvlText w:val=""/>
      <w:lvlJc w:val="left"/>
      <w:pPr>
        <w:ind w:left="1837" w:hanging="360"/>
      </w:pPr>
      <w:rPr>
        <w:rFonts w:ascii="Wingdings" w:hAnsi="Wingdings" w:hint="default"/>
      </w:rPr>
    </w:lvl>
    <w:lvl w:ilvl="3" w:tplc="0C090001" w:tentative="1">
      <w:start w:val="1"/>
      <w:numFmt w:val="bullet"/>
      <w:lvlText w:val=""/>
      <w:lvlJc w:val="left"/>
      <w:pPr>
        <w:ind w:left="2557" w:hanging="360"/>
      </w:pPr>
      <w:rPr>
        <w:rFonts w:ascii="Symbol" w:hAnsi="Symbol" w:hint="default"/>
      </w:rPr>
    </w:lvl>
    <w:lvl w:ilvl="4" w:tplc="0C090003" w:tentative="1">
      <w:start w:val="1"/>
      <w:numFmt w:val="bullet"/>
      <w:lvlText w:val="o"/>
      <w:lvlJc w:val="left"/>
      <w:pPr>
        <w:ind w:left="3277" w:hanging="360"/>
      </w:pPr>
      <w:rPr>
        <w:rFonts w:ascii="Courier New" w:hAnsi="Courier New" w:cs="Courier New" w:hint="default"/>
      </w:rPr>
    </w:lvl>
    <w:lvl w:ilvl="5" w:tplc="0C090005" w:tentative="1">
      <w:start w:val="1"/>
      <w:numFmt w:val="bullet"/>
      <w:lvlText w:val=""/>
      <w:lvlJc w:val="left"/>
      <w:pPr>
        <w:ind w:left="3997" w:hanging="360"/>
      </w:pPr>
      <w:rPr>
        <w:rFonts w:ascii="Wingdings" w:hAnsi="Wingdings" w:hint="default"/>
      </w:rPr>
    </w:lvl>
    <w:lvl w:ilvl="6" w:tplc="0C090001" w:tentative="1">
      <w:start w:val="1"/>
      <w:numFmt w:val="bullet"/>
      <w:lvlText w:val=""/>
      <w:lvlJc w:val="left"/>
      <w:pPr>
        <w:ind w:left="4717" w:hanging="360"/>
      </w:pPr>
      <w:rPr>
        <w:rFonts w:ascii="Symbol" w:hAnsi="Symbol" w:hint="default"/>
      </w:rPr>
    </w:lvl>
    <w:lvl w:ilvl="7" w:tplc="0C090003" w:tentative="1">
      <w:start w:val="1"/>
      <w:numFmt w:val="bullet"/>
      <w:lvlText w:val="o"/>
      <w:lvlJc w:val="left"/>
      <w:pPr>
        <w:ind w:left="5437" w:hanging="360"/>
      </w:pPr>
      <w:rPr>
        <w:rFonts w:ascii="Courier New" w:hAnsi="Courier New" w:cs="Courier New" w:hint="default"/>
      </w:rPr>
    </w:lvl>
    <w:lvl w:ilvl="8" w:tplc="0C090005" w:tentative="1">
      <w:start w:val="1"/>
      <w:numFmt w:val="bullet"/>
      <w:lvlText w:val=""/>
      <w:lvlJc w:val="left"/>
      <w:pPr>
        <w:ind w:left="6157" w:hanging="360"/>
      </w:pPr>
      <w:rPr>
        <w:rFonts w:ascii="Wingdings" w:hAnsi="Wingdings" w:hint="default"/>
      </w:rPr>
    </w:lvl>
  </w:abstractNum>
  <w:abstractNum w:abstractNumId="67" w15:restartNumberingAfterBreak="0">
    <w:nsid w:val="65B51600"/>
    <w:multiLevelType w:val="hybridMultilevel"/>
    <w:tmpl w:val="D28CC966"/>
    <w:lvl w:ilvl="0" w:tplc="27A8CC9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8" w15:restartNumberingAfterBreak="0">
    <w:nsid w:val="65D903B1"/>
    <w:multiLevelType w:val="hybridMultilevel"/>
    <w:tmpl w:val="7DBE5E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9" w15:restartNumberingAfterBreak="0">
    <w:nsid w:val="66EC2CD1"/>
    <w:multiLevelType w:val="hybridMultilevel"/>
    <w:tmpl w:val="F7146276"/>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0" w15:restartNumberingAfterBreak="0">
    <w:nsid w:val="67032D32"/>
    <w:multiLevelType w:val="hybridMultilevel"/>
    <w:tmpl w:val="4BF685E2"/>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1" w15:restartNumberingAfterBreak="0">
    <w:nsid w:val="67D227D4"/>
    <w:multiLevelType w:val="hybridMultilevel"/>
    <w:tmpl w:val="6DE0C714"/>
    <w:lvl w:ilvl="0" w:tplc="017418B8">
      <w:start w:val="1"/>
      <w:numFmt w:val="lowerLetter"/>
      <w:lvlText w:val="%1)"/>
      <w:lvlJc w:val="left"/>
      <w:pPr>
        <w:ind w:left="360" w:hanging="360"/>
      </w:pPr>
      <w:rPr>
        <w:rFonts w:hint="default"/>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2" w15:restartNumberingAfterBreak="0">
    <w:nsid w:val="68B81A6B"/>
    <w:multiLevelType w:val="hybridMultilevel"/>
    <w:tmpl w:val="4C96A84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3" w15:restartNumberingAfterBreak="0">
    <w:nsid w:val="699266D4"/>
    <w:multiLevelType w:val="hybridMultilevel"/>
    <w:tmpl w:val="4C4087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A2F5FA7"/>
    <w:multiLevelType w:val="hybridMultilevel"/>
    <w:tmpl w:val="943A03EE"/>
    <w:lvl w:ilvl="0" w:tplc="07B63430">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5" w15:restartNumberingAfterBreak="0">
    <w:nsid w:val="6CBD50DF"/>
    <w:multiLevelType w:val="hybridMultilevel"/>
    <w:tmpl w:val="7166F1E8"/>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6" w15:restartNumberingAfterBreak="0">
    <w:nsid w:val="70D9018D"/>
    <w:multiLevelType w:val="hybridMultilevel"/>
    <w:tmpl w:val="35AC51B6"/>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7124464A"/>
    <w:multiLevelType w:val="hybridMultilevel"/>
    <w:tmpl w:val="BD7A6F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8" w15:restartNumberingAfterBreak="0">
    <w:nsid w:val="71337E5D"/>
    <w:multiLevelType w:val="hybridMultilevel"/>
    <w:tmpl w:val="27680D78"/>
    <w:lvl w:ilvl="0" w:tplc="27A8CC9C">
      <w:start w:val="1"/>
      <w:numFmt w:val="bullet"/>
      <w:lvlText w:val=""/>
      <w:lvlJc w:val="left"/>
      <w:pPr>
        <w:ind w:left="720" w:hanging="360"/>
      </w:pPr>
      <w:rPr>
        <w:rFonts w:ascii="Wingdings" w:hAnsi="Wingdings"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5087639"/>
    <w:multiLevelType w:val="hybridMultilevel"/>
    <w:tmpl w:val="5D643D7A"/>
    <w:lvl w:ilvl="0" w:tplc="EE9C5F02">
      <w:start w:val="1"/>
      <w:numFmt w:val="bullet"/>
      <w:lvlText w:val=""/>
      <w:lvlJc w:val="left"/>
      <w:pPr>
        <w:ind w:left="360" w:hanging="360"/>
      </w:pPr>
      <w:rPr>
        <w:rFonts w:ascii="Symbol" w:hAnsi="Symbol" w:hint="default"/>
        <w:strike w:val="0"/>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0" w15:restartNumberingAfterBreak="0">
    <w:nsid w:val="771E117B"/>
    <w:multiLevelType w:val="hybridMultilevel"/>
    <w:tmpl w:val="382423BA"/>
    <w:lvl w:ilvl="0" w:tplc="229C3B2A">
      <w:start w:val="1"/>
      <w:numFmt w:val="bullet"/>
      <w:lvlText w:val=""/>
      <w:lvlJc w:val="left"/>
      <w:pPr>
        <w:ind w:left="360" w:hanging="360"/>
      </w:pPr>
      <w:rPr>
        <w:rFonts w:ascii="Symbol" w:hAnsi="Symbol" w:hint="default"/>
        <w:sz w:val="16"/>
        <w:szCs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1" w15:restartNumberingAfterBreak="0">
    <w:nsid w:val="7780403D"/>
    <w:multiLevelType w:val="hybridMultilevel"/>
    <w:tmpl w:val="31F62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15:restartNumberingAfterBreak="0">
    <w:nsid w:val="79FC0197"/>
    <w:multiLevelType w:val="hybridMultilevel"/>
    <w:tmpl w:val="3CDC333C"/>
    <w:lvl w:ilvl="0" w:tplc="07B63430">
      <w:start w:val="1"/>
      <w:numFmt w:val="bullet"/>
      <w:lvlText w:val=""/>
      <w:lvlJc w:val="left"/>
      <w:pPr>
        <w:ind w:left="360" w:hanging="360"/>
      </w:pPr>
      <w:rPr>
        <w:rFonts w:ascii="Wingdings" w:hAnsi="Wingdings" w:hint="default"/>
        <w:strike w:val="0"/>
        <w:color w:val="auto"/>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3" w15:restartNumberingAfterBreak="0">
    <w:nsid w:val="7BE14AED"/>
    <w:multiLevelType w:val="hybridMultilevel"/>
    <w:tmpl w:val="621AE73A"/>
    <w:lvl w:ilvl="0" w:tplc="27A8CC9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4" w15:restartNumberingAfterBreak="0">
    <w:nsid w:val="7C57564A"/>
    <w:multiLevelType w:val="hybridMultilevel"/>
    <w:tmpl w:val="5F20A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5" w15:restartNumberingAfterBreak="0">
    <w:nsid w:val="7F2D3965"/>
    <w:multiLevelType w:val="hybridMultilevel"/>
    <w:tmpl w:val="3FD4F794"/>
    <w:lvl w:ilvl="0" w:tplc="A476AFBA">
      <w:start w:val="1"/>
      <w:numFmt w:val="bullet"/>
      <w:lvlText w:val="•"/>
      <w:lvlJc w:val="left"/>
      <w:pPr>
        <w:ind w:left="360" w:hanging="360"/>
      </w:pPr>
      <w:rPr>
        <w:rFonts w:ascii="Arial" w:hAnsi="Arial" w:hint="default"/>
        <w:b w:val="0"/>
        <w:bCs w:val="0"/>
        <w:i w:val="0"/>
        <w:iCs w:val="0"/>
        <w:caps w:val="0"/>
        <w:smallCaps w:val="0"/>
        <w:strike w:val="0"/>
        <w:dstrike w:val="0"/>
        <w:noProof w:val="0"/>
        <w:vanish w:val="0"/>
        <w:color w:val="1F497D" w:themeColor="text2"/>
        <w:spacing w:val="0"/>
        <w:kern w:val="0"/>
        <w:position w:val="0"/>
        <w:sz w:val="1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6" w15:restartNumberingAfterBreak="0">
    <w:nsid w:val="7F4A1D2A"/>
    <w:multiLevelType w:val="hybridMultilevel"/>
    <w:tmpl w:val="2B0CFA46"/>
    <w:lvl w:ilvl="0" w:tplc="63843D6E">
      <w:start w:val="1"/>
      <w:numFmt w:val="bullet"/>
      <w:lvlText w:val=""/>
      <w:lvlJc w:val="left"/>
      <w:pPr>
        <w:ind w:left="360" w:hanging="360"/>
      </w:pPr>
      <w:rPr>
        <w:rFonts w:ascii="Symbol" w:hAnsi="Symbol" w:hint="default"/>
        <w:color w:val="auto"/>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FCD2869"/>
    <w:multiLevelType w:val="hybridMultilevel"/>
    <w:tmpl w:val="240410D4"/>
    <w:lvl w:ilvl="0" w:tplc="9060225A">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9060225A">
      <w:start w:val="1"/>
      <w:numFmt w:val="bullet"/>
      <w:lvlText w:val=""/>
      <w:lvlJc w:val="left"/>
      <w:pPr>
        <w:ind w:left="1800" w:hanging="360"/>
      </w:pPr>
      <w:rPr>
        <w:rFonts w:ascii="Symbol" w:hAnsi="Symbo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216773257">
    <w:abstractNumId w:val="35"/>
  </w:num>
  <w:num w:numId="2" w16cid:durableId="75636271">
    <w:abstractNumId w:val="54"/>
  </w:num>
  <w:num w:numId="3" w16cid:durableId="1027489170">
    <w:abstractNumId w:val="50"/>
  </w:num>
  <w:num w:numId="4" w16cid:durableId="846795107">
    <w:abstractNumId w:val="12"/>
  </w:num>
  <w:num w:numId="5" w16cid:durableId="458963492">
    <w:abstractNumId w:val="20"/>
  </w:num>
  <w:num w:numId="6" w16cid:durableId="1011105287">
    <w:abstractNumId w:val="49"/>
  </w:num>
  <w:num w:numId="7" w16cid:durableId="2041586371">
    <w:abstractNumId w:val="67"/>
  </w:num>
  <w:num w:numId="8" w16cid:durableId="1073310558">
    <w:abstractNumId w:val="30"/>
  </w:num>
  <w:num w:numId="9" w16cid:durableId="616915410">
    <w:abstractNumId w:val="55"/>
  </w:num>
  <w:num w:numId="10" w16cid:durableId="316345205">
    <w:abstractNumId w:val="61"/>
  </w:num>
  <w:num w:numId="11" w16cid:durableId="1507013083">
    <w:abstractNumId w:val="42"/>
  </w:num>
  <w:num w:numId="12" w16cid:durableId="493959138">
    <w:abstractNumId w:val="27"/>
  </w:num>
  <w:num w:numId="13" w16cid:durableId="2030914222">
    <w:abstractNumId w:val="24"/>
  </w:num>
  <w:num w:numId="14" w16cid:durableId="1308047257">
    <w:abstractNumId w:val="87"/>
  </w:num>
  <w:num w:numId="15" w16cid:durableId="196697485">
    <w:abstractNumId w:val="8"/>
  </w:num>
  <w:num w:numId="16" w16cid:durableId="1221746169">
    <w:abstractNumId w:val="65"/>
  </w:num>
  <w:num w:numId="17" w16cid:durableId="1692681096">
    <w:abstractNumId w:val="75"/>
  </w:num>
  <w:num w:numId="18" w16cid:durableId="1584601908">
    <w:abstractNumId w:val="76"/>
  </w:num>
  <w:num w:numId="19" w16cid:durableId="1767992876">
    <w:abstractNumId w:val="38"/>
  </w:num>
  <w:num w:numId="20" w16cid:durableId="417142801">
    <w:abstractNumId w:val="52"/>
  </w:num>
  <w:num w:numId="21" w16cid:durableId="1238592961">
    <w:abstractNumId w:val="23"/>
  </w:num>
  <w:num w:numId="22" w16cid:durableId="292905916">
    <w:abstractNumId w:val="56"/>
  </w:num>
  <w:num w:numId="23" w16cid:durableId="1391492570">
    <w:abstractNumId w:val="2"/>
  </w:num>
  <w:num w:numId="24" w16cid:durableId="313921793">
    <w:abstractNumId w:val="19"/>
  </w:num>
  <w:num w:numId="25" w16cid:durableId="1660303470">
    <w:abstractNumId w:val="22"/>
  </w:num>
  <w:num w:numId="26" w16cid:durableId="82530844">
    <w:abstractNumId w:val="73"/>
  </w:num>
  <w:num w:numId="27" w16cid:durableId="1667710623">
    <w:abstractNumId w:val="84"/>
  </w:num>
  <w:num w:numId="28" w16cid:durableId="440031383">
    <w:abstractNumId w:val="14"/>
  </w:num>
  <w:num w:numId="29" w16cid:durableId="2090618597">
    <w:abstractNumId w:val="59"/>
  </w:num>
  <w:num w:numId="30" w16cid:durableId="1868564691">
    <w:abstractNumId w:val="80"/>
  </w:num>
  <w:num w:numId="31" w16cid:durableId="332033866">
    <w:abstractNumId w:val="72"/>
  </w:num>
  <w:num w:numId="32" w16cid:durableId="188027515">
    <w:abstractNumId w:val="63"/>
  </w:num>
  <w:num w:numId="33" w16cid:durableId="1414277809">
    <w:abstractNumId w:val="79"/>
  </w:num>
  <w:num w:numId="34" w16cid:durableId="1468014851">
    <w:abstractNumId w:val="17"/>
  </w:num>
  <w:num w:numId="35" w16cid:durableId="522480869">
    <w:abstractNumId w:val="4"/>
  </w:num>
  <w:num w:numId="36" w16cid:durableId="318660441">
    <w:abstractNumId w:val="62"/>
  </w:num>
  <w:num w:numId="37" w16cid:durableId="337343747">
    <w:abstractNumId w:val="10"/>
  </w:num>
  <w:num w:numId="38" w16cid:durableId="874121849">
    <w:abstractNumId w:val="40"/>
  </w:num>
  <w:num w:numId="39" w16cid:durableId="1888105986">
    <w:abstractNumId w:val="46"/>
  </w:num>
  <w:num w:numId="40" w16cid:durableId="1972325900">
    <w:abstractNumId w:val="86"/>
  </w:num>
  <w:num w:numId="41" w16cid:durableId="703292686">
    <w:abstractNumId w:val="25"/>
  </w:num>
  <w:num w:numId="42" w16cid:durableId="357317069">
    <w:abstractNumId w:val="33"/>
  </w:num>
  <w:num w:numId="43" w16cid:durableId="884610129">
    <w:abstractNumId w:val="77"/>
  </w:num>
  <w:num w:numId="44" w16cid:durableId="1198198592">
    <w:abstractNumId w:val="31"/>
  </w:num>
  <w:num w:numId="45" w16cid:durableId="1325355944">
    <w:abstractNumId w:val="18"/>
  </w:num>
  <w:num w:numId="46" w16cid:durableId="17779344">
    <w:abstractNumId w:val="5"/>
  </w:num>
  <w:num w:numId="47" w16cid:durableId="1279221845">
    <w:abstractNumId w:val="16"/>
  </w:num>
  <w:num w:numId="48" w16cid:durableId="1036539707">
    <w:abstractNumId w:val="64"/>
  </w:num>
  <w:num w:numId="49" w16cid:durableId="1835685972">
    <w:abstractNumId w:val="53"/>
  </w:num>
  <w:num w:numId="50" w16cid:durableId="1910923284">
    <w:abstractNumId w:val="57"/>
  </w:num>
  <w:num w:numId="51" w16cid:durableId="217672631">
    <w:abstractNumId w:val="58"/>
  </w:num>
  <w:num w:numId="52" w16cid:durableId="328020514">
    <w:abstractNumId w:val="9"/>
  </w:num>
  <w:num w:numId="53" w16cid:durableId="1982923175">
    <w:abstractNumId w:val="0"/>
  </w:num>
  <w:num w:numId="54" w16cid:durableId="966664953">
    <w:abstractNumId w:val="71"/>
  </w:num>
  <w:num w:numId="55" w16cid:durableId="1876380305">
    <w:abstractNumId w:val="81"/>
  </w:num>
  <w:num w:numId="56" w16cid:durableId="1740789967">
    <w:abstractNumId w:val="29"/>
  </w:num>
  <w:num w:numId="57" w16cid:durableId="1787969927">
    <w:abstractNumId w:val="41"/>
  </w:num>
  <w:num w:numId="58" w16cid:durableId="2128694197">
    <w:abstractNumId w:val="21"/>
  </w:num>
  <w:num w:numId="59" w16cid:durableId="1482773094">
    <w:abstractNumId w:val="69"/>
  </w:num>
  <w:num w:numId="60" w16cid:durableId="903566644">
    <w:abstractNumId w:val="7"/>
  </w:num>
  <w:num w:numId="61" w16cid:durableId="1486508712">
    <w:abstractNumId w:val="34"/>
  </w:num>
  <w:num w:numId="62" w16cid:durableId="1920017104">
    <w:abstractNumId w:val="28"/>
  </w:num>
  <w:num w:numId="63" w16cid:durableId="654841612">
    <w:abstractNumId w:val="36"/>
  </w:num>
  <w:num w:numId="64" w16cid:durableId="804585496">
    <w:abstractNumId w:val="68"/>
  </w:num>
  <w:num w:numId="65" w16cid:durableId="1183010526">
    <w:abstractNumId w:val="78"/>
  </w:num>
  <w:num w:numId="66" w16cid:durableId="285741798">
    <w:abstractNumId w:val="83"/>
  </w:num>
  <w:num w:numId="67" w16cid:durableId="1154680503">
    <w:abstractNumId w:val="60"/>
  </w:num>
  <w:num w:numId="68" w16cid:durableId="1818182104">
    <w:abstractNumId w:val="13"/>
  </w:num>
  <w:num w:numId="69" w16cid:durableId="2087266306">
    <w:abstractNumId w:val="6"/>
  </w:num>
  <w:num w:numId="70" w16cid:durableId="1368263833">
    <w:abstractNumId w:val="11"/>
  </w:num>
  <w:num w:numId="71" w16cid:durableId="1060594282">
    <w:abstractNumId w:val="37"/>
  </w:num>
  <w:num w:numId="72" w16cid:durableId="816460426">
    <w:abstractNumId w:val="48"/>
  </w:num>
  <w:num w:numId="73" w16cid:durableId="1129398335">
    <w:abstractNumId w:val="66"/>
  </w:num>
  <w:num w:numId="74" w16cid:durableId="1127696030">
    <w:abstractNumId w:val="32"/>
  </w:num>
  <w:num w:numId="75" w16cid:durableId="1318652882">
    <w:abstractNumId w:val="3"/>
  </w:num>
  <w:num w:numId="76" w16cid:durableId="1578857417">
    <w:abstractNumId w:val="47"/>
  </w:num>
  <w:num w:numId="77" w16cid:durableId="256404569">
    <w:abstractNumId w:val="70"/>
  </w:num>
  <w:num w:numId="78" w16cid:durableId="1796099328">
    <w:abstractNumId w:val="26"/>
  </w:num>
  <w:num w:numId="79" w16cid:durableId="1007825260">
    <w:abstractNumId w:val="74"/>
  </w:num>
  <w:num w:numId="80" w16cid:durableId="1806268022">
    <w:abstractNumId w:val="82"/>
  </w:num>
  <w:num w:numId="81" w16cid:durableId="1592618395">
    <w:abstractNumId w:val="1"/>
  </w:num>
  <w:num w:numId="82" w16cid:durableId="1183936060">
    <w:abstractNumId w:val="44"/>
  </w:num>
  <w:num w:numId="83" w16cid:durableId="1812399524">
    <w:abstractNumId w:val="85"/>
  </w:num>
  <w:num w:numId="84" w16cid:durableId="840513039">
    <w:abstractNumId w:val="51"/>
  </w:num>
  <w:num w:numId="85" w16cid:durableId="1818262810">
    <w:abstractNumId w:val="15"/>
  </w:num>
  <w:num w:numId="86" w16cid:durableId="1389496573">
    <w:abstractNumId w:val="45"/>
  </w:num>
  <w:num w:numId="87" w16cid:durableId="411976269">
    <w:abstractNumId w:val="43"/>
  </w:num>
  <w:num w:numId="88" w16cid:durableId="2106075776">
    <w:abstractNumId w:val="39"/>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hideSpellingErrors/>
  <w:hideGrammaticalErrors/>
  <w:proofState w:spelling="clean" w:grammar="clean"/>
  <w:attachedTemplate r:id="rId1"/>
  <w:defaultTabStop w:val="720"/>
  <w:drawingGridHorizontalSpacing w:val="120"/>
  <w:displayHorizontalDrawingGridEvery w:val="2"/>
  <w:characterSpacingControl w:val="doNotCompress"/>
  <w:hdrShapeDefaults>
    <o:shapedefaults v:ext="edit" spidmax="4710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48C1"/>
    <w:rsid w:val="00000CCE"/>
    <w:rsid w:val="000012FB"/>
    <w:rsid w:val="0000189F"/>
    <w:rsid w:val="00002B3F"/>
    <w:rsid w:val="000038AC"/>
    <w:rsid w:val="0000625E"/>
    <w:rsid w:val="00006EE4"/>
    <w:rsid w:val="000074F5"/>
    <w:rsid w:val="00010BD5"/>
    <w:rsid w:val="0001354B"/>
    <w:rsid w:val="00016568"/>
    <w:rsid w:val="00017E31"/>
    <w:rsid w:val="000202A8"/>
    <w:rsid w:val="0002333E"/>
    <w:rsid w:val="000240E3"/>
    <w:rsid w:val="00024B28"/>
    <w:rsid w:val="00025060"/>
    <w:rsid w:val="00025E09"/>
    <w:rsid w:val="0002722A"/>
    <w:rsid w:val="000278CC"/>
    <w:rsid w:val="000305C1"/>
    <w:rsid w:val="00030A35"/>
    <w:rsid w:val="00031980"/>
    <w:rsid w:val="00032C17"/>
    <w:rsid w:val="00032C22"/>
    <w:rsid w:val="0003392F"/>
    <w:rsid w:val="00034A79"/>
    <w:rsid w:val="00034CAC"/>
    <w:rsid w:val="000365FB"/>
    <w:rsid w:val="00037FDB"/>
    <w:rsid w:val="00043295"/>
    <w:rsid w:val="000509D0"/>
    <w:rsid w:val="0005130B"/>
    <w:rsid w:val="000542C2"/>
    <w:rsid w:val="00054398"/>
    <w:rsid w:val="00054C86"/>
    <w:rsid w:val="00054E99"/>
    <w:rsid w:val="0005609F"/>
    <w:rsid w:val="0006001E"/>
    <w:rsid w:val="0006192E"/>
    <w:rsid w:val="00061F26"/>
    <w:rsid w:val="0006206C"/>
    <w:rsid w:val="00063231"/>
    <w:rsid w:val="00063672"/>
    <w:rsid w:val="00067BBA"/>
    <w:rsid w:val="000702CB"/>
    <w:rsid w:val="00070CD7"/>
    <w:rsid w:val="00072F6A"/>
    <w:rsid w:val="00072FFC"/>
    <w:rsid w:val="000730BA"/>
    <w:rsid w:val="00074099"/>
    <w:rsid w:val="00076921"/>
    <w:rsid w:val="0008129A"/>
    <w:rsid w:val="0008376F"/>
    <w:rsid w:val="00083BCD"/>
    <w:rsid w:val="000841B3"/>
    <w:rsid w:val="00087F1C"/>
    <w:rsid w:val="00090246"/>
    <w:rsid w:val="0009155F"/>
    <w:rsid w:val="00093095"/>
    <w:rsid w:val="00093FB9"/>
    <w:rsid w:val="000952FE"/>
    <w:rsid w:val="00095AD3"/>
    <w:rsid w:val="0009670C"/>
    <w:rsid w:val="000A1BF7"/>
    <w:rsid w:val="000A1C03"/>
    <w:rsid w:val="000A20A0"/>
    <w:rsid w:val="000A2B57"/>
    <w:rsid w:val="000A4C0F"/>
    <w:rsid w:val="000A61DE"/>
    <w:rsid w:val="000A7F4A"/>
    <w:rsid w:val="000B063A"/>
    <w:rsid w:val="000B3F84"/>
    <w:rsid w:val="000B57C8"/>
    <w:rsid w:val="000B5F8C"/>
    <w:rsid w:val="000B6BEC"/>
    <w:rsid w:val="000B7AB2"/>
    <w:rsid w:val="000C1261"/>
    <w:rsid w:val="000C31C3"/>
    <w:rsid w:val="000C32BD"/>
    <w:rsid w:val="000C3BF9"/>
    <w:rsid w:val="000C3F99"/>
    <w:rsid w:val="000C42C4"/>
    <w:rsid w:val="000C51D4"/>
    <w:rsid w:val="000C5B62"/>
    <w:rsid w:val="000D1C40"/>
    <w:rsid w:val="000D2867"/>
    <w:rsid w:val="000D41D2"/>
    <w:rsid w:val="000D7FF3"/>
    <w:rsid w:val="000E0691"/>
    <w:rsid w:val="000E22FD"/>
    <w:rsid w:val="000E4012"/>
    <w:rsid w:val="000E4DDC"/>
    <w:rsid w:val="000F133D"/>
    <w:rsid w:val="000F224F"/>
    <w:rsid w:val="000F24B6"/>
    <w:rsid w:val="000F63CA"/>
    <w:rsid w:val="000F6A38"/>
    <w:rsid w:val="000F7A7C"/>
    <w:rsid w:val="000F7FE1"/>
    <w:rsid w:val="001005BB"/>
    <w:rsid w:val="00100BAF"/>
    <w:rsid w:val="001021BF"/>
    <w:rsid w:val="001025F9"/>
    <w:rsid w:val="00103668"/>
    <w:rsid w:val="001066C6"/>
    <w:rsid w:val="00106905"/>
    <w:rsid w:val="00111C3F"/>
    <w:rsid w:val="0011285C"/>
    <w:rsid w:val="001128FA"/>
    <w:rsid w:val="00112B9E"/>
    <w:rsid w:val="00112CCF"/>
    <w:rsid w:val="0011326C"/>
    <w:rsid w:val="0011391E"/>
    <w:rsid w:val="001139A6"/>
    <w:rsid w:val="00113CDE"/>
    <w:rsid w:val="00114926"/>
    <w:rsid w:val="0011592B"/>
    <w:rsid w:val="0011789B"/>
    <w:rsid w:val="00117E61"/>
    <w:rsid w:val="001226A8"/>
    <w:rsid w:val="0012470E"/>
    <w:rsid w:val="00126961"/>
    <w:rsid w:val="0012723A"/>
    <w:rsid w:val="00127628"/>
    <w:rsid w:val="001300D9"/>
    <w:rsid w:val="001346DE"/>
    <w:rsid w:val="001359AA"/>
    <w:rsid w:val="00136BDD"/>
    <w:rsid w:val="00137046"/>
    <w:rsid w:val="00137A30"/>
    <w:rsid w:val="00142C24"/>
    <w:rsid w:val="0014597E"/>
    <w:rsid w:val="0014716E"/>
    <w:rsid w:val="0015639D"/>
    <w:rsid w:val="0015696A"/>
    <w:rsid w:val="00157C0C"/>
    <w:rsid w:val="00160EC6"/>
    <w:rsid w:val="0016252B"/>
    <w:rsid w:val="00164054"/>
    <w:rsid w:val="00164219"/>
    <w:rsid w:val="0016685F"/>
    <w:rsid w:val="001748E6"/>
    <w:rsid w:val="00175EE8"/>
    <w:rsid w:val="001776C4"/>
    <w:rsid w:val="00180603"/>
    <w:rsid w:val="00181CD8"/>
    <w:rsid w:val="00181DB5"/>
    <w:rsid w:val="0018620C"/>
    <w:rsid w:val="0019085F"/>
    <w:rsid w:val="001922FF"/>
    <w:rsid w:val="00192A2C"/>
    <w:rsid w:val="00193441"/>
    <w:rsid w:val="00193B78"/>
    <w:rsid w:val="00193CEA"/>
    <w:rsid w:val="0019756B"/>
    <w:rsid w:val="001A0A9B"/>
    <w:rsid w:val="001A0F9B"/>
    <w:rsid w:val="001A379D"/>
    <w:rsid w:val="001A3B49"/>
    <w:rsid w:val="001A449B"/>
    <w:rsid w:val="001A45CA"/>
    <w:rsid w:val="001B099C"/>
    <w:rsid w:val="001B1C5D"/>
    <w:rsid w:val="001B2385"/>
    <w:rsid w:val="001B360E"/>
    <w:rsid w:val="001B3C84"/>
    <w:rsid w:val="001B5732"/>
    <w:rsid w:val="001B6831"/>
    <w:rsid w:val="001C14C5"/>
    <w:rsid w:val="001C3A3F"/>
    <w:rsid w:val="001C5689"/>
    <w:rsid w:val="001C6DE4"/>
    <w:rsid w:val="001C75F5"/>
    <w:rsid w:val="001C796A"/>
    <w:rsid w:val="001D161A"/>
    <w:rsid w:val="001D20C0"/>
    <w:rsid w:val="001D21BE"/>
    <w:rsid w:val="001D2862"/>
    <w:rsid w:val="001D3A9B"/>
    <w:rsid w:val="001D47B1"/>
    <w:rsid w:val="001D507A"/>
    <w:rsid w:val="001D6193"/>
    <w:rsid w:val="001D6AC0"/>
    <w:rsid w:val="001D71DA"/>
    <w:rsid w:val="001D7264"/>
    <w:rsid w:val="001D78F6"/>
    <w:rsid w:val="001D78FC"/>
    <w:rsid w:val="001E001B"/>
    <w:rsid w:val="001E2520"/>
    <w:rsid w:val="001E2582"/>
    <w:rsid w:val="001E31B1"/>
    <w:rsid w:val="001E6833"/>
    <w:rsid w:val="001E6A72"/>
    <w:rsid w:val="001E7B95"/>
    <w:rsid w:val="001F013A"/>
    <w:rsid w:val="001F1FA5"/>
    <w:rsid w:val="001F2440"/>
    <w:rsid w:val="001F2C0E"/>
    <w:rsid w:val="001F2D85"/>
    <w:rsid w:val="001F4405"/>
    <w:rsid w:val="001F462D"/>
    <w:rsid w:val="001F4DFC"/>
    <w:rsid w:val="001F6986"/>
    <w:rsid w:val="002003C3"/>
    <w:rsid w:val="00202701"/>
    <w:rsid w:val="00205913"/>
    <w:rsid w:val="00207201"/>
    <w:rsid w:val="00207EFA"/>
    <w:rsid w:val="002104F1"/>
    <w:rsid w:val="002144E1"/>
    <w:rsid w:val="0021453D"/>
    <w:rsid w:val="00215DEA"/>
    <w:rsid w:val="002175E2"/>
    <w:rsid w:val="0022014C"/>
    <w:rsid w:val="00221B2D"/>
    <w:rsid w:val="00221CF1"/>
    <w:rsid w:val="00223DEE"/>
    <w:rsid w:val="00224FEC"/>
    <w:rsid w:val="0022567D"/>
    <w:rsid w:val="00225E62"/>
    <w:rsid w:val="00226F0C"/>
    <w:rsid w:val="00230956"/>
    <w:rsid w:val="00231988"/>
    <w:rsid w:val="00232A6C"/>
    <w:rsid w:val="00233024"/>
    <w:rsid w:val="002362B0"/>
    <w:rsid w:val="0023649B"/>
    <w:rsid w:val="00236560"/>
    <w:rsid w:val="0023683B"/>
    <w:rsid w:val="002426FA"/>
    <w:rsid w:val="00242B95"/>
    <w:rsid w:val="00244A42"/>
    <w:rsid w:val="00250088"/>
    <w:rsid w:val="002512CB"/>
    <w:rsid w:val="00251378"/>
    <w:rsid w:val="002520AE"/>
    <w:rsid w:val="0025302D"/>
    <w:rsid w:val="002545FB"/>
    <w:rsid w:val="0025460E"/>
    <w:rsid w:val="00255801"/>
    <w:rsid w:val="00257C55"/>
    <w:rsid w:val="002601F6"/>
    <w:rsid w:val="002626C4"/>
    <w:rsid w:val="002629CB"/>
    <w:rsid w:val="00263484"/>
    <w:rsid w:val="00263621"/>
    <w:rsid w:val="00265A18"/>
    <w:rsid w:val="00266E8D"/>
    <w:rsid w:val="0027009D"/>
    <w:rsid w:val="0027058A"/>
    <w:rsid w:val="00270FA7"/>
    <w:rsid w:val="002724C2"/>
    <w:rsid w:val="00273A46"/>
    <w:rsid w:val="00276D43"/>
    <w:rsid w:val="00280215"/>
    <w:rsid w:val="00280F9F"/>
    <w:rsid w:val="002813B0"/>
    <w:rsid w:val="00281CEC"/>
    <w:rsid w:val="002822BE"/>
    <w:rsid w:val="00282AA8"/>
    <w:rsid w:val="00282E12"/>
    <w:rsid w:val="00284F84"/>
    <w:rsid w:val="00287A07"/>
    <w:rsid w:val="00287FC5"/>
    <w:rsid w:val="0029088E"/>
    <w:rsid w:val="00292F68"/>
    <w:rsid w:val="00293CF0"/>
    <w:rsid w:val="002955D0"/>
    <w:rsid w:val="00296D8F"/>
    <w:rsid w:val="00297745"/>
    <w:rsid w:val="002A4081"/>
    <w:rsid w:val="002A64BC"/>
    <w:rsid w:val="002A66F2"/>
    <w:rsid w:val="002B30E0"/>
    <w:rsid w:val="002B398B"/>
    <w:rsid w:val="002B42F0"/>
    <w:rsid w:val="002B5A58"/>
    <w:rsid w:val="002B70AB"/>
    <w:rsid w:val="002C1D06"/>
    <w:rsid w:val="002C1E52"/>
    <w:rsid w:val="002C2F52"/>
    <w:rsid w:val="002C6D39"/>
    <w:rsid w:val="002C7880"/>
    <w:rsid w:val="002D378E"/>
    <w:rsid w:val="002D447F"/>
    <w:rsid w:val="002D4A04"/>
    <w:rsid w:val="002D5266"/>
    <w:rsid w:val="002D5C1A"/>
    <w:rsid w:val="002D64E4"/>
    <w:rsid w:val="002D6F8F"/>
    <w:rsid w:val="002D70DC"/>
    <w:rsid w:val="002E1088"/>
    <w:rsid w:val="002E24E9"/>
    <w:rsid w:val="002E27E6"/>
    <w:rsid w:val="002E2A99"/>
    <w:rsid w:val="002E2E7E"/>
    <w:rsid w:val="002E50DF"/>
    <w:rsid w:val="002E5884"/>
    <w:rsid w:val="002E64BA"/>
    <w:rsid w:val="002E79C9"/>
    <w:rsid w:val="002F19EF"/>
    <w:rsid w:val="002F1CCF"/>
    <w:rsid w:val="002F2233"/>
    <w:rsid w:val="002F2B92"/>
    <w:rsid w:val="002F3D81"/>
    <w:rsid w:val="002F43C6"/>
    <w:rsid w:val="002F4FEE"/>
    <w:rsid w:val="002F5D20"/>
    <w:rsid w:val="003049C2"/>
    <w:rsid w:val="0031102D"/>
    <w:rsid w:val="003112A7"/>
    <w:rsid w:val="00311375"/>
    <w:rsid w:val="00314EBB"/>
    <w:rsid w:val="0031794A"/>
    <w:rsid w:val="00317E4C"/>
    <w:rsid w:val="003207AA"/>
    <w:rsid w:val="00321198"/>
    <w:rsid w:val="003214AF"/>
    <w:rsid w:val="00322916"/>
    <w:rsid w:val="003263FD"/>
    <w:rsid w:val="00326D6D"/>
    <w:rsid w:val="0032747F"/>
    <w:rsid w:val="00330BBC"/>
    <w:rsid w:val="00331CB9"/>
    <w:rsid w:val="003328C8"/>
    <w:rsid w:val="00333E47"/>
    <w:rsid w:val="00334535"/>
    <w:rsid w:val="00335C9D"/>
    <w:rsid w:val="00335E90"/>
    <w:rsid w:val="00343911"/>
    <w:rsid w:val="00344BA3"/>
    <w:rsid w:val="00344DC7"/>
    <w:rsid w:val="00346767"/>
    <w:rsid w:val="00346AE9"/>
    <w:rsid w:val="0035165B"/>
    <w:rsid w:val="00355439"/>
    <w:rsid w:val="0035569C"/>
    <w:rsid w:val="00355AC6"/>
    <w:rsid w:val="00356466"/>
    <w:rsid w:val="00357208"/>
    <w:rsid w:val="0035727C"/>
    <w:rsid w:val="003572B3"/>
    <w:rsid w:val="003610DB"/>
    <w:rsid w:val="00361936"/>
    <w:rsid w:val="003650E1"/>
    <w:rsid w:val="0036531C"/>
    <w:rsid w:val="0036644E"/>
    <w:rsid w:val="0037152C"/>
    <w:rsid w:val="00372318"/>
    <w:rsid w:val="00374DE0"/>
    <w:rsid w:val="00375781"/>
    <w:rsid w:val="00375F40"/>
    <w:rsid w:val="003762D5"/>
    <w:rsid w:val="00377918"/>
    <w:rsid w:val="00377DD5"/>
    <w:rsid w:val="00381DF7"/>
    <w:rsid w:val="00382CC9"/>
    <w:rsid w:val="00382F4E"/>
    <w:rsid w:val="003833BA"/>
    <w:rsid w:val="003833E2"/>
    <w:rsid w:val="0038395B"/>
    <w:rsid w:val="00383E3E"/>
    <w:rsid w:val="003844F1"/>
    <w:rsid w:val="00384E65"/>
    <w:rsid w:val="003917A5"/>
    <w:rsid w:val="00391E51"/>
    <w:rsid w:val="00393DC8"/>
    <w:rsid w:val="00396CBE"/>
    <w:rsid w:val="003A0913"/>
    <w:rsid w:val="003A1D2F"/>
    <w:rsid w:val="003A2CFD"/>
    <w:rsid w:val="003A37B0"/>
    <w:rsid w:val="003A453C"/>
    <w:rsid w:val="003A646A"/>
    <w:rsid w:val="003B17C0"/>
    <w:rsid w:val="003B18AF"/>
    <w:rsid w:val="003B1BAE"/>
    <w:rsid w:val="003B1CDD"/>
    <w:rsid w:val="003B2870"/>
    <w:rsid w:val="003B2AB3"/>
    <w:rsid w:val="003B2CDD"/>
    <w:rsid w:val="003B3389"/>
    <w:rsid w:val="003B3E2B"/>
    <w:rsid w:val="003B48D4"/>
    <w:rsid w:val="003B5CD7"/>
    <w:rsid w:val="003B735B"/>
    <w:rsid w:val="003C1F0C"/>
    <w:rsid w:val="003C388F"/>
    <w:rsid w:val="003C3F3D"/>
    <w:rsid w:val="003C4E08"/>
    <w:rsid w:val="003C5CD5"/>
    <w:rsid w:val="003C6905"/>
    <w:rsid w:val="003D17B7"/>
    <w:rsid w:val="003D24F1"/>
    <w:rsid w:val="003D327D"/>
    <w:rsid w:val="003D5D37"/>
    <w:rsid w:val="003D63D2"/>
    <w:rsid w:val="003E1043"/>
    <w:rsid w:val="003E1380"/>
    <w:rsid w:val="003E1E75"/>
    <w:rsid w:val="003E20F7"/>
    <w:rsid w:val="003E3B99"/>
    <w:rsid w:val="003F0639"/>
    <w:rsid w:val="003F1B18"/>
    <w:rsid w:val="003F236A"/>
    <w:rsid w:val="003F23B4"/>
    <w:rsid w:val="003F37A6"/>
    <w:rsid w:val="003F4539"/>
    <w:rsid w:val="003F51E9"/>
    <w:rsid w:val="003F686E"/>
    <w:rsid w:val="00403981"/>
    <w:rsid w:val="00403D5C"/>
    <w:rsid w:val="00406C3B"/>
    <w:rsid w:val="00406FDA"/>
    <w:rsid w:val="00407300"/>
    <w:rsid w:val="00410194"/>
    <w:rsid w:val="004118D0"/>
    <w:rsid w:val="00411A86"/>
    <w:rsid w:val="00411CD9"/>
    <w:rsid w:val="004121C4"/>
    <w:rsid w:val="0041424D"/>
    <w:rsid w:val="0042021B"/>
    <w:rsid w:val="00420260"/>
    <w:rsid w:val="00422306"/>
    <w:rsid w:val="00422E85"/>
    <w:rsid w:val="00423059"/>
    <w:rsid w:val="0042308A"/>
    <w:rsid w:val="00425CAF"/>
    <w:rsid w:val="004263ED"/>
    <w:rsid w:val="00427510"/>
    <w:rsid w:val="004321DE"/>
    <w:rsid w:val="0043717B"/>
    <w:rsid w:val="00444D92"/>
    <w:rsid w:val="00446281"/>
    <w:rsid w:val="004469BF"/>
    <w:rsid w:val="00450E04"/>
    <w:rsid w:val="00451A05"/>
    <w:rsid w:val="0045260C"/>
    <w:rsid w:val="00453B73"/>
    <w:rsid w:val="00460AE3"/>
    <w:rsid w:val="00462539"/>
    <w:rsid w:val="004639F5"/>
    <w:rsid w:val="00464C26"/>
    <w:rsid w:val="004676FD"/>
    <w:rsid w:val="004677F0"/>
    <w:rsid w:val="004712B4"/>
    <w:rsid w:val="0047292C"/>
    <w:rsid w:val="0047310A"/>
    <w:rsid w:val="004753DA"/>
    <w:rsid w:val="00477883"/>
    <w:rsid w:val="00477E7A"/>
    <w:rsid w:val="00480265"/>
    <w:rsid w:val="00480279"/>
    <w:rsid w:val="00481B8D"/>
    <w:rsid w:val="00481C24"/>
    <w:rsid w:val="00491538"/>
    <w:rsid w:val="00492659"/>
    <w:rsid w:val="0049392A"/>
    <w:rsid w:val="0049482E"/>
    <w:rsid w:val="00496A7A"/>
    <w:rsid w:val="004A07D9"/>
    <w:rsid w:val="004A36BB"/>
    <w:rsid w:val="004A48C1"/>
    <w:rsid w:val="004A4F1D"/>
    <w:rsid w:val="004A54ED"/>
    <w:rsid w:val="004A5556"/>
    <w:rsid w:val="004B047F"/>
    <w:rsid w:val="004B0B15"/>
    <w:rsid w:val="004B160F"/>
    <w:rsid w:val="004B1FEA"/>
    <w:rsid w:val="004B27B5"/>
    <w:rsid w:val="004B3DBA"/>
    <w:rsid w:val="004C015B"/>
    <w:rsid w:val="004C10F1"/>
    <w:rsid w:val="004C2060"/>
    <w:rsid w:val="004C33BE"/>
    <w:rsid w:val="004C4409"/>
    <w:rsid w:val="004C55A2"/>
    <w:rsid w:val="004C5C48"/>
    <w:rsid w:val="004C6418"/>
    <w:rsid w:val="004C70E1"/>
    <w:rsid w:val="004C79AE"/>
    <w:rsid w:val="004D0054"/>
    <w:rsid w:val="004D05FF"/>
    <w:rsid w:val="004D07C3"/>
    <w:rsid w:val="004D0832"/>
    <w:rsid w:val="004D15C3"/>
    <w:rsid w:val="004D3220"/>
    <w:rsid w:val="004D60A9"/>
    <w:rsid w:val="004D67C5"/>
    <w:rsid w:val="004D71D5"/>
    <w:rsid w:val="004D7A6A"/>
    <w:rsid w:val="004E18ED"/>
    <w:rsid w:val="004E29D2"/>
    <w:rsid w:val="004E4A6A"/>
    <w:rsid w:val="004E4F7F"/>
    <w:rsid w:val="004E602E"/>
    <w:rsid w:val="004E652B"/>
    <w:rsid w:val="004E65CE"/>
    <w:rsid w:val="004E75F2"/>
    <w:rsid w:val="004F4131"/>
    <w:rsid w:val="004F47B3"/>
    <w:rsid w:val="004F52AE"/>
    <w:rsid w:val="004F651E"/>
    <w:rsid w:val="004F6B2D"/>
    <w:rsid w:val="004F700A"/>
    <w:rsid w:val="004F7E6D"/>
    <w:rsid w:val="00500AA0"/>
    <w:rsid w:val="00503D4E"/>
    <w:rsid w:val="00505498"/>
    <w:rsid w:val="005069E7"/>
    <w:rsid w:val="005071C4"/>
    <w:rsid w:val="005072BC"/>
    <w:rsid w:val="00511A2B"/>
    <w:rsid w:val="00512B43"/>
    <w:rsid w:val="00512E9B"/>
    <w:rsid w:val="00514992"/>
    <w:rsid w:val="0051636B"/>
    <w:rsid w:val="00520320"/>
    <w:rsid w:val="0052256F"/>
    <w:rsid w:val="00523B71"/>
    <w:rsid w:val="005250AD"/>
    <w:rsid w:val="00530B3B"/>
    <w:rsid w:val="0053135A"/>
    <w:rsid w:val="005315C1"/>
    <w:rsid w:val="0053198C"/>
    <w:rsid w:val="00534017"/>
    <w:rsid w:val="005378E1"/>
    <w:rsid w:val="005400F7"/>
    <w:rsid w:val="0054311F"/>
    <w:rsid w:val="00543162"/>
    <w:rsid w:val="0054344E"/>
    <w:rsid w:val="00543B31"/>
    <w:rsid w:val="00543E8B"/>
    <w:rsid w:val="00545FAA"/>
    <w:rsid w:val="0054696E"/>
    <w:rsid w:val="00546DB6"/>
    <w:rsid w:val="00546F57"/>
    <w:rsid w:val="00547C63"/>
    <w:rsid w:val="00552F95"/>
    <w:rsid w:val="0055526C"/>
    <w:rsid w:val="00560F2D"/>
    <w:rsid w:val="005639BC"/>
    <w:rsid w:val="0056489C"/>
    <w:rsid w:val="00564F3E"/>
    <w:rsid w:val="0056782B"/>
    <w:rsid w:val="00571782"/>
    <w:rsid w:val="00572458"/>
    <w:rsid w:val="00572968"/>
    <w:rsid w:val="00574F34"/>
    <w:rsid w:val="005753B8"/>
    <w:rsid w:val="00575EB7"/>
    <w:rsid w:val="00576C27"/>
    <w:rsid w:val="00577743"/>
    <w:rsid w:val="005807A4"/>
    <w:rsid w:val="005842E8"/>
    <w:rsid w:val="005858DB"/>
    <w:rsid w:val="00590CBD"/>
    <w:rsid w:val="00594244"/>
    <w:rsid w:val="00595541"/>
    <w:rsid w:val="00595C02"/>
    <w:rsid w:val="00596E61"/>
    <w:rsid w:val="00597122"/>
    <w:rsid w:val="005A1930"/>
    <w:rsid w:val="005A210E"/>
    <w:rsid w:val="005A5626"/>
    <w:rsid w:val="005A6852"/>
    <w:rsid w:val="005A79D5"/>
    <w:rsid w:val="005B1A8C"/>
    <w:rsid w:val="005B27AA"/>
    <w:rsid w:val="005B35E1"/>
    <w:rsid w:val="005B4189"/>
    <w:rsid w:val="005B441E"/>
    <w:rsid w:val="005B441F"/>
    <w:rsid w:val="005B4675"/>
    <w:rsid w:val="005B7B0F"/>
    <w:rsid w:val="005C0CDE"/>
    <w:rsid w:val="005C4DD5"/>
    <w:rsid w:val="005C6E14"/>
    <w:rsid w:val="005C7C8B"/>
    <w:rsid w:val="005C7FFE"/>
    <w:rsid w:val="005D0FB6"/>
    <w:rsid w:val="005D11EF"/>
    <w:rsid w:val="005D302C"/>
    <w:rsid w:val="005D4588"/>
    <w:rsid w:val="005D54C0"/>
    <w:rsid w:val="005D5DB9"/>
    <w:rsid w:val="005D66BA"/>
    <w:rsid w:val="005D724B"/>
    <w:rsid w:val="005D7BEA"/>
    <w:rsid w:val="005E01F8"/>
    <w:rsid w:val="005E1928"/>
    <w:rsid w:val="005E3BFB"/>
    <w:rsid w:val="005E4500"/>
    <w:rsid w:val="005E4F3C"/>
    <w:rsid w:val="005E6E9F"/>
    <w:rsid w:val="005E73CC"/>
    <w:rsid w:val="005F248C"/>
    <w:rsid w:val="005F3DEC"/>
    <w:rsid w:val="005F4337"/>
    <w:rsid w:val="005F4AD7"/>
    <w:rsid w:val="005F6F31"/>
    <w:rsid w:val="006042A9"/>
    <w:rsid w:val="006047BB"/>
    <w:rsid w:val="00604F97"/>
    <w:rsid w:val="00605EC8"/>
    <w:rsid w:val="00606DEE"/>
    <w:rsid w:val="00607C25"/>
    <w:rsid w:val="0061010C"/>
    <w:rsid w:val="00610EED"/>
    <w:rsid w:val="00611A99"/>
    <w:rsid w:val="00615DFB"/>
    <w:rsid w:val="00615F80"/>
    <w:rsid w:val="006209E3"/>
    <w:rsid w:val="006225D2"/>
    <w:rsid w:val="00622F40"/>
    <w:rsid w:val="00623920"/>
    <w:rsid w:val="0062781D"/>
    <w:rsid w:val="00630917"/>
    <w:rsid w:val="00630DBF"/>
    <w:rsid w:val="006362B6"/>
    <w:rsid w:val="00637293"/>
    <w:rsid w:val="00640A9A"/>
    <w:rsid w:val="006415B1"/>
    <w:rsid w:val="006418A1"/>
    <w:rsid w:val="0064454F"/>
    <w:rsid w:val="00644EBC"/>
    <w:rsid w:val="00645E13"/>
    <w:rsid w:val="0066121F"/>
    <w:rsid w:val="00662749"/>
    <w:rsid w:val="00663039"/>
    <w:rsid w:val="00664380"/>
    <w:rsid w:val="00666369"/>
    <w:rsid w:val="00666541"/>
    <w:rsid w:val="00667E0A"/>
    <w:rsid w:val="00670457"/>
    <w:rsid w:val="006704E9"/>
    <w:rsid w:val="006729C0"/>
    <w:rsid w:val="006733DA"/>
    <w:rsid w:val="00674A2E"/>
    <w:rsid w:val="00676D37"/>
    <w:rsid w:val="00676DFD"/>
    <w:rsid w:val="006807A5"/>
    <w:rsid w:val="00680974"/>
    <w:rsid w:val="006852BE"/>
    <w:rsid w:val="006856ED"/>
    <w:rsid w:val="00690A72"/>
    <w:rsid w:val="00690DE0"/>
    <w:rsid w:val="00692467"/>
    <w:rsid w:val="00695964"/>
    <w:rsid w:val="00695E1E"/>
    <w:rsid w:val="00695ECA"/>
    <w:rsid w:val="006A0D2E"/>
    <w:rsid w:val="006A2AD1"/>
    <w:rsid w:val="006A4E2D"/>
    <w:rsid w:val="006A62A9"/>
    <w:rsid w:val="006A6875"/>
    <w:rsid w:val="006B218B"/>
    <w:rsid w:val="006B2AE9"/>
    <w:rsid w:val="006B497F"/>
    <w:rsid w:val="006B5472"/>
    <w:rsid w:val="006C0061"/>
    <w:rsid w:val="006C14F9"/>
    <w:rsid w:val="006C1EFC"/>
    <w:rsid w:val="006C25CB"/>
    <w:rsid w:val="006C32A7"/>
    <w:rsid w:val="006C497C"/>
    <w:rsid w:val="006C5D01"/>
    <w:rsid w:val="006C606F"/>
    <w:rsid w:val="006C6377"/>
    <w:rsid w:val="006C790E"/>
    <w:rsid w:val="006D041A"/>
    <w:rsid w:val="006D1E01"/>
    <w:rsid w:val="006D3718"/>
    <w:rsid w:val="006D5C93"/>
    <w:rsid w:val="006D64DB"/>
    <w:rsid w:val="006D6F05"/>
    <w:rsid w:val="006D6FC6"/>
    <w:rsid w:val="006E09FD"/>
    <w:rsid w:val="006E3046"/>
    <w:rsid w:val="006E3170"/>
    <w:rsid w:val="006E35BB"/>
    <w:rsid w:val="006E3E98"/>
    <w:rsid w:val="006E416C"/>
    <w:rsid w:val="006E463F"/>
    <w:rsid w:val="006E4BB7"/>
    <w:rsid w:val="006E7431"/>
    <w:rsid w:val="006F05D8"/>
    <w:rsid w:val="006F2135"/>
    <w:rsid w:val="006F2466"/>
    <w:rsid w:val="006F3191"/>
    <w:rsid w:val="006F3246"/>
    <w:rsid w:val="006F519B"/>
    <w:rsid w:val="006F5740"/>
    <w:rsid w:val="006F6644"/>
    <w:rsid w:val="00700486"/>
    <w:rsid w:val="00701235"/>
    <w:rsid w:val="007036B6"/>
    <w:rsid w:val="007045E7"/>
    <w:rsid w:val="007075BE"/>
    <w:rsid w:val="00710741"/>
    <w:rsid w:val="00710EE5"/>
    <w:rsid w:val="00711D89"/>
    <w:rsid w:val="00711EF0"/>
    <w:rsid w:val="00711F78"/>
    <w:rsid w:val="0071531B"/>
    <w:rsid w:val="007168C3"/>
    <w:rsid w:val="0071753D"/>
    <w:rsid w:val="00720F9A"/>
    <w:rsid w:val="00722F53"/>
    <w:rsid w:val="00723F9B"/>
    <w:rsid w:val="00727946"/>
    <w:rsid w:val="00732BC2"/>
    <w:rsid w:val="00733D8C"/>
    <w:rsid w:val="00733EBC"/>
    <w:rsid w:val="007344B6"/>
    <w:rsid w:val="007346B1"/>
    <w:rsid w:val="00734DEC"/>
    <w:rsid w:val="00737B3C"/>
    <w:rsid w:val="00740436"/>
    <w:rsid w:val="0074158E"/>
    <w:rsid w:val="00741CA7"/>
    <w:rsid w:val="00742183"/>
    <w:rsid w:val="00744195"/>
    <w:rsid w:val="00744236"/>
    <w:rsid w:val="007443EB"/>
    <w:rsid w:val="007453F8"/>
    <w:rsid w:val="007479D6"/>
    <w:rsid w:val="00750313"/>
    <w:rsid w:val="00752476"/>
    <w:rsid w:val="0075266C"/>
    <w:rsid w:val="007531FD"/>
    <w:rsid w:val="00753882"/>
    <w:rsid w:val="0075620D"/>
    <w:rsid w:val="007578A3"/>
    <w:rsid w:val="00757DB1"/>
    <w:rsid w:val="00760361"/>
    <w:rsid w:val="00767CD5"/>
    <w:rsid w:val="007740C2"/>
    <w:rsid w:val="00775C2B"/>
    <w:rsid w:val="00780278"/>
    <w:rsid w:val="007823FB"/>
    <w:rsid w:val="0078360F"/>
    <w:rsid w:val="00783DAB"/>
    <w:rsid w:val="007866CD"/>
    <w:rsid w:val="00787A1F"/>
    <w:rsid w:val="0079069A"/>
    <w:rsid w:val="00790B53"/>
    <w:rsid w:val="00792EF8"/>
    <w:rsid w:val="00793A4A"/>
    <w:rsid w:val="00795C54"/>
    <w:rsid w:val="00796847"/>
    <w:rsid w:val="007A1490"/>
    <w:rsid w:val="007A1838"/>
    <w:rsid w:val="007A3637"/>
    <w:rsid w:val="007A4E0D"/>
    <w:rsid w:val="007A5258"/>
    <w:rsid w:val="007A56D5"/>
    <w:rsid w:val="007A61D0"/>
    <w:rsid w:val="007A655B"/>
    <w:rsid w:val="007A66E3"/>
    <w:rsid w:val="007A6839"/>
    <w:rsid w:val="007B0B53"/>
    <w:rsid w:val="007B296B"/>
    <w:rsid w:val="007B322C"/>
    <w:rsid w:val="007B6D30"/>
    <w:rsid w:val="007C11D8"/>
    <w:rsid w:val="007C78A0"/>
    <w:rsid w:val="007C7DA2"/>
    <w:rsid w:val="007D1A7F"/>
    <w:rsid w:val="007D1F37"/>
    <w:rsid w:val="007D2501"/>
    <w:rsid w:val="007D2CC0"/>
    <w:rsid w:val="007D435A"/>
    <w:rsid w:val="007D5C72"/>
    <w:rsid w:val="007D5DDD"/>
    <w:rsid w:val="007D6DB0"/>
    <w:rsid w:val="007E16D8"/>
    <w:rsid w:val="007E1FC7"/>
    <w:rsid w:val="007E47F0"/>
    <w:rsid w:val="007E501D"/>
    <w:rsid w:val="007E54E0"/>
    <w:rsid w:val="007E60B5"/>
    <w:rsid w:val="007E66A5"/>
    <w:rsid w:val="007E6811"/>
    <w:rsid w:val="007F16BA"/>
    <w:rsid w:val="007F1DFA"/>
    <w:rsid w:val="007F2487"/>
    <w:rsid w:val="007F2803"/>
    <w:rsid w:val="007F2D15"/>
    <w:rsid w:val="007F30CC"/>
    <w:rsid w:val="007F74B7"/>
    <w:rsid w:val="007F767F"/>
    <w:rsid w:val="007F7CBA"/>
    <w:rsid w:val="008006D2"/>
    <w:rsid w:val="00800C9D"/>
    <w:rsid w:val="0080273B"/>
    <w:rsid w:val="00802A93"/>
    <w:rsid w:val="00805CAC"/>
    <w:rsid w:val="00807327"/>
    <w:rsid w:val="0081145F"/>
    <w:rsid w:val="008133E0"/>
    <w:rsid w:val="008222B2"/>
    <w:rsid w:val="00822FB8"/>
    <w:rsid w:val="00824B4F"/>
    <w:rsid w:val="00827F31"/>
    <w:rsid w:val="008310DE"/>
    <w:rsid w:val="00832E8E"/>
    <w:rsid w:val="00833942"/>
    <w:rsid w:val="00837B63"/>
    <w:rsid w:val="00837DF4"/>
    <w:rsid w:val="00841E56"/>
    <w:rsid w:val="00842313"/>
    <w:rsid w:val="0084397D"/>
    <w:rsid w:val="00843A11"/>
    <w:rsid w:val="0084482E"/>
    <w:rsid w:val="008451AB"/>
    <w:rsid w:val="0084745E"/>
    <w:rsid w:val="00850169"/>
    <w:rsid w:val="00852159"/>
    <w:rsid w:val="008522FA"/>
    <w:rsid w:val="00852AF6"/>
    <w:rsid w:val="00857AE3"/>
    <w:rsid w:val="00862428"/>
    <w:rsid w:val="008630A0"/>
    <w:rsid w:val="00864378"/>
    <w:rsid w:val="0086459A"/>
    <w:rsid w:val="00864649"/>
    <w:rsid w:val="00864778"/>
    <w:rsid w:val="008654C4"/>
    <w:rsid w:val="00870796"/>
    <w:rsid w:val="00870916"/>
    <w:rsid w:val="00870998"/>
    <w:rsid w:val="008711DD"/>
    <w:rsid w:val="0087283D"/>
    <w:rsid w:val="00874AB2"/>
    <w:rsid w:val="00881A4F"/>
    <w:rsid w:val="00881E2E"/>
    <w:rsid w:val="0088241F"/>
    <w:rsid w:val="0088293B"/>
    <w:rsid w:val="00882C8F"/>
    <w:rsid w:val="00883507"/>
    <w:rsid w:val="00883A0D"/>
    <w:rsid w:val="00883D9E"/>
    <w:rsid w:val="0089315A"/>
    <w:rsid w:val="00893A52"/>
    <w:rsid w:val="00894429"/>
    <w:rsid w:val="00895198"/>
    <w:rsid w:val="00897D62"/>
    <w:rsid w:val="008A0FDA"/>
    <w:rsid w:val="008A1B0B"/>
    <w:rsid w:val="008A43CC"/>
    <w:rsid w:val="008A564B"/>
    <w:rsid w:val="008A616A"/>
    <w:rsid w:val="008A7779"/>
    <w:rsid w:val="008B0B96"/>
    <w:rsid w:val="008B2918"/>
    <w:rsid w:val="008B2A73"/>
    <w:rsid w:val="008B3F9C"/>
    <w:rsid w:val="008B5878"/>
    <w:rsid w:val="008B5C59"/>
    <w:rsid w:val="008B5F65"/>
    <w:rsid w:val="008C10CE"/>
    <w:rsid w:val="008C197D"/>
    <w:rsid w:val="008C20B8"/>
    <w:rsid w:val="008C46B7"/>
    <w:rsid w:val="008C582B"/>
    <w:rsid w:val="008C7D68"/>
    <w:rsid w:val="008D0067"/>
    <w:rsid w:val="008D0B77"/>
    <w:rsid w:val="008D34A6"/>
    <w:rsid w:val="008D3A74"/>
    <w:rsid w:val="008D4AE4"/>
    <w:rsid w:val="008D6323"/>
    <w:rsid w:val="008D6CCB"/>
    <w:rsid w:val="008D6DF2"/>
    <w:rsid w:val="008E0372"/>
    <w:rsid w:val="008E1B12"/>
    <w:rsid w:val="008E3654"/>
    <w:rsid w:val="008E68A8"/>
    <w:rsid w:val="008E6EAF"/>
    <w:rsid w:val="008E7368"/>
    <w:rsid w:val="008F1CE6"/>
    <w:rsid w:val="008F205F"/>
    <w:rsid w:val="008F216C"/>
    <w:rsid w:val="008F4C08"/>
    <w:rsid w:val="00901EBD"/>
    <w:rsid w:val="009035D2"/>
    <w:rsid w:val="00910A5E"/>
    <w:rsid w:val="00910F34"/>
    <w:rsid w:val="00911295"/>
    <w:rsid w:val="009119A5"/>
    <w:rsid w:val="009120AC"/>
    <w:rsid w:val="00912249"/>
    <w:rsid w:val="00917329"/>
    <w:rsid w:val="009201F7"/>
    <w:rsid w:val="0092073D"/>
    <w:rsid w:val="00924553"/>
    <w:rsid w:val="00925876"/>
    <w:rsid w:val="00932564"/>
    <w:rsid w:val="00933B73"/>
    <w:rsid w:val="00934B77"/>
    <w:rsid w:val="00941BB4"/>
    <w:rsid w:val="00941EC8"/>
    <w:rsid w:val="00942CC3"/>
    <w:rsid w:val="00946EEF"/>
    <w:rsid w:val="00951BEB"/>
    <w:rsid w:val="00954271"/>
    <w:rsid w:val="0095669F"/>
    <w:rsid w:val="0095706A"/>
    <w:rsid w:val="00961072"/>
    <w:rsid w:val="00965533"/>
    <w:rsid w:val="009655BB"/>
    <w:rsid w:val="009663DA"/>
    <w:rsid w:val="009668A4"/>
    <w:rsid w:val="00971481"/>
    <w:rsid w:val="00971678"/>
    <w:rsid w:val="00972422"/>
    <w:rsid w:val="00973766"/>
    <w:rsid w:val="00974F4B"/>
    <w:rsid w:val="009772B5"/>
    <w:rsid w:val="00977799"/>
    <w:rsid w:val="00980912"/>
    <w:rsid w:val="0098195D"/>
    <w:rsid w:val="00982049"/>
    <w:rsid w:val="00984C40"/>
    <w:rsid w:val="0098696C"/>
    <w:rsid w:val="00990FA1"/>
    <w:rsid w:val="009936EF"/>
    <w:rsid w:val="0099479B"/>
    <w:rsid w:val="00995553"/>
    <w:rsid w:val="0099590A"/>
    <w:rsid w:val="009A1919"/>
    <w:rsid w:val="009A27F0"/>
    <w:rsid w:val="009A3C25"/>
    <w:rsid w:val="009A4F39"/>
    <w:rsid w:val="009B585F"/>
    <w:rsid w:val="009B5FAA"/>
    <w:rsid w:val="009C146A"/>
    <w:rsid w:val="009C1C99"/>
    <w:rsid w:val="009C235C"/>
    <w:rsid w:val="009C4BF5"/>
    <w:rsid w:val="009C6697"/>
    <w:rsid w:val="009C7375"/>
    <w:rsid w:val="009D0487"/>
    <w:rsid w:val="009D0B9C"/>
    <w:rsid w:val="009D1471"/>
    <w:rsid w:val="009D38A2"/>
    <w:rsid w:val="009D3E2D"/>
    <w:rsid w:val="009D4CFE"/>
    <w:rsid w:val="009D6612"/>
    <w:rsid w:val="009E135B"/>
    <w:rsid w:val="009E2F91"/>
    <w:rsid w:val="009E38D3"/>
    <w:rsid w:val="009E5069"/>
    <w:rsid w:val="009E5108"/>
    <w:rsid w:val="009E515F"/>
    <w:rsid w:val="009E539F"/>
    <w:rsid w:val="009E6A2B"/>
    <w:rsid w:val="009F1EC9"/>
    <w:rsid w:val="009F64BA"/>
    <w:rsid w:val="009F6568"/>
    <w:rsid w:val="009F6DBA"/>
    <w:rsid w:val="009F6E71"/>
    <w:rsid w:val="00A01161"/>
    <w:rsid w:val="00A019B5"/>
    <w:rsid w:val="00A04CB2"/>
    <w:rsid w:val="00A07874"/>
    <w:rsid w:val="00A10CEC"/>
    <w:rsid w:val="00A113FC"/>
    <w:rsid w:val="00A13E8B"/>
    <w:rsid w:val="00A1421D"/>
    <w:rsid w:val="00A15A0E"/>
    <w:rsid w:val="00A16263"/>
    <w:rsid w:val="00A172B8"/>
    <w:rsid w:val="00A176C3"/>
    <w:rsid w:val="00A20C8D"/>
    <w:rsid w:val="00A25F70"/>
    <w:rsid w:val="00A266C6"/>
    <w:rsid w:val="00A27B22"/>
    <w:rsid w:val="00A30911"/>
    <w:rsid w:val="00A31423"/>
    <w:rsid w:val="00A32647"/>
    <w:rsid w:val="00A36B58"/>
    <w:rsid w:val="00A37947"/>
    <w:rsid w:val="00A41994"/>
    <w:rsid w:val="00A436A3"/>
    <w:rsid w:val="00A43E9B"/>
    <w:rsid w:val="00A45057"/>
    <w:rsid w:val="00A467B5"/>
    <w:rsid w:val="00A47D0C"/>
    <w:rsid w:val="00A50BAE"/>
    <w:rsid w:val="00A547EE"/>
    <w:rsid w:val="00A55F07"/>
    <w:rsid w:val="00A56A65"/>
    <w:rsid w:val="00A63954"/>
    <w:rsid w:val="00A6398D"/>
    <w:rsid w:val="00A63C2D"/>
    <w:rsid w:val="00A63C66"/>
    <w:rsid w:val="00A66B86"/>
    <w:rsid w:val="00A67C26"/>
    <w:rsid w:val="00A7023E"/>
    <w:rsid w:val="00A739F1"/>
    <w:rsid w:val="00A74BFE"/>
    <w:rsid w:val="00A74D08"/>
    <w:rsid w:val="00A77B3A"/>
    <w:rsid w:val="00A81D3E"/>
    <w:rsid w:val="00A81D9C"/>
    <w:rsid w:val="00A83274"/>
    <w:rsid w:val="00A8490C"/>
    <w:rsid w:val="00A8693F"/>
    <w:rsid w:val="00A86DB0"/>
    <w:rsid w:val="00A92031"/>
    <w:rsid w:val="00A92BAB"/>
    <w:rsid w:val="00A95DDB"/>
    <w:rsid w:val="00A96787"/>
    <w:rsid w:val="00AA3BDA"/>
    <w:rsid w:val="00AA445D"/>
    <w:rsid w:val="00AA7181"/>
    <w:rsid w:val="00AA7F4B"/>
    <w:rsid w:val="00AB158B"/>
    <w:rsid w:val="00AB2352"/>
    <w:rsid w:val="00AB3342"/>
    <w:rsid w:val="00AB3CC1"/>
    <w:rsid w:val="00AB4F61"/>
    <w:rsid w:val="00AC1184"/>
    <w:rsid w:val="00AC1DF0"/>
    <w:rsid w:val="00AC1FC1"/>
    <w:rsid w:val="00AC3B95"/>
    <w:rsid w:val="00AC3C00"/>
    <w:rsid w:val="00AC40AA"/>
    <w:rsid w:val="00AC525E"/>
    <w:rsid w:val="00AC6172"/>
    <w:rsid w:val="00AC78B3"/>
    <w:rsid w:val="00AD0F16"/>
    <w:rsid w:val="00AD187F"/>
    <w:rsid w:val="00AD6240"/>
    <w:rsid w:val="00AD682C"/>
    <w:rsid w:val="00AD79A1"/>
    <w:rsid w:val="00AE0880"/>
    <w:rsid w:val="00AE0E7E"/>
    <w:rsid w:val="00AE1D14"/>
    <w:rsid w:val="00AE2088"/>
    <w:rsid w:val="00AE46BF"/>
    <w:rsid w:val="00AE755B"/>
    <w:rsid w:val="00AE77EB"/>
    <w:rsid w:val="00AF0A94"/>
    <w:rsid w:val="00AF23FF"/>
    <w:rsid w:val="00AF2630"/>
    <w:rsid w:val="00AF2EC2"/>
    <w:rsid w:val="00AF4F7C"/>
    <w:rsid w:val="00AF583B"/>
    <w:rsid w:val="00AF5B0E"/>
    <w:rsid w:val="00AF60A7"/>
    <w:rsid w:val="00AF7ABA"/>
    <w:rsid w:val="00B00776"/>
    <w:rsid w:val="00B01F71"/>
    <w:rsid w:val="00B07A53"/>
    <w:rsid w:val="00B1018A"/>
    <w:rsid w:val="00B109CD"/>
    <w:rsid w:val="00B10ED2"/>
    <w:rsid w:val="00B110AC"/>
    <w:rsid w:val="00B112E4"/>
    <w:rsid w:val="00B1164B"/>
    <w:rsid w:val="00B1177D"/>
    <w:rsid w:val="00B11E9C"/>
    <w:rsid w:val="00B123D3"/>
    <w:rsid w:val="00B12488"/>
    <w:rsid w:val="00B1261E"/>
    <w:rsid w:val="00B12CCB"/>
    <w:rsid w:val="00B16C99"/>
    <w:rsid w:val="00B17351"/>
    <w:rsid w:val="00B17B98"/>
    <w:rsid w:val="00B20D8B"/>
    <w:rsid w:val="00B2333D"/>
    <w:rsid w:val="00B236F4"/>
    <w:rsid w:val="00B24C77"/>
    <w:rsid w:val="00B25C69"/>
    <w:rsid w:val="00B25CE0"/>
    <w:rsid w:val="00B26C35"/>
    <w:rsid w:val="00B303B1"/>
    <w:rsid w:val="00B312D1"/>
    <w:rsid w:val="00B35486"/>
    <w:rsid w:val="00B37842"/>
    <w:rsid w:val="00B401A0"/>
    <w:rsid w:val="00B42D70"/>
    <w:rsid w:val="00B4326C"/>
    <w:rsid w:val="00B4516F"/>
    <w:rsid w:val="00B46011"/>
    <w:rsid w:val="00B4681E"/>
    <w:rsid w:val="00B47E55"/>
    <w:rsid w:val="00B50E1B"/>
    <w:rsid w:val="00B5173C"/>
    <w:rsid w:val="00B5345F"/>
    <w:rsid w:val="00B563EB"/>
    <w:rsid w:val="00B56DAE"/>
    <w:rsid w:val="00B56FC2"/>
    <w:rsid w:val="00B57350"/>
    <w:rsid w:val="00B6053C"/>
    <w:rsid w:val="00B60844"/>
    <w:rsid w:val="00B62678"/>
    <w:rsid w:val="00B62EE7"/>
    <w:rsid w:val="00B6356B"/>
    <w:rsid w:val="00B63D17"/>
    <w:rsid w:val="00B66ADC"/>
    <w:rsid w:val="00B708AF"/>
    <w:rsid w:val="00B7435B"/>
    <w:rsid w:val="00B74779"/>
    <w:rsid w:val="00B755F7"/>
    <w:rsid w:val="00B75701"/>
    <w:rsid w:val="00B76A8E"/>
    <w:rsid w:val="00B8121D"/>
    <w:rsid w:val="00B812DF"/>
    <w:rsid w:val="00B82D66"/>
    <w:rsid w:val="00B844C5"/>
    <w:rsid w:val="00B85732"/>
    <w:rsid w:val="00B8686B"/>
    <w:rsid w:val="00B90B30"/>
    <w:rsid w:val="00B90DB2"/>
    <w:rsid w:val="00B940AB"/>
    <w:rsid w:val="00B9452B"/>
    <w:rsid w:val="00B94CAF"/>
    <w:rsid w:val="00B9586F"/>
    <w:rsid w:val="00B97832"/>
    <w:rsid w:val="00BA1F67"/>
    <w:rsid w:val="00BA25F0"/>
    <w:rsid w:val="00BA271D"/>
    <w:rsid w:val="00BA398C"/>
    <w:rsid w:val="00BA5446"/>
    <w:rsid w:val="00BA69DD"/>
    <w:rsid w:val="00BA6EB3"/>
    <w:rsid w:val="00BB0E75"/>
    <w:rsid w:val="00BB1625"/>
    <w:rsid w:val="00BB4C07"/>
    <w:rsid w:val="00BB4C1B"/>
    <w:rsid w:val="00BB4C3A"/>
    <w:rsid w:val="00BB7CB3"/>
    <w:rsid w:val="00BC0002"/>
    <w:rsid w:val="00BC12D6"/>
    <w:rsid w:val="00BC198A"/>
    <w:rsid w:val="00BC4AF3"/>
    <w:rsid w:val="00BC4C89"/>
    <w:rsid w:val="00BC5500"/>
    <w:rsid w:val="00BC5B09"/>
    <w:rsid w:val="00BC614E"/>
    <w:rsid w:val="00BD0655"/>
    <w:rsid w:val="00BD1129"/>
    <w:rsid w:val="00BD326E"/>
    <w:rsid w:val="00BD46CC"/>
    <w:rsid w:val="00BD5BA3"/>
    <w:rsid w:val="00BD62EA"/>
    <w:rsid w:val="00BD647D"/>
    <w:rsid w:val="00BE14D0"/>
    <w:rsid w:val="00BE1A5C"/>
    <w:rsid w:val="00BE29E3"/>
    <w:rsid w:val="00BE2C76"/>
    <w:rsid w:val="00BE330F"/>
    <w:rsid w:val="00BE33B1"/>
    <w:rsid w:val="00BF0D62"/>
    <w:rsid w:val="00BF0FE2"/>
    <w:rsid w:val="00BF3CEA"/>
    <w:rsid w:val="00BF50F0"/>
    <w:rsid w:val="00BF5976"/>
    <w:rsid w:val="00BF6957"/>
    <w:rsid w:val="00BF6A8E"/>
    <w:rsid w:val="00C01DCB"/>
    <w:rsid w:val="00C0500B"/>
    <w:rsid w:val="00C05EF3"/>
    <w:rsid w:val="00C116FC"/>
    <w:rsid w:val="00C131F0"/>
    <w:rsid w:val="00C13203"/>
    <w:rsid w:val="00C14BA8"/>
    <w:rsid w:val="00C150FC"/>
    <w:rsid w:val="00C17314"/>
    <w:rsid w:val="00C20A4D"/>
    <w:rsid w:val="00C2222A"/>
    <w:rsid w:val="00C229EC"/>
    <w:rsid w:val="00C24E40"/>
    <w:rsid w:val="00C25437"/>
    <w:rsid w:val="00C27740"/>
    <w:rsid w:val="00C27BB4"/>
    <w:rsid w:val="00C304C4"/>
    <w:rsid w:val="00C30FD2"/>
    <w:rsid w:val="00C3223B"/>
    <w:rsid w:val="00C33709"/>
    <w:rsid w:val="00C34479"/>
    <w:rsid w:val="00C35282"/>
    <w:rsid w:val="00C411BB"/>
    <w:rsid w:val="00C4130B"/>
    <w:rsid w:val="00C425B1"/>
    <w:rsid w:val="00C42F20"/>
    <w:rsid w:val="00C44F5C"/>
    <w:rsid w:val="00C45EAA"/>
    <w:rsid w:val="00C471D5"/>
    <w:rsid w:val="00C477AC"/>
    <w:rsid w:val="00C51995"/>
    <w:rsid w:val="00C5432E"/>
    <w:rsid w:val="00C5455A"/>
    <w:rsid w:val="00C546B6"/>
    <w:rsid w:val="00C57D50"/>
    <w:rsid w:val="00C602C1"/>
    <w:rsid w:val="00C62CA0"/>
    <w:rsid w:val="00C63CE2"/>
    <w:rsid w:val="00C651A0"/>
    <w:rsid w:val="00C66815"/>
    <w:rsid w:val="00C670A1"/>
    <w:rsid w:val="00C67EC8"/>
    <w:rsid w:val="00C7254E"/>
    <w:rsid w:val="00C760A5"/>
    <w:rsid w:val="00C77725"/>
    <w:rsid w:val="00C8185B"/>
    <w:rsid w:val="00C85FC5"/>
    <w:rsid w:val="00C90303"/>
    <w:rsid w:val="00C91534"/>
    <w:rsid w:val="00C91D6B"/>
    <w:rsid w:val="00C921A2"/>
    <w:rsid w:val="00C926E5"/>
    <w:rsid w:val="00C93184"/>
    <w:rsid w:val="00C947D2"/>
    <w:rsid w:val="00C9502E"/>
    <w:rsid w:val="00CA04FE"/>
    <w:rsid w:val="00CA167D"/>
    <w:rsid w:val="00CA4B66"/>
    <w:rsid w:val="00CA70CA"/>
    <w:rsid w:val="00CA70D2"/>
    <w:rsid w:val="00CB0E70"/>
    <w:rsid w:val="00CB1359"/>
    <w:rsid w:val="00CB1736"/>
    <w:rsid w:val="00CB33C7"/>
    <w:rsid w:val="00CB352E"/>
    <w:rsid w:val="00CB5CF1"/>
    <w:rsid w:val="00CB63FC"/>
    <w:rsid w:val="00CB6888"/>
    <w:rsid w:val="00CB6D3B"/>
    <w:rsid w:val="00CB7244"/>
    <w:rsid w:val="00CC2213"/>
    <w:rsid w:val="00CC327B"/>
    <w:rsid w:val="00CC4ACA"/>
    <w:rsid w:val="00CC5B1E"/>
    <w:rsid w:val="00CC7EB8"/>
    <w:rsid w:val="00CD0CDF"/>
    <w:rsid w:val="00CD0E09"/>
    <w:rsid w:val="00CD0F83"/>
    <w:rsid w:val="00CD42DD"/>
    <w:rsid w:val="00CD5D51"/>
    <w:rsid w:val="00CD6E07"/>
    <w:rsid w:val="00CE033A"/>
    <w:rsid w:val="00CE2B92"/>
    <w:rsid w:val="00CE53C8"/>
    <w:rsid w:val="00CE76A1"/>
    <w:rsid w:val="00CF1CE2"/>
    <w:rsid w:val="00CF2530"/>
    <w:rsid w:val="00CF276F"/>
    <w:rsid w:val="00CF4B70"/>
    <w:rsid w:val="00D10BA2"/>
    <w:rsid w:val="00D112BE"/>
    <w:rsid w:val="00D1343F"/>
    <w:rsid w:val="00D1503D"/>
    <w:rsid w:val="00D15695"/>
    <w:rsid w:val="00D172C8"/>
    <w:rsid w:val="00D17A99"/>
    <w:rsid w:val="00D17B69"/>
    <w:rsid w:val="00D25193"/>
    <w:rsid w:val="00D303D8"/>
    <w:rsid w:val="00D339F1"/>
    <w:rsid w:val="00D33C45"/>
    <w:rsid w:val="00D37015"/>
    <w:rsid w:val="00D371E5"/>
    <w:rsid w:val="00D40384"/>
    <w:rsid w:val="00D40704"/>
    <w:rsid w:val="00D409B9"/>
    <w:rsid w:val="00D40D19"/>
    <w:rsid w:val="00D47DBE"/>
    <w:rsid w:val="00D54F5A"/>
    <w:rsid w:val="00D567FF"/>
    <w:rsid w:val="00D56F33"/>
    <w:rsid w:val="00D611BF"/>
    <w:rsid w:val="00D62FEE"/>
    <w:rsid w:val="00D63D74"/>
    <w:rsid w:val="00D64FB5"/>
    <w:rsid w:val="00D6792E"/>
    <w:rsid w:val="00D67BED"/>
    <w:rsid w:val="00D72ECE"/>
    <w:rsid w:val="00D72EFE"/>
    <w:rsid w:val="00D7416D"/>
    <w:rsid w:val="00D752FC"/>
    <w:rsid w:val="00D773C3"/>
    <w:rsid w:val="00D77FC4"/>
    <w:rsid w:val="00D80283"/>
    <w:rsid w:val="00D8164D"/>
    <w:rsid w:val="00D82121"/>
    <w:rsid w:val="00D8261B"/>
    <w:rsid w:val="00D83DCC"/>
    <w:rsid w:val="00D8543C"/>
    <w:rsid w:val="00D8670B"/>
    <w:rsid w:val="00D919EC"/>
    <w:rsid w:val="00D91E5B"/>
    <w:rsid w:val="00D92684"/>
    <w:rsid w:val="00D92F88"/>
    <w:rsid w:val="00D93594"/>
    <w:rsid w:val="00D93D0A"/>
    <w:rsid w:val="00D94362"/>
    <w:rsid w:val="00D95CEF"/>
    <w:rsid w:val="00D9633B"/>
    <w:rsid w:val="00D96679"/>
    <w:rsid w:val="00DA1509"/>
    <w:rsid w:val="00DA2C50"/>
    <w:rsid w:val="00DA323E"/>
    <w:rsid w:val="00DA520F"/>
    <w:rsid w:val="00DA5EC3"/>
    <w:rsid w:val="00DA62DD"/>
    <w:rsid w:val="00DB0E77"/>
    <w:rsid w:val="00DB2870"/>
    <w:rsid w:val="00DB2D0F"/>
    <w:rsid w:val="00DB3A4E"/>
    <w:rsid w:val="00DB3F31"/>
    <w:rsid w:val="00DB4929"/>
    <w:rsid w:val="00DB4BB6"/>
    <w:rsid w:val="00DB5577"/>
    <w:rsid w:val="00DB6A80"/>
    <w:rsid w:val="00DB6F79"/>
    <w:rsid w:val="00DC0FE2"/>
    <w:rsid w:val="00DC1595"/>
    <w:rsid w:val="00DC34DA"/>
    <w:rsid w:val="00DC5F3B"/>
    <w:rsid w:val="00DD03D4"/>
    <w:rsid w:val="00DD11C6"/>
    <w:rsid w:val="00DD19B2"/>
    <w:rsid w:val="00DD28E1"/>
    <w:rsid w:val="00DD741D"/>
    <w:rsid w:val="00DE0B6B"/>
    <w:rsid w:val="00DE34FD"/>
    <w:rsid w:val="00DE4125"/>
    <w:rsid w:val="00DE5ED3"/>
    <w:rsid w:val="00DF0CAD"/>
    <w:rsid w:val="00DF26EE"/>
    <w:rsid w:val="00DF4D13"/>
    <w:rsid w:val="00DF733B"/>
    <w:rsid w:val="00DF73F4"/>
    <w:rsid w:val="00DF7778"/>
    <w:rsid w:val="00DF7DD0"/>
    <w:rsid w:val="00E0079D"/>
    <w:rsid w:val="00E0745F"/>
    <w:rsid w:val="00E11723"/>
    <w:rsid w:val="00E12AB8"/>
    <w:rsid w:val="00E12D2D"/>
    <w:rsid w:val="00E16F88"/>
    <w:rsid w:val="00E17209"/>
    <w:rsid w:val="00E17A3E"/>
    <w:rsid w:val="00E20738"/>
    <w:rsid w:val="00E243F5"/>
    <w:rsid w:val="00E255F3"/>
    <w:rsid w:val="00E26243"/>
    <w:rsid w:val="00E27A4E"/>
    <w:rsid w:val="00E30E42"/>
    <w:rsid w:val="00E3214E"/>
    <w:rsid w:val="00E3287A"/>
    <w:rsid w:val="00E33BCD"/>
    <w:rsid w:val="00E357EF"/>
    <w:rsid w:val="00E376AA"/>
    <w:rsid w:val="00E37919"/>
    <w:rsid w:val="00E37F91"/>
    <w:rsid w:val="00E41AC3"/>
    <w:rsid w:val="00E43F11"/>
    <w:rsid w:val="00E43F94"/>
    <w:rsid w:val="00E47157"/>
    <w:rsid w:val="00E52A40"/>
    <w:rsid w:val="00E53DA5"/>
    <w:rsid w:val="00E54D6F"/>
    <w:rsid w:val="00E575F9"/>
    <w:rsid w:val="00E57D67"/>
    <w:rsid w:val="00E60BC4"/>
    <w:rsid w:val="00E62737"/>
    <w:rsid w:val="00E62A1A"/>
    <w:rsid w:val="00E65F87"/>
    <w:rsid w:val="00E67382"/>
    <w:rsid w:val="00E71631"/>
    <w:rsid w:val="00E74DB9"/>
    <w:rsid w:val="00E8029A"/>
    <w:rsid w:val="00E8095F"/>
    <w:rsid w:val="00E80B86"/>
    <w:rsid w:val="00E81C45"/>
    <w:rsid w:val="00E82F07"/>
    <w:rsid w:val="00E8381B"/>
    <w:rsid w:val="00E84549"/>
    <w:rsid w:val="00E85A7A"/>
    <w:rsid w:val="00E862E5"/>
    <w:rsid w:val="00E869A9"/>
    <w:rsid w:val="00E877F0"/>
    <w:rsid w:val="00E90B27"/>
    <w:rsid w:val="00E91328"/>
    <w:rsid w:val="00E93681"/>
    <w:rsid w:val="00E9636E"/>
    <w:rsid w:val="00E9688D"/>
    <w:rsid w:val="00EA069B"/>
    <w:rsid w:val="00EA0FB4"/>
    <w:rsid w:val="00EA3259"/>
    <w:rsid w:val="00EA3C84"/>
    <w:rsid w:val="00EA40D9"/>
    <w:rsid w:val="00EA540D"/>
    <w:rsid w:val="00EA6CC0"/>
    <w:rsid w:val="00EA7184"/>
    <w:rsid w:val="00EA7BFB"/>
    <w:rsid w:val="00EB0276"/>
    <w:rsid w:val="00EB0C4C"/>
    <w:rsid w:val="00EB2343"/>
    <w:rsid w:val="00EB2703"/>
    <w:rsid w:val="00EB28EE"/>
    <w:rsid w:val="00EB33F4"/>
    <w:rsid w:val="00EB3635"/>
    <w:rsid w:val="00EB38E7"/>
    <w:rsid w:val="00EB6EC2"/>
    <w:rsid w:val="00EB78C4"/>
    <w:rsid w:val="00EC0C57"/>
    <w:rsid w:val="00EC1CBE"/>
    <w:rsid w:val="00EC204C"/>
    <w:rsid w:val="00EC4266"/>
    <w:rsid w:val="00EC42CA"/>
    <w:rsid w:val="00EC444B"/>
    <w:rsid w:val="00EC68F5"/>
    <w:rsid w:val="00ED08E6"/>
    <w:rsid w:val="00ED1006"/>
    <w:rsid w:val="00ED1EAF"/>
    <w:rsid w:val="00ED46B2"/>
    <w:rsid w:val="00ED4B34"/>
    <w:rsid w:val="00ED6CF0"/>
    <w:rsid w:val="00ED78C4"/>
    <w:rsid w:val="00EE0E20"/>
    <w:rsid w:val="00EE1FC2"/>
    <w:rsid w:val="00EE6C4B"/>
    <w:rsid w:val="00EF0C8A"/>
    <w:rsid w:val="00EF122C"/>
    <w:rsid w:val="00EF16B4"/>
    <w:rsid w:val="00EF17B1"/>
    <w:rsid w:val="00EF25DB"/>
    <w:rsid w:val="00EF2CDB"/>
    <w:rsid w:val="00EF4579"/>
    <w:rsid w:val="00EF551A"/>
    <w:rsid w:val="00EF710C"/>
    <w:rsid w:val="00F00E9D"/>
    <w:rsid w:val="00F01FD2"/>
    <w:rsid w:val="00F0382E"/>
    <w:rsid w:val="00F03906"/>
    <w:rsid w:val="00F03D0F"/>
    <w:rsid w:val="00F04319"/>
    <w:rsid w:val="00F04EF4"/>
    <w:rsid w:val="00F04F28"/>
    <w:rsid w:val="00F10269"/>
    <w:rsid w:val="00F10BEA"/>
    <w:rsid w:val="00F12F4D"/>
    <w:rsid w:val="00F13D02"/>
    <w:rsid w:val="00F1440E"/>
    <w:rsid w:val="00F144AB"/>
    <w:rsid w:val="00F1465D"/>
    <w:rsid w:val="00F14811"/>
    <w:rsid w:val="00F14EB3"/>
    <w:rsid w:val="00F16725"/>
    <w:rsid w:val="00F16933"/>
    <w:rsid w:val="00F16CBF"/>
    <w:rsid w:val="00F17AE5"/>
    <w:rsid w:val="00F21A87"/>
    <w:rsid w:val="00F21C75"/>
    <w:rsid w:val="00F22D7C"/>
    <w:rsid w:val="00F24162"/>
    <w:rsid w:val="00F242B2"/>
    <w:rsid w:val="00F242F3"/>
    <w:rsid w:val="00F2744D"/>
    <w:rsid w:val="00F27910"/>
    <w:rsid w:val="00F30D75"/>
    <w:rsid w:val="00F31310"/>
    <w:rsid w:val="00F3154B"/>
    <w:rsid w:val="00F31B30"/>
    <w:rsid w:val="00F31D21"/>
    <w:rsid w:val="00F322CF"/>
    <w:rsid w:val="00F33097"/>
    <w:rsid w:val="00F33F4B"/>
    <w:rsid w:val="00F34176"/>
    <w:rsid w:val="00F341D3"/>
    <w:rsid w:val="00F366F8"/>
    <w:rsid w:val="00F36B20"/>
    <w:rsid w:val="00F37038"/>
    <w:rsid w:val="00F37C51"/>
    <w:rsid w:val="00F41555"/>
    <w:rsid w:val="00F42167"/>
    <w:rsid w:val="00F439F3"/>
    <w:rsid w:val="00F4407A"/>
    <w:rsid w:val="00F444C3"/>
    <w:rsid w:val="00F45F01"/>
    <w:rsid w:val="00F530CF"/>
    <w:rsid w:val="00F5525F"/>
    <w:rsid w:val="00F56BBE"/>
    <w:rsid w:val="00F614B0"/>
    <w:rsid w:val="00F62BFB"/>
    <w:rsid w:val="00F63795"/>
    <w:rsid w:val="00F6603C"/>
    <w:rsid w:val="00F673EA"/>
    <w:rsid w:val="00F67704"/>
    <w:rsid w:val="00F700B8"/>
    <w:rsid w:val="00F70127"/>
    <w:rsid w:val="00F70BFF"/>
    <w:rsid w:val="00F7195B"/>
    <w:rsid w:val="00F71A8A"/>
    <w:rsid w:val="00F72AAC"/>
    <w:rsid w:val="00F73068"/>
    <w:rsid w:val="00F74170"/>
    <w:rsid w:val="00F746A8"/>
    <w:rsid w:val="00F75B7D"/>
    <w:rsid w:val="00F83459"/>
    <w:rsid w:val="00F834C3"/>
    <w:rsid w:val="00F86875"/>
    <w:rsid w:val="00F86BA3"/>
    <w:rsid w:val="00F8770C"/>
    <w:rsid w:val="00F90B7D"/>
    <w:rsid w:val="00F92C4F"/>
    <w:rsid w:val="00F95B42"/>
    <w:rsid w:val="00F97FCF"/>
    <w:rsid w:val="00FA013B"/>
    <w:rsid w:val="00FA0AED"/>
    <w:rsid w:val="00FA0F89"/>
    <w:rsid w:val="00FA2890"/>
    <w:rsid w:val="00FA28A1"/>
    <w:rsid w:val="00FA3229"/>
    <w:rsid w:val="00FA3583"/>
    <w:rsid w:val="00FA573F"/>
    <w:rsid w:val="00FA5903"/>
    <w:rsid w:val="00FA7BFF"/>
    <w:rsid w:val="00FB21A9"/>
    <w:rsid w:val="00FB2360"/>
    <w:rsid w:val="00FB55D4"/>
    <w:rsid w:val="00FB593C"/>
    <w:rsid w:val="00FC0273"/>
    <w:rsid w:val="00FC0563"/>
    <w:rsid w:val="00FC0DC1"/>
    <w:rsid w:val="00FC33F5"/>
    <w:rsid w:val="00FC4783"/>
    <w:rsid w:val="00FC5762"/>
    <w:rsid w:val="00FC5A8A"/>
    <w:rsid w:val="00FD205B"/>
    <w:rsid w:val="00FD3387"/>
    <w:rsid w:val="00FD3524"/>
    <w:rsid w:val="00FD3D8C"/>
    <w:rsid w:val="00FD7304"/>
    <w:rsid w:val="00FE2B12"/>
    <w:rsid w:val="00FE3B2B"/>
    <w:rsid w:val="00FE3FCA"/>
    <w:rsid w:val="00FE48CC"/>
    <w:rsid w:val="00FE564F"/>
    <w:rsid w:val="00FE5C5B"/>
    <w:rsid w:val="00FE64AC"/>
    <w:rsid w:val="00FE6C7A"/>
    <w:rsid w:val="00FE6CA7"/>
    <w:rsid w:val="00FE70B3"/>
    <w:rsid w:val="00FF2158"/>
    <w:rsid w:val="00FF35F8"/>
    <w:rsid w:val="00FF458F"/>
    <w:rsid w:val="00FF4BEB"/>
    <w:rsid w:val="00FF5C4F"/>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04855588"/>
  <w15:docId w15:val="{AD0E6549-C80F-4527-BB3B-A4497B890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3"/>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B398B"/>
    <w:rPr>
      <w:sz w:val="24"/>
      <w:szCs w:val="24"/>
      <w:lang w:eastAsia="en-US"/>
    </w:rPr>
  </w:style>
  <w:style w:type="paragraph" w:styleId="Heading1">
    <w:name w:val="heading 1"/>
    <w:basedOn w:val="Normal"/>
    <w:next w:val="Normal"/>
    <w:link w:val="Heading1Char"/>
    <w:uiPriority w:val="9"/>
    <w:qFormat/>
    <w:rsid w:val="003C1F0C"/>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B9586F"/>
    <w:pPr>
      <w:keepNext/>
      <w:keepLines/>
      <w:spacing w:before="200"/>
      <w:jc w:val="right"/>
      <w:outlineLvl w:val="1"/>
    </w:pPr>
    <w:rPr>
      <w:rFonts w:ascii="Georgia" w:eastAsia="MS Gothic" w:hAnsi="Georgia"/>
      <w:bCs/>
      <w:color w:val="FFFFFF" w:themeColor="background1"/>
      <w:sz w:val="36"/>
      <w:szCs w:val="26"/>
    </w:rPr>
  </w:style>
  <w:style w:type="paragraph" w:styleId="Heading3">
    <w:name w:val="heading 3"/>
    <w:basedOn w:val="Normal"/>
    <w:next w:val="Normal"/>
    <w:link w:val="Heading3Char"/>
    <w:uiPriority w:val="9"/>
    <w:qFormat/>
    <w:rsid w:val="00D567FF"/>
    <w:pPr>
      <w:keepNext/>
      <w:keepLines/>
      <w:spacing w:before="120" w:line="360" w:lineRule="auto"/>
      <w:outlineLvl w:val="2"/>
    </w:pPr>
    <w:rPr>
      <w:rFonts w:ascii="Georgia" w:eastAsia="MS Gothic" w:hAnsi="Georgia"/>
      <w:bCs/>
      <w:color w:val="1F497D"/>
      <w:sz w:val="30"/>
      <w:szCs w:val="20"/>
    </w:rPr>
  </w:style>
  <w:style w:type="paragraph" w:styleId="Heading4">
    <w:name w:val="heading 4"/>
    <w:basedOn w:val="Normal"/>
    <w:next w:val="Normal"/>
    <w:link w:val="Heading4Char"/>
    <w:uiPriority w:val="9"/>
    <w:qFormat/>
    <w:rsid w:val="00D567FF"/>
    <w:pPr>
      <w:keepNext/>
      <w:keepLines/>
      <w:spacing w:line="360" w:lineRule="auto"/>
      <w:outlineLvl w:val="3"/>
    </w:pPr>
    <w:rPr>
      <w:rFonts w:ascii="Georgia" w:eastAsia="MS Gothic" w:hAnsi="Georgia"/>
      <w:bCs/>
      <w:iCs/>
      <w:color w:val="4F81BD"/>
      <w:sz w:val="26"/>
      <w:szCs w:val="20"/>
    </w:rPr>
  </w:style>
  <w:style w:type="paragraph" w:styleId="Heading5">
    <w:name w:val="heading 5"/>
    <w:basedOn w:val="Normal"/>
    <w:next w:val="Normal"/>
    <w:link w:val="Heading5Char"/>
    <w:uiPriority w:val="9"/>
    <w:unhideWhenUsed/>
    <w:qFormat/>
    <w:rsid w:val="000A1C03"/>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iPriority w:val="9"/>
    <w:qFormat/>
    <w:rsid w:val="0035165B"/>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C1F0C"/>
    <w:rPr>
      <w:rFonts w:ascii="Calibri" w:eastAsia="MS Gothic" w:hAnsi="Calibri"/>
      <w:b/>
      <w:bCs/>
      <w:color w:val="345A8A"/>
      <w:sz w:val="32"/>
      <w:szCs w:val="32"/>
    </w:rPr>
  </w:style>
  <w:style w:type="character" w:customStyle="1" w:styleId="Heading2Char">
    <w:name w:val="Heading 2 Char"/>
    <w:link w:val="Heading2"/>
    <w:uiPriority w:val="9"/>
    <w:rsid w:val="00B9586F"/>
    <w:rPr>
      <w:rFonts w:ascii="Georgia" w:eastAsia="MS Gothic" w:hAnsi="Georgia"/>
      <w:bCs/>
      <w:color w:val="FFFFFF" w:themeColor="background1"/>
      <w:sz w:val="36"/>
      <w:szCs w:val="26"/>
      <w:lang w:eastAsia="en-US"/>
    </w:rPr>
  </w:style>
  <w:style w:type="character" w:customStyle="1" w:styleId="Heading3Char">
    <w:name w:val="Heading 3 Char"/>
    <w:link w:val="Heading3"/>
    <w:uiPriority w:val="9"/>
    <w:rsid w:val="00D567FF"/>
    <w:rPr>
      <w:rFonts w:ascii="Georgia" w:eastAsia="MS Gothic" w:hAnsi="Georgia"/>
      <w:bCs/>
      <w:color w:val="1F497D"/>
      <w:sz w:val="30"/>
      <w:lang w:eastAsia="en-US"/>
    </w:rPr>
  </w:style>
  <w:style w:type="character" w:customStyle="1" w:styleId="Heading4Char">
    <w:name w:val="Heading 4 Char"/>
    <w:link w:val="Heading4"/>
    <w:uiPriority w:val="9"/>
    <w:rsid w:val="00D567FF"/>
    <w:rPr>
      <w:rFonts w:ascii="Georgia" w:eastAsia="MS Gothic" w:hAnsi="Georgia"/>
      <w:bCs/>
      <w:iCs/>
      <w:color w:val="4F81BD"/>
      <w:sz w:val="26"/>
      <w:lang w:eastAsia="en-US"/>
    </w:rPr>
  </w:style>
  <w:style w:type="paragraph" w:customStyle="1" w:styleId="Caption1">
    <w:name w:val="Caption 1"/>
    <w:basedOn w:val="Normal"/>
    <w:uiPriority w:val="99"/>
    <w:qFormat/>
    <w:rsid w:val="00D567FF"/>
    <w:pPr>
      <w:spacing w:before="40"/>
    </w:pPr>
    <w:rPr>
      <w:rFonts w:ascii="Arial" w:hAnsi="Arial"/>
      <w:color w:val="7F7F7F"/>
      <w:sz w:val="18"/>
    </w:rPr>
  </w:style>
  <w:style w:type="paragraph" w:styleId="BalloonText">
    <w:name w:val="Balloon Text"/>
    <w:basedOn w:val="Normal"/>
    <w:link w:val="BalloonTextChar"/>
    <w:uiPriority w:val="99"/>
    <w:semiHidden/>
    <w:unhideWhenUsed/>
    <w:rsid w:val="00734DEC"/>
    <w:rPr>
      <w:rFonts w:ascii="Lucida Grande" w:hAnsi="Lucida Grande"/>
      <w:sz w:val="18"/>
      <w:szCs w:val="18"/>
    </w:rPr>
  </w:style>
  <w:style w:type="character" w:customStyle="1" w:styleId="BalloonTextChar">
    <w:name w:val="Balloon Text Char"/>
    <w:link w:val="BalloonText"/>
    <w:uiPriority w:val="99"/>
    <w:semiHidden/>
    <w:rsid w:val="00734DEC"/>
    <w:rPr>
      <w:rFonts w:ascii="Lucida Grande" w:hAnsi="Lucida Grande"/>
      <w:sz w:val="18"/>
      <w:szCs w:val="18"/>
    </w:rPr>
  </w:style>
  <w:style w:type="paragraph" w:styleId="Title">
    <w:name w:val="Title"/>
    <w:basedOn w:val="Normal"/>
    <w:next w:val="Normal"/>
    <w:link w:val="TitleChar"/>
    <w:uiPriority w:val="10"/>
    <w:qFormat/>
    <w:rsid w:val="00B9586F"/>
    <w:pPr>
      <w:spacing w:after="300"/>
      <w:contextualSpacing/>
      <w:jc w:val="right"/>
    </w:pPr>
    <w:rPr>
      <w:rFonts w:ascii="Georgia" w:eastAsia="MS Gothic" w:hAnsi="Georgia"/>
      <w:noProof/>
      <w:color w:val="FFFFFF" w:themeColor="background1"/>
      <w:spacing w:val="5"/>
      <w:kern w:val="28"/>
      <w:sz w:val="72"/>
      <w:szCs w:val="52"/>
      <w:lang w:val="en-US"/>
    </w:rPr>
  </w:style>
  <w:style w:type="character" w:customStyle="1" w:styleId="TitleChar">
    <w:name w:val="Title Char"/>
    <w:link w:val="Title"/>
    <w:uiPriority w:val="10"/>
    <w:rsid w:val="00B9586F"/>
    <w:rPr>
      <w:rFonts w:ascii="Georgia" w:eastAsia="MS Gothic" w:hAnsi="Georgia"/>
      <w:noProof/>
      <w:color w:val="FFFFFF" w:themeColor="background1"/>
      <w:spacing w:val="5"/>
      <w:kern w:val="28"/>
      <w:sz w:val="72"/>
      <w:szCs w:val="52"/>
      <w:lang w:val="en-US" w:eastAsia="en-US"/>
    </w:rPr>
  </w:style>
  <w:style w:type="character" w:styleId="Strong">
    <w:name w:val="Strong"/>
    <w:uiPriority w:val="22"/>
    <w:qFormat/>
    <w:rsid w:val="00D567FF"/>
    <w:rPr>
      <w:rFonts w:ascii="Arial" w:hAnsi="Arial"/>
      <w:b/>
      <w:bCs/>
      <w:i w:val="0"/>
      <w:color w:val="000000"/>
      <w:sz w:val="22"/>
    </w:rPr>
  </w:style>
  <w:style w:type="paragraph" w:styleId="BodyText">
    <w:name w:val="Body Text"/>
    <w:basedOn w:val="Normal"/>
    <w:link w:val="BodyTextChar"/>
    <w:uiPriority w:val="99"/>
    <w:unhideWhenUsed/>
    <w:qFormat/>
    <w:rsid w:val="00D567FF"/>
    <w:pPr>
      <w:spacing w:before="60" w:after="120"/>
    </w:pPr>
    <w:rPr>
      <w:rFonts w:ascii="Arial" w:hAnsi="Arial"/>
      <w:color w:val="000000"/>
      <w:sz w:val="22"/>
    </w:rPr>
  </w:style>
  <w:style w:type="character" w:customStyle="1" w:styleId="BodyTextChar">
    <w:name w:val="Body Text Char"/>
    <w:link w:val="BodyText"/>
    <w:uiPriority w:val="99"/>
    <w:rsid w:val="00D567FF"/>
    <w:rPr>
      <w:rFonts w:ascii="Arial" w:hAnsi="Arial"/>
      <w:color w:val="000000"/>
      <w:sz w:val="22"/>
      <w:szCs w:val="24"/>
      <w:lang w:eastAsia="en-US"/>
    </w:rPr>
  </w:style>
  <w:style w:type="paragraph" w:styleId="Subtitle">
    <w:name w:val="Subtitle"/>
    <w:aliases w:val="Subtitle - footer text"/>
    <w:basedOn w:val="BodyText"/>
    <w:next w:val="BodyText"/>
    <w:link w:val="SubtitleChar"/>
    <w:uiPriority w:val="11"/>
    <w:qFormat/>
    <w:rsid w:val="004F6B2D"/>
    <w:pPr>
      <w:numPr>
        <w:ilvl w:val="1"/>
      </w:numPr>
    </w:pPr>
    <w:rPr>
      <w:rFonts w:eastAsia="MS Gothic"/>
      <w:iCs/>
      <w:color w:val="BFBFBF"/>
      <w:spacing w:val="15"/>
      <w:sz w:val="16"/>
      <w:szCs w:val="20"/>
      <w:lang w:val="en-US"/>
    </w:rPr>
  </w:style>
  <w:style w:type="character" w:customStyle="1" w:styleId="SubtitleChar">
    <w:name w:val="Subtitle Char"/>
    <w:aliases w:val="Subtitle - footer text Char"/>
    <w:link w:val="Subtitle"/>
    <w:uiPriority w:val="11"/>
    <w:rsid w:val="004F6B2D"/>
    <w:rPr>
      <w:rFonts w:ascii="Arial" w:eastAsia="MS Gothic" w:hAnsi="Arial"/>
      <w:iCs/>
      <w:color w:val="BFBFBF"/>
      <w:spacing w:val="15"/>
      <w:sz w:val="16"/>
      <w:lang w:val="en-US"/>
    </w:rPr>
  </w:style>
  <w:style w:type="character" w:styleId="PageNumber">
    <w:name w:val="page number"/>
    <w:basedOn w:val="DefaultParagraphFont"/>
    <w:unhideWhenUsed/>
    <w:rsid w:val="00CF1CE2"/>
  </w:style>
  <w:style w:type="paragraph" w:customStyle="1" w:styleId="ColorfulList-Accent11">
    <w:name w:val="Colorful List - Accent 11"/>
    <w:basedOn w:val="Normal"/>
    <w:uiPriority w:val="34"/>
    <w:rsid w:val="006D3718"/>
    <w:pPr>
      <w:numPr>
        <w:numId w:val="1"/>
      </w:numPr>
      <w:spacing w:before="80"/>
    </w:pPr>
    <w:rPr>
      <w:rFonts w:ascii="Arial" w:hAnsi="Arial"/>
      <w:sz w:val="18"/>
    </w:rPr>
  </w:style>
  <w:style w:type="paragraph" w:styleId="Header">
    <w:name w:val="header"/>
    <w:basedOn w:val="Normal"/>
    <w:link w:val="HeaderChar"/>
    <w:unhideWhenUsed/>
    <w:rsid w:val="007A3637"/>
    <w:pPr>
      <w:tabs>
        <w:tab w:val="center" w:pos="4513"/>
        <w:tab w:val="right" w:pos="9026"/>
      </w:tabs>
    </w:pPr>
  </w:style>
  <w:style w:type="character" w:customStyle="1" w:styleId="HeaderChar">
    <w:name w:val="Header Char"/>
    <w:basedOn w:val="DefaultParagraphFont"/>
    <w:link w:val="Header"/>
    <w:uiPriority w:val="99"/>
    <w:rsid w:val="007A3637"/>
    <w:rPr>
      <w:sz w:val="24"/>
      <w:szCs w:val="24"/>
      <w:lang w:eastAsia="en-US"/>
    </w:rPr>
  </w:style>
  <w:style w:type="paragraph" w:styleId="Footer">
    <w:name w:val="footer"/>
    <w:basedOn w:val="Normal"/>
    <w:link w:val="FooterChar"/>
    <w:unhideWhenUsed/>
    <w:rsid w:val="007A3637"/>
    <w:pPr>
      <w:tabs>
        <w:tab w:val="center" w:pos="4513"/>
        <w:tab w:val="right" w:pos="9026"/>
      </w:tabs>
    </w:pPr>
  </w:style>
  <w:style w:type="character" w:customStyle="1" w:styleId="FooterChar">
    <w:name w:val="Footer Char"/>
    <w:basedOn w:val="DefaultParagraphFont"/>
    <w:link w:val="Footer"/>
    <w:rsid w:val="007A3637"/>
    <w:rPr>
      <w:sz w:val="24"/>
      <w:szCs w:val="24"/>
      <w:lang w:eastAsia="en-US"/>
    </w:rPr>
  </w:style>
  <w:style w:type="paragraph" w:styleId="NoSpacing">
    <w:name w:val="No Spacing"/>
    <w:link w:val="NoSpacingChar"/>
    <w:uiPriority w:val="1"/>
    <w:qFormat/>
    <w:rsid w:val="004F6B2D"/>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4F6B2D"/>
    <w:rPr>
      <w:rFonts w:ascii="Calibri" w:eastAsia="Times New Roman" w:hAnsi="Calibri"/>
      <w:sz w:val="22"/>
      <w:szCs w:val="22"/>
      <w:lang w:val="en-US" w:eastAsia="en-US" w:bidi="ar-SA"/>
    </w:rPr>
  </w:style>
  <w:style w:type="paragraph" w:styleId="ListParagraph">
    <w:name w:val="List Paragraph"/>
    <w:aliases w:val="Body Bullets"/>
    <w:basedOn w:val="Normal"/>
    <w:uiPriority w:val="34"/>
    <w:qFormat/>
    <w:rsid w:val="00D567FF"/>
    <w:pPr>
      <w:numPr>
        <w:numId w:val="2"/>
      </w:numPr>
      <w:spacing w:before="20"/>
    </w:pPr>
    <w:rPr>
      <w:rFonts w:ascii="Arial" w:hAnsi="Arial"/>
      <w:color w:val="000000"/>
      <w:sz w:val="22"/>
    </w:rPr>
  </w:style>
  <w:style w:type="table" w:styleId="TableGrid">
    <w:name w:val="Table Grid"/>
    <w:basedOn w:val="TableNormal"/>
    <w:uiPriority w:val="59"/>
    <w:rsid w:val="00DB6A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2678"/>
    <w:rPr>
      <w:color w:val="0000FF"/>
      <w:u w:val="single"/>
    </w:rPr>
  </w:style>
  <w:style w:type="paragraph" w:styleId="NormalWeb">
    <w:name w:val="Normal (Web)"/>
    <w:basedOn w:val="Normal"/>
    <w:uiPriority w:val="99"/>
    <w:rsid w:val="00B62678"/>
    <w:pPr>
      <w:spacing w:after="192"/>
    </w:pPr>
    <w:rPr>
      <w:rFonts w:ascii="Times New Roman" w:eastAsia="Times New Roman" w:hAnsi="Times New Roman"/>
      <w:lang w:eastAsia="en-AU"/>
    </w:rPr>
  </w:style>
  <w:style w:type="paragraph" w:customStyle="1" w:styleId="pagetitle">
    <w:name w:val="page_title"/>
    <w:basedOn w:val="Normal"/>
    <w:uiPriority w:val="99"/>
    <w:rsid w:val="0061010C"/>
    <w:pPr>
      <w:spacing w:before="100" w:beforeAutospacing="1" w:after="100" w:afterAutospacing="1"/>
    </w:pPr>
    <w:rPr>
      <w:rFonts w:ascii="Times New Roman" w:eastAsia="Times New Roman" w:hAnsi="Times New Roman"/>
      <w:lang w:eastAsia="en-AU"/>
    </w:rPr>
  </w:style>
  <w:style w:type="paragraph" w:customStyle="1" w:styleId="Default">
    <w:name w:val="Default"/>
    <w:rsid w:val="0061010C"/>
    <w:pPr>
      <w:autoSpaceDE w:val="0"/>
      <w:autoSpaceDN w:val="0"/>
      <w:adjustRightInd w:val="0"/>
    </w:pPr>
    <w:rPr>
      <w:rFonts w:ascii="Arial" w:eastAsia="Times New Roman" w:hAnsi="Arial" w:cs="Arial"/>
      <w:color w:val="000000"/>
      <w:sz w:val="24"/>
      <w:szCs w:val="24"/>
    </w:rPr>
  </w:style>
  <w:style w:type="character" w:styleId="FollowedHyperlink">
    <w:name w:val="FollowedHyperlink"/>
    <w:basedOn w:val="DefaultParagraphFont"/>
    <w:uiPriority w:val="99"/>
    <w:semiHidden/>
    <w:unhideWhenUsed/>
    <w:rsid w:val="001025F9"/>
    <w:rPr>
      <w:color w:val="800080" w:themeColor="followedHyperlink"/>
      <w:u w:val="single"/>
    </w:rPr>
  </w:style>
  <w:style w:type="character" w:customStyle="1" w:styleId="Heading9Char">
    <w:name w:val="Heading 9 Char"/>
    <w:basedOn w:val="DefaultParagraphFont"/>
    <w:link w:val="Heading9"/>
    <w:uiPriority w:val="9"/>
    <w:rsid w:val="0035165B"/>
    <w:rPr>
      <w:rFonts w:ascii="Arial" w:eastAsia="Times New Roman" w:hAnsi="Arial" w:cs="Arial"/>
      <w:sz w:val="22"/>
      <w:szCs w:val="22"/>
      <w:lang w:eastAsia="en-US"/>
    </w:rPr>
  </w:style>
  <w:style w:type="numbering" w:customStyle="1" w:styleId="NoList1">
    <w:name w:val="No List1"/>
    <w:next w:val="NoList"/>
    <w:uiPriority w:val="99"/>
    <w:semiHidden/>
    <w:unhideWhenUsed/>
    <w:rsid w:val="0035165B"/>
  </w:style>
  <w:style w:type="paragraph" w:styleId="BodyTextIndent">
    <w:name w:val="Body Text Indent"/>
    <w:basedOn w:val="Normal"/>
    <w:link w:val="BodyTextIndentChar"/>
    <w:uiPriority w:val="99"/>
    <w:semiHidden/>
    <w:unhideWhenUsed/>
    <w:rsid w:val="0035165B"/>
    <w:pPr>
      <w:spacing w:after="120"/>
      <w:ind w:left="283"/>
    </w:pPr>
    <w:rPr>
      <w:rFonts w:ascii="Arial Narrow" w:eastAsia="Times New Roman" w:hAnsi="Arial Narrow"/>
      <w:sz w:val="22"/>
      <w:szCs w:val="22"/>
      <w:lang w:eastAsia="en-AU"/>
    </w:rPr>
  </w:style>
  <w:style w:type="character" w:customStyle="1" w:styleId="BodyTextIndentChar">
    <w:name w:val="Body Text Indent Char"/>
    <w:basedOn w:val="DefaultParagraphFont"/>
    <w:link w:val="BodyTextIndent"/>
    <w:uiPriority w:val="99"/>
    <w:semiHidden/>
    <w:rsid w:val="0035165B"/>
    <w:rPr>
      <w:rFonts w:ascii="Arial Narrow" w:eastAsia="Times New Roman" w:hAnsi="Arial Narrow"/>
      <w:sz w:val="22"/>
      <w:szCs w:val="22"/>
    </w:rPr>
  </w:style>
  <w:style w:type="paragraph" w:styleId="BodyText2">
    <w:name w:val="Body Text 2"/>
    <w:basedOn w:val="Normal"/>
    <w:link w:val="BodyText2Char"/>
    <w:semiHidden/>
    <w:unhideWhenUsed/>
    <w:rsid w:val="0035165B"/>
    <w:pPr>
      <w:spacing w:after="120" w:line="480" w:lineRule="auto"/>
    </w:pPr>
    <w:rPr>
      <w:rFonts w:ascii="Arial Narrow" w:eastAsia="Times New Roman" w:hAnsi="Arial Narrow"/>
      <w:sz w:val="22"/>
      <w:szCs w:val="22"/>
      <w:lang w:eastAsia="en-AU"/>
    </w:rPr>
  </w:style>
  <w:style w:type="character" w:customStyle="1" w:styleId="BodyText2Char">
    <w:name w:val="Body Text 2 Char"/>
    <w:basedOn w:val="DefaultParagraphFont"/>
    <w:link w:val="BodyText2"/>
    <w:semiHidden/>
    <w:rsid w:val="0035165B"/>
    <w:rPr>
      <w:rFonts w:ascii="Arial Narrow" w:eastAsia="Times New Roman" w:hAnsi="Arial Narrow"/>
      <w:sz w:val="22"/>
      <w:szCs w:val="22"/>
    </w:rPr>
  </w:style>
  <w:style w:type="paragraph" w:styleId="BodyText3">
    <w:name w:val="Body Text 3"/>
    <w:basedOn w:val="Normal"/>
    <w:link w:val="BodyText3Char"/>
    <w:uiPriority w:val="99"/>
    <w:unhideWhenUsed/>
    <w:rsid w:val="0035165B"/>
    <w:pPr>
      <w:spacing w:after="120"/>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35165B"/>
    <w:rPr>
      <w:rFonts w:ascii="Times New Roman" w:eastAsia="Times New Roman" w:hAnsi="Times New Roman"/>
      <w:sz w:val="16"/>
      <w:szCs w:val="16"/>
      <w:lang w:eastAsia="en-US"/>
    </w:rPr>
  </w:style>
  <w:style w:type="paragraph" w:styleId="BodyTextIndent2">
    <w:name w:val="Body Text Indent 2"/>
    <w:basedOn w:val="Normal"/>
    <w:link w:val="BodyTextIndent2Char"/>
    <w:uiPriority w:val="99"/>
    <w:unhideWhenUsed/>
    <w:rsid w:val="0035165B"/>
    <w:pPr>
      <w:spacing w:after="120" w:line="480" w:lineRule="auto"/>
      <w:ind w:left="283"/>
    </w:pPr>
    <w:rPr>
      <w:rFonts w:ascii="Arial Narrow" w:eastAsia="Times New Roman" w:hAnsi="Arial Narrow"/>
      <w:sz w:val="22"/>
      <w:szCs w:val="22"/>
      <w:lang w:eastAsia="en-AU"/>
    </w:rPr>
  </w:style>
  <w:style w:type="character" w:customStyle="1" w:styleId="BodyTextIndent2Char">
    <w:name w:val="Body Text Indent 2 Char"/>
    <w:basedOn w:val="DefaultParagraphFont"/>
    <w:link w:val="BodyTextIndent2"/>
    <w:uiPriority w:val="99"/>
    <w:rsid w:val="0035165B"/>
    <w:rPr>
      <w:rFonts w:ascii="Arial Narrow" w:eastAsia="Times New Roman" w:hAnsi="Arial Narrow"/>
      <w:sz w:val="22"/>
      <w:szCs w:val="22"/>
    </w:rPr>
  </w:style>
  <w:style w:type="paragraph" w:styleId="PlainText">
    <w:name w:val="Plain Text"/>
    <w:basedOn w:val="Normal"/>
    <w:link w:val="PlainTextChar"/>
    <w:uiPriority w:val="99"/>
    <w:unhideWhenUsed/>
    <w:rsid w:val="0035165B"/>
    <w:rPr>
      <w:rFonts w:ascii="Consolas" w:eastAsia="Calibri" w:hAnsi="Consolas"/>
      <w:sz w:val="21"/>
      <w:szCs w:val="21"/>
    </w:rPr>
  </w:style>
  <w:style w:type="character" w:customStyle="1" w:styleId="PlainTextChar">
    <w:name w:val="Plain Text Char"/>
    <w:basedOn w:val="DefaultParagraphFont"/>
    <w:link w:val="PlainText"/>
    <w:uiPriority w:val="99"/>
    <w:rsid w:val="0035165B"/>
    <w:rPr>
      <w:rFonts w:ascii="Consolas" w:eastAsia="Calibri" w:hAnsi="Consolas"/>
      <w:sz w:val="21"/>
      <w:szCs w:val="21"/>
      <w:lang w:eastAsia="en-US"/>
    </w:rPr>
  </w:style>
  <w:style w:type="paragraph" w:customStyle="1" w:styleId="Body">
    <w:name w:val="Body"/>
    <w:basedOn w:val="Normal"/>
    <w:rsid w:val="0035165B"/>
    <w:pPr>
      <w:suppressAutoHyphens/>
      <w:overflowPunct w:val="0"/>
      <w:autoSpaceDE w:val="0"/>
      <w:autoSpaceDN w:val="0"/>
      <w:adjustRightInd w:val="0"/>
      <w:spacing w:before="120" w:line="360" w:lineRule="auto"/>
    </w:pPr>
    <w:rPr>
      <w:rFonts w:ascii="Times New Roman" w:eastAsia="Times New Roman" w:hAnsi="Times New Roman"/>
      <w:sz w:val="22"/>
      <w:szCs w:val="20"/>
    </w:rPr>
  </w:style>
  <w:style w:type="paragraph" w:customStyle="1" w:styleId="smallbody1">
    <w:name w:val="smallbody1"/>
    <w:basedOn w:val="Normal"/>
    <w:rsid w:val="0035165B"/>
    <w:pPr>
      <w:spacing w:before="100" w:beforeAutospacing="1" w:after="100" w:afterAutospacing="1"/>
    </w:pPr>
    <w:rPr>
      <w:rFonts w:ascii="Arial" w:eastAsia="Times New Roman" w:hAnsi="Arial" w:cs="Arial"/>
      <w:color w:val="000000"/>
      <w:lang w:eastAsia="en-AU"/>
    </w:rPr>
  </w:style>
  <w:style w:type="character" w:customStyle="1" w:styleId="hyper">
    <w:name w:val="hyper"/>
    <w:basedOn w:val="DefaultParagraphFont"/>
    <w:rsid w:val="0035165B"/>
  </w:style>
  <w:style w:type="numbering" w:customStyle="1" w:styleId="NoList2">
    <w:name w:val="No List2"/>
    <w:next w:val="NoList"/>
    <w:uiPriority w:val="99"/>
    <w:semiHidden/>
    <w:unhideWhenUsed/>
    <w:rsid w:val="0066121F"/>
  </w:style>
  <w:style w:type="table" w:customStyle="1" w:styleId="TableGrid1">
    <w:name w:val="Table Grid1"/>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66121F"/>
  </w:style>
  <w:style w:type="paragraph" w:styleId="HTMLPreformatted">
    <w:name w:val="HTML Preformatted"/>
    <w:basedOn w:val="Normal"/>
    <w:link w:val="HTMLPreformattedChar"/>
    <w:unhideWhenUsed/>
    <w:rsid w:val="00661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rsid w:val="0066121F"/>
    <w:rPr>
      <w:rFonts w:ascii="Arial Unicode MS" w:eastAsia="Arial Unicode MS" w:hAnsi="Arial Unicode MS" w:cs="Arial Unicode MS"/>
      <w:lang w:eastAsia="en-US"/>
    </w:rPr>
  </w:style>
  <w:style w:type="character" w:customStyle="1" w:styleId="SubtitleChar1">
    <w:name w:val="Subtitle Char1"/>
    <w:aliases w:val="Subtitle - footer text Char1"/>
    <w:basedOn w:val="DefaultParagraphFont"/>
    <w:uiPriority w:val="11"/>
    <w:rsid w:val="0066121F"/>
    <w:rPr>
      <w:rFonts w:asciiTheme="majorHAnsi" w:eastAsiaTheme="majorEastAsia" w:hAnsiTheme="majorHAnsi" w:cstheme="majorBidi"/>
      <w:i/>
      <w:iCs/>
      <w:color w:val="4F81BD" w:themeColor="accent1"/>
      <w:spacing w:val="15"/>
      <w:sz w:val="24"/>
      <w:szCs w:val="24"/>
      <w:lang w:eastAsia="en-US"/>
    </w:rPr>
  </w:style>
  <w:style w:type="character" w:styleId="HTMLCite">
    <w:name w:val="HTML Cite"/>
    <w:basedOn w:val="DefaultParagraphFont"/>
    <w:uiPriority w:val="99"/>
    <w:semiHidden/>
    <w:unhideWhenUsed/>
    <w:rsid w:val="0066121F"/>
    <w:rPr>
      <w:i/>
      <w:iCs/>
    </w:rPr>
  </w:style>
  <w:style w:type="numbering" w:customStyle="1" w:styleId="NoList3">
    <w:name w:val="No List3"/>
    <w:next w:val="NoList"/>
    <w:uiPriority w:val="99"/>
    <w:semiHidden/>
    <w:unhideWhenUsed/>
    <w:rsid w:val="0066121F"/>
  </w:style>
  <w:style w:type="table" w:customStyle="1" w:styleId="TableGrid2">
    <w:name w:val="Table Grid2"/>
    <w:basedOn w:val="TableNormal"/>
    <w:next w:val="TableGrid"/>
    <w:uiPriority w:val="59"/>
    <w:rsid w:val="006612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66121F"/>
  </w:style>
  <w:style w:type="paragraph" w:customStyle="1" w:styleId="Normal-Schedule">
    <w:name w:val="Normal - Schedule"/>
    <w:rsid w:val="00E85A7A"/>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lang w:eastAsia="en-US"/>
    </w:rPr>
  </w:style>
  <w:style w:type="character" w:customStyle="1" w:styleId="legtitle1">
    <w:name w:val="legtitle1"/>
    <w:basedOn w:val="DefaultParagraphFont"/>
    <w:rsid w:val="00016568"/>
    <w:rPr>
      <w:rFonts w:ascii="Arial" w:hAnsi="Arial" w:cs="Arial" w:hint="default"/>
      <w:b/>
      <w:bCs/>
      <w:color w:val="10418E"/>
      <w:sz w:val="40"/>
      <w:szCs w:val="40"/>
    </w:rPr>
  </w:style>
  <w:style w:type="paragraph" w:customStyle="1" w:styleId="OmniPage516">
    <w:name w:val="OmniPage #516"/>
    <w:basedOn w:val="Normal"/>
    <w:rsid w:val="0079069A"/>
    <w:pPr>
      <w:tabs>
        <w:tab w:val="right" w:pos="7689"/>
      </w:tabs>
      <w:spacing w:line="325" w:lineRule="exact"/>
      <w:ind w:left="1749" w:right="1396"/>
    </w:pPr>
    <w:rPr>
      <w:rFonts w:ascii="Arial" w:eastAsia="Times New Roman" w:hAnsi="Arial"/>
      <w:noProof/>
      <w:sz w:val="20"/>
      <w:szCs w:val="20"/>
      <w:lang w:val="en-US"/>
    </w:rPr>
  </w:style>
  <w:style w:type="paragraph" w:customStyle="1" w:styleId="OmniPage517">
    <w:name w:val="OmniPage #517"/>
    <w:basedOn w:val="Normal"/>
    <w:rsid w:val="0079069A"/>
    <w:pPr>
      <w:spacing w:line="221" w:lineRule="exact"/>
      <w:ind w:left="61" w:right="50"/>
    </w:pPr>
    <w:rPr>
      <w:rFonts w:ascii="Arial" w:eastAsia="Times New Roman" w:hAnsi="Arial"/>
      <w:noProof/>
      <w:sz w:val="20"/>
      <w:szCs w:val="20"/>
      <w:lang w:val="en-US"/>
    </w:rPr>
  </w:style>
  <w:style w:type="paragraph" w:customStyle="1" w:styleId="OmniPage518">
    <w:name w:val="OmniPage #518"/>
    <w:basedOn w:val="Normal"/>
    <w:rsid w:val="0079069A"/>
    <w:pPr>
      <w:spacing w:line="196" w:lineRule="exact"/>
      <w:ind w:left="70" w:right="308"/>
    </w:pPr>
    <w:rPr>
      <w:rFonts w:ascii="Arial" w:eastAsia="Times New Roman" w:hAnsi="Arial"/>
      <w:noProof/>
      <w:sz w:val="20"/>
      <w:szCs w:val="20"/>
      <w:lang w:val="en-US"/>
    </w:rPr>
  </w:style>
  <w:style w:type="paragraph" w:customStyle="1" w:styleId="OmniPage520">
    <w:name w:val="OmniPage #520"/>
    <w:basedOn w:val="Normal"/>
    <w:rsid w:val="0079069A"/>
    <w:pPr>
      <w:tabs>
        <w:tab w:val="right" w:pos="2080"/>
      </w:tabs>
      <w:spacing w:line="196" w:lineRule="exact"/>
      <w:ind w:left="72" w:right="7005"/>
    </w:pPr>
    <w:rPr>
      <w:rFonts w:ascii="Arial" w:eastAsia="Times New Roman" w:hAnsi="Arial"/>
      <w:noProof/>
      <w:sz w:val="20"/>
      <w:szCs w:val="20"/>
      <w:lang w:val="en-US"/>
    </w:rPr>
  </w:style>
  <w:style w:type="paragraph" w:customStyle="1" w:styleId="OmniPage525">
    <w:name w:val="OmniPage #525"/>
    <w:basedOn w:val="Normal"/>
    <w:rsid w:val="0079069A"/>
    <w:pPr>
      <w:spacing w:line="218" w:lineRule="exact"/>
      <w:ind w:left="50" w:right="229"/>
    </w:pPr>
    <w:rPr>
      <w:rFonts w:ascii="Arial" w:eastAsia="Times New Roman" w:hAnsi="Arial"/>
      <w:noProof/>
      <w:sz w:val="20"/>
      <w:szCs w:val="20"/>
      <w:lang w:val="en-US"/>
    </w:rPr>
  </w:style>
  <w:style w:type="character" w:styleId="Emphasis">
    <w:name w:val="Emphasis"/>
    <w:basedOn w:val="DefaultParagraphFont"/>
    <w:uiPriority w:val="20"/>
    <w:qFormat/>
    <w:rsid w:val="00A25F70"/>
    <w:rPr>
      <w:i/>
      <w:iCs/>
    </w:rPr>
  </w:style>
  <w:style w:type="table" w:customStyle="1" w:styleId="TableGrid3">
    <w:name w:val="Table Grid3"/>
    <w:basedOn w:val="TableNormal"/>
    <w:next w:val="TableGrid"/>
    <w:uiPriority w:val="59"/>
    <w:rsid w:val="004E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3207AA"/>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F04EF4"/>
    <w:rPr>
      <w:sz w:val="16"/>
      <w:szCs w:val="16"/>
    </w:rPr>
  </w:style>
  <w:style w:type="paragraph" w:styleId="CommentText">
    <w:name w:val="annotation text"/>
    <w:basedOn w:val="Normal"/>
    <w:link w:val="CommentTextChar"/>
    <w:uiPriority w:val="99"/>
    <w:unhideWhenUsed/>
    <w:rsid w:val="00F04EF4"/>
    <w:rPr>
      <w:sz w:val="20"/>
      <w:szCs w:val="20"/>
    </w:rPr>
  </w:style>
  <w:style w:type="character" w:customStyle="1" w:styleId="CommentTextChar">
    <w:name w:val="Comment Text Char"/>
    <w:basedOn w:val="DefaultParagraphFont"/>
    <w:link w:val="CommentText"/>
    <w:uiPriority w:val="99"/>
    <w:rsid w:val="00F04EF4"/>
    <w:rPr>
      <w:lang w:eastAsia="en-US"/>
    </w:rPr>
  </w:style>
  <w:style w:type="paragraph" w:styleId="CommentSubject">
    <w:name w:val="annotation subject"/>
    <w:basedOn w:val="CommentText"/>
    <w:next w:val="CommentText"/>
    <w:link w:val="CommentSubjectChar"/>
    <w:uiPriority w:val="99"/>
    <w:semiHidden/>
    <w:unhideWhenUsed/>
    <w:rsid w:val="00F04EF4"/>
    <w:rPr>
      <w:b/>
      <w:bCs/>
    </w:rPr>
  </w:style>
  <w:style w:type="character" w:customStyle="1" w:styleId="CommentSubjectChar">
    <w:name w:val="Comment Subject Char"/>
    <w:basedOn w:val="CommentTextChar"/>
    <w:link w:val="CommentSubject"/>
    <w:uiPriority w:val="99"/>
    <w:semiHidden/>
    <w:rsid w:val="00F04EF4"/>
    <w:rPr>
      <w:b/>
      <w:bCs/>
      <w:lang w:eastAsia="en-US"/>
    </w:rPr>
  </w:style>
  <w:style w:type="character" w:customStyle="1" w:styleId="Heading5Char">
    <w:name w:val="Heading 5 Char"/>
    <w:basedOn w:val="DefaultParagraphFont"/>
    <w:link w:val="Heading5"/>
    <w:uiPriority w:val="9"/>
    <w:rsid w:val="000A1C03"/>
    <w:rPr>
      <w:rFonts w:asciiTheme="majorHAnsi" w:eastAsiaTheme="majorEastAsia" w:hAnsiTheme="majorHAnsi" w:cstheme="majorBidi"/>
      <w:color w:val="243F60" w:themeColor="accent1" w:themeShade="7F"/>
      <w:sz w:val="24"/>
      <w:szCs w:val="24"/>
      <w:lang w:eastAsia="en-US"/>
    </w:rPr>
  </w:style>
  <w:style w:type="paragraph" w:customStyle="1" w:styleId="Pa3">
    <w:name w:val="Pa3"/>
    <w:basedOn w:val="Default"/>
    <w:next w:val="Default"/>
    <w:uiPriority w:val="99"/>
    <w:rsid w:val="006C1EFC"/>
    <w:pPr>
      <w:spacing w:line="181" w:lineRule="atLeast"/>
    </w:pPr>
    <w:rPr>
      <w:rFonts w:ascii="Gotham Medium" w:eastAsia="MS Mincho" w:hAnsi="Gotham Medium" w:cs="Times New Roman"/>
      <w:color w:val="auto"/>
    </w:rPr>
  </w:style>
  <w:style w:type="character" w:customStyle="1" w:styleId="A3">
    <w:name w:val="A3"/>
    <w:uiPriority w:val="99"/>
    <w:rsid w:val="006C1EFC"/>
    <w:rPr>
      <w:rFonts w:ascii="Gotham Light" w:hAnsi="Gotham Light" w:cs="Gotham Light"/>
      <w:color w:val="000000"/>
      <w:sz w:val="18"/>
      <w:szCs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10207">
      <w:bodyDiv w:val="1"/>
      <w:marLeft w:val="0"/>
      <w:marRight w:val="0"/>
      <w:marTop w:val="0"/>
      <w:marBottom w:val="0"/>
      <w:divBdr>
        <w:top w:val="none" w:sz="0" w:space="0" w:color="auto"/>
        <w:left w:val="none" w:sz="0" w:space="0" w:color="auto"/>
        <w:bottom w:val="none" w:sz="0" w:space="0" w:color="auto"/>
        <w:right w:val="none" w:sz="0" w:space="0" w:color="auto"/>
      </w:divBdr>
    </w:div>
    <w:div w:id="99030787">
      <w:bodyDiv w:val="1"/>
      <w:marLeft w:val="0"/>
      <w:marRight w:val="0"/>
      <w:marTop w:val="0"/>
      <w:marBottom w:val="0"/>
      <w:divBdr>
        <w:top w:val="none" w:sz="0" w:space="0" w:color="auto"/>
        <w:left w:val="none" w:sz="0" w:space="0" w:color="auto"/>
        <w:bottom w:val="none" w:sz="0" w:space="0" w:color="auto"/>
        <w:right w:val="none" w:sz="0" w:space="0" w:color="auto"/>
      </w:divBdr>
    </w:div>
    <w:div w:id="111364735">
      <w:bodyDiv w:val="1"/>
      <w:marLeft w:val="0"/>
      <w:marRight w:val="0"/>
      <w:marTop w:val="0"/>
      <w:marBottom w:val="0"/>
      <w:divBdr>
        <w:top w:val="none" w:sz="0" w:space="0" w:color="auto"/>
        <w:left w:val="none" w:sz="0" w:space="0" w:color="auto"/>
        <w:bottom w:val="none" w:sz="0" w:space="0" w:color="auto"/>
        <w:right w:val="none" w:sz="0" w:space="0" w:color="auto"/>
      </w:divBdr>
    </w:div>
    <w:div w:id="123623863">
      <w:bodyDiv w:val="1"/>
      <w:marLeft w:val="0"/>
      <w:marRight w:val="0"/>
      <w:marTop w:val="0"/>
      <w:marBottom w:val="0"/>
      <w:divBdr>
        <w:top w:val="none" w:sz="0" w:space="0" w:color="auto"/>
        <w:left w:val="none" w:sz="0" w:space="0" w:color="auto"/>
        <w:bottom w:val="none" w:sz="0" w:space="0" w:color="auto"/>
        <w:right w:val="none" w:sz="0" w:space="0" w:color="auto"/>
      </w:divBdr>
    </w:div>
    <w:div w:id="124202736">
      <w:bodyDiv w:val="1"/>
      <w:marLeft w:val="0"/>
      <w:marRight w:val="0"/>
      <w:marTop w:val="0"/>
      <w:marBottom w:val="0"/>
      <w:divBdr>
        <w:top w:val="none" w:sz="0" w:space="0" w:color="auto"/>
        <w:left w:val="none" w:sz="0" w:space="0" w:color="auto"/>
        <w:bottom w:val="none" w:sz="0" w:space="0" w:color="auto"/>
        <w:right w:val="none" w:sz="0" w:space="0" w:color="auto"/>
      </w:divBdr>
    </w:div>
    <w:div w:id="142936531">
      <w:bodyDiv w:val="1"/>
      <w:marLeft w:val="0"/>
      <w:marRight w:val="0"/>
      <w:marTop w:val="0"/>
      <w:marBottom w:val="0"/>
      <w:divBdr>
        <w:top w:val="none" w:sz="0" w:space="0" w:color="auto"/>
        <w:left w:val="none" w:sz="0" w:space="0" w:color="auto"/>
        <w:bottom w:val="none" w:sz="0" w:space="0" w:color="auto"/>
        <w:right w:val="none" w:sz="0" w:space="0" w:color="auto"/>
      </w:divBdr>
    </w:div>
    <w:div w:id="151604016">
      <w:bodyDiv w:val="1"/>
      <w:marLeft w:val="0"/>
      <w:marRight w:val="0"/>
      <w:marTop w:val="0"/>
      <w:marBottom w:val="0"/>
      <w:divBdr>
        <w:top w:val="none" w:sz="0" w:space="0" w:color="auto"/>
        <w:left w:val="none" w:sz="0" w:space="0" w:color="auto"/>
        <w:bottom w:val="none" w:sz="0" w:space="0" w:color="auto"/>
        <w:right w:val="none" w:sz="0" w:space="0" w:color="auto"/>
      </w:divBdr>
    </w:div>
    <w:div w:id="214237451">
      <w:bodyDiv w:val="1"/>
      <w:marLeft w:val="0"/>
      <w:marRight w:val="0"/>
      <w:marTop w:val="0"/>
      <w:marBottom w:val="0"/>
      <w:divBdr>
        <w:top w:val="none" w:sz="0" w:space="0" w:color="auto"/>
        <w:left w:val="none" w:sz="0" w:space="0" w:color="auto"/>
        <w:bottom w:val="none" w:sz="0" w:space="0" w:color="auto"/>
        <w:right w:val="none" w:sz="0" w:space="0" w:color="auto"/>
      </w:divBdr>
    </w:div>
    <w:div w:id="247078423">
      <w:bodyDiv w:val="1"/>
      <w:marLeft w:val="0"/>
      <w:marRight w:val="0"/>
      <w:marTop w:val="0"/>
      <w:marBottom w:val="0"/>
      <w:divBdr>
        <w:top w:val="none" w:sz="0" w:space="0" w:color="auto"/>
        <w:left w:val="none" w:sz="0" w:space="0" w:color="auto"/>
        <w:bottom w:val="none" w:sz="0" w:space="0" w:color="auto"/>
        <w:right w:val="none" w:sz="0" w:space="0" w:color="auto"/>
      </w:divBdr>
    </w:div>
    <w:div w:id="279848935">
      <w:bodyDiv w:val="1"/>
      <w:marLeft w:val="0"/>
      <w:marRight w:val="0"/>
      <w:marTop w:val="0"/>
      <w:marBottom w:val="0"/>
      <w:divBdr>
        <w:top w:val="none" w:sz="0" w:space="0" w:color="auto"/>
        <w:left w:val="none" w:sz="0" w:space="0" w:color="auto"/>
        <w:bottom w:val="none" w:sz="0" w:space="0" w:color="auto"/>
        <w:right w:val="none" w:sz="0" w:space="0" w:color="auto"/>
      </w:divBdr>
    </w:div>
    <w:div w:id="344022449">
      <w:bodyDiv w:val="1"/>
      <w:marLeft w:val="0"/>
      <w:marRight w:val="0"/>
      <w:marTop w:val="0"/>
      <w:marBottom w:val="0"/>
      <w:divBdr>
        <w:top w:val="none" w:sz="0" w:space="0" w:color="auto"/>
        <w:left w:val="none" w:sz="0" w:space="0" w:color="auto"/>
        <w:bottom w:val="none" w:sz="0" w:space="0" w:color="auto"/>
        <w:right w:val="none" w:sz="0" w:space="0" w:color="auto"/>
      </w:divBdr>
    </w:div>
    <w:div w:id="368184077">
      <w:bodyDiv w:val="1"/>
      <w:marLeft w:val="0"/>
      <w:marRight w:val="0"/>
      <w:marTop w:val="0"/>
      <w:marBottom w:val="0"/>
      <w:divBdr>
        <w:top w:val="none" w:sz="0" w:space="0" w:color="auto"/>
        <w:left w:val="none" w:sz="0" w:space="0" w:color="auto"/>
        <w:bottom w:val="none" w:sz="0" w:space="0" w:color="auto"/>
        <w:right w:val="none" w:sz="0" w:space="0" w:color="auto"/>
      </w:divBdr>
    </w:div>
    <w:div w:id="393821901">
      <w:bodyDiv w:val="1"/>
      <w:marLeft w:val="0"/>
      <w:marRight w:val="0"/>
      <w:marTop w:val="0"/>
      <w:marBottom w:val="0"/>
      <w:divBdr>
        <w:top w:val="none" w:sz="0" w:space="0" w:color="auto"/>
        <w:left w:val="none" w:sz="0" w:space="0" w:color="auto"/>
        <w:bottom w:val="none" w:sz="0" w:space="0" w:color="auto"/>
        <w:right w:val="none" w:sz="0" w:space="0" w:color="auto"/>
      </w:divBdr>
    </w:div>
    <w:div w:id="433862302">
      <w:bodyDiv w:val="1"/>
      <w:marLeft w:val="0"/>
      <w:marRight w:val="0"/>
      <w:marTop w:val="0"/>
      <w:marBottom w:val="0"/>
      <w:divBdr>
        <w:top w:val="none" w:sz="0" w:space="0" w:color="auto"/>
        <w:left w:val="none" w:sz="0" w:space="0" w:color="auto"/>
        <w:bottom w:val="none" w:sz="0" w:space="0" w:color="auto"/>
        <w:right w:val="none" w:sz="0" w:space="0" w:color="auto"/>
      </w:divBdr>
    </w:div>
    <w:div w:id="438526848">
      <w:bodyDiv w:val="1"/>
      <w:marLeft w:val="0"/>
      <w:marRight w:val="0"/>
      <w:marTop w:val="0"/>
      <w:marBottom w:val="0"/>
      <w:divBdr>
        <w:top w:val="none" w:sz="0" w:space="0" w:color="auto"/>
        <w:left w:val="none" w:sz="0" w:space="0" w:color="auto"/>
        <w:bottom w:val="none" w:sz="0" w:space="0" w:color="auto"/>
        <w:right w:val="none" w:sz="0" w:space="0" w:color="auto"/>
      </w:divBdr>
    </w:div>
    <w:div w:id="438717789">
      <w:bodyDiv w:val="1"/>
      <w:marLeft w:val="0"/>
      <w:marRight w:val="0"/>
      <w:marTop w:val="0"/>
      <w:marBottom w:val="0"/>
      <w:divBdr>
        <w:top w:val="none" w:sz="0" w:space="0" w:color="auto"/>
        <w:left w:val="none" w:sz="0" w:space="0" w:color="auto"/>
        <w:bottom w:val="none" w:sz="0" w:space="0" w:color="auto"/>
        <w:right w:val="none" w:sz="0" w:space="0" w:color="auto"/>
      </w:divBdr>
    </w:div>
    <w:div w:id="498077131">
      <w:bodyDiv w:val="1"/>
      <w:marLeft w:val="0"/>
      <w:marRight w:val="0"/>
      <w:marTop w:val="0"/>
      <w:marBottom w:val="0"/>
      <w:divBdr>
        <w:top w:val="none" w:sz="0" w:space="0" w:color="auto"/>
        <w:left w:val="none" w:sz="0" w:space="0" w:color="auto"/>
        <w:bottom w:val="none" w:sz="0" w:space="0" w:color="auto"/>
        <w:right w:val="none" w:sz="0" w:space="0" w:color="auto"/>
      </w:divBdr>
    </w:div>
    <w:div w:id="553469024">
      <w:bodyDiv w:val="1"/>
      <w:marLeft w:val="0"/>
      <w:marRight w:val="0"/>
      <w:marTop w:val="0"/>
      <w:marBottom w:val="0"/>
      <w:divBdr>
        <w:top w:val="none" w:sz="0" w:space="0" w:color="auto"/>
        <w:left w:val="none" w:sz="0" w:space="0" w:color="auto"/>
        <w:bottom w:val="none" w:sz="0" w:space="0" w:color="auto"/>
        <w:right w:val="none" w:sz="0" w:space="0" w:color="auto"/>
      </w:divBdr>
    </w:div>
    <w:div w:id="572083759">
      <w:bodyDiv w:val="1"/>
      <w:marLeft w:val="0"/>
      <w:marRight w:val="0"/>
      <w:marTop w:val="0"/>
      <w:marBottom w:val="0"/>
      <w:divBdr>
        <w:top w:val="none" w:sz="0" w:space="0" w:color="auto"/>
        <w:left w:val="none" w:sz="0" w:space="0" w:color="auto"/>
        <w:bottom w:val="none" w:sz="0" w:space="0" w:color="auto"/>
        <w:right w:val="none" w:sz="0" w:space="0" w:color="auto"/>
      </w:divBdr>
    </w:div>
    <w:div w:id="582761880">
      <w:bodyDiv w:val="1"/>
      <w:marLeft w:val="0"/>
      <w:marRight w:val="0"/>
      <w:marTop w:val="0"/>
      <w:marBottom w:val="0"/>
      <w:divBdr>
        <w:top w:val="none" w:sz="0" w:space="0" w:color="auto"/>
        <w:left w:val="none" w:sz="0" w:space="0" w:color="auto"/>
        <w:bottom w:val="none" w:sz="0" w:space="0" w:color="auto"/>
        <w:right w:val="none" w:sz="0" w:space="0" w:color="auto"/>
      </w:divBdr>
    </w:div>
    <w:div w:id="635796269">
      <w:bodyDiv w:val="1"/>
      <w:marLeft w:val="0"/>
      <w:marRight w:val="0"/>
      <w:marTop w:val="0"/>
      <w:marBottom w:val="0"/>
      <w:divBdr>
        <w:top w:val="none" w:sz="0" w:space="0" w:color="auto"/>
        <w:left w:val="none" w:sz="0" w:space="0" w:color="auto"/>
        <w:bottom w:val="none" w:sz="0" w:space="0" w:color="auto"/>
        <w:right w:val="none" w:sz="0" w:space="0" w:color="auto"/>
      </w:divBdr>
    </w:div>
    <w:div w:id="673722622">
      <w:bodyDiv w:val="1"/>
      <w:marLeft w:val="0"/>
      <w:marRight w:val="0"/>
      <w:marTop w:val="0"/>
      <w:marBottom w:val="0"/>
      <w:divBdr>
        <w:top w:val="none" w:sz="0" w:space="0" w:color="auto"/>
        <w:left w:val="none" w:sz="0" w:space="0" w:color="auto"/>
        <w:bottom w:val="none" w:sz="0" w:space="0" w:color="auto"/>
        <w:right w:val="none" w:sz="0" w:space="0" w:color="auto"/>
      </w:divBdr>
    </w:div>
    <w:div w:id="710959393">
      <w:bodyDiv w:val="1"/>
      <w:marLeft w:val="0"/>
      <w:marRight w:val="0"/>
      <w:marTop w:val="0"/>
      <w:marBottom w:val="0"/>
      <w:divBdr>
        <w:top w:val="none" w:sz="0" w:space="0" w:color="auto"/>
        <w:left w:val="none" w:sz="0" w:space="0" w:color="auto"/>
        <w:bottom w:val="none" w:sz="0" w:space="0" w:color="auto"/>
        <w:right w:val="none" w:sz="0" w:space="0" w:color="auto"/>
      </w:divBdr>
    </w:div>
    <w:div w:id="733506347">
      <w:bodyDiv w:val="1"/>
      <w:marLeft w:val="0"/>
      <w:marRight w:val="0"/>
      <w:marTop w:val="0"/>
      <w:marBottom w:val="0"/>
      <w:divBdr>
        <w:top w:val="none" w:sz="0" w:space="0" w:color="auto"/>
        <w:left w:val="none" w:sz="0" w:space="0" w:color="auto"/>
        <w:bottom w:val="none" w:sz="0" w:space="0" w:color="auto"/>
        <w:right w:val="none" w:sz="0" w:space="0" w:color="auto"/>
      </w:divBdr>
    </w:div>
    <w:div w:id="744110172">
      <w:bodyDiv w:val="1"/>
      <w:marLeft w:val="0"/>
      <w:marRight w:val="0"/>
      <w:marTop w:val="0"/>
      <w:marBottom w:val="0"/>
      <w:divBdr>
        <w:top w:val="none" w:sz="0" w:space="0" w:color="auto"/>
        <w:left w:val="none" w:sz="0" w:space="0" w:color="auto"/>
        <w:bottom w:val="none" w:sz="0" w:space="0" w:color="auto"/>
        <w:right w:val="none" w:sz="0" w:space="0" w:color="auto"/>
      </w:divBdr>
    </w:div>
    <w:div w:id="891843990">
      <w:bodyDiv w:val="1"/>
      <w:marLeft w:val="0"/>
      <w:marRight w:val="0"/>
      <w:marTop w:val="0"/>
      <w:marBottom w:val="0"/>
      <w:divBdr>
        <w:top w:val="none" w:sz="0" w:space="0" w:color="auto"/>
        <w:left w:val="none" w:sz="0" w:space="0" w:color="auto"/>
        <w:bottom w:val="none" w:sz="0" w:space="0" w:color="auto"/>
        <w:right w:val="none" w:sz="0" w:space="0" w:color="auto"/>
      </w:divBdr>
    </w:div>
    <w:div w:id="970595295">
      <w:bodyDiv w:val="1"/>
      <w:marLeft w:val="0"/>
      <w:marRight w:val="0"/>
      <w:marTop w:val="0"/>
      <w:marBottom w:val="0"/>
      <w:divBdr>
        <w:top w:val="none" w:sz="0" w:space="0" w:color="auto"/>
        <w:left w:val="none" w:sz="0" w:space="0" w:color="auto"/>
        <w:bottom w:val="none" w:sz="0" w:space="0" w:color="auto"/>
        <w:right w:val="none" w:sz="0" w:space="0" w:color="auto"/>
      </w:divBdr>
    </w:div>
    <w:div w:id="977757615">
      <w:bodyDiv w:val="1"/>
      <w:marLeft w:val="0"/>
      <w:marRight w:val="0"/>
      <w:marTop w:val="0"/>
      <w:marBottom w:val="0"/>
      <w:divBdr>
        <w:top w:val="none" w:sz="0" w:space="0" w:color="auto"/>
        <w:left w:val="none" w:sz="0" w:space="0" w:color="auto"/>
        <w:bottom w:val="none" w:sz="0" w:space="0" w:color="auto"/>
        <w:right w:val="none" w:sz="0" w:space="0" w:color="auto"/>
      </w:divBdr>
    </w:div>
    <w:div w:id="1062950864">
      <w:bodyDiv w:val="1"/>
      <w:marLeft w:val="0"/>
      <w:marRight w:val="0"/>
      <w:marTop w:val="0"/>
      <w:marBottom w:val="0"/>
      <w:divBdr>
        <w:top w:val="none" w:sz="0" w:space="0" w:color="auto"/>
        <w:left w:val="none" w:sz="0" w:space="0" w:color="auto"/>
        <w:bottom w:val="none" w:sz="0" w:space="0" w:color="auto"/>
        <w:right w:val="none" w:sz="0" w:space="0" w:color="auto"/>
      </w:divBdr>
    </w:div>
    <w:div w:id="1089892219">
      <w:bodyDiv w:val="1"/>
      <w:marLeft w:val="0"/>
      <w:marRight w:val="0"/>
      <w:marTop w:val="0"/>
      <w:marBottom w:val="0"/>
      <w:divBdr>
        <w:top w:val="none" w:sz="0" w:space="0" w:color="auto"/>
        <w:left w:val="none" w:sz="0" w:space="0" w:color="auto"/>
        <w:bottom w:val="none" w:sz="0" w:space="0" w:color="auto"/>
        <w:right w:val="none" w:sz="0" w:space="0" w:color="auto"/>
      </w:divBdr>
    </w:div>
    <w:div w:id="1137915003">
      <w:bodyDiv w:val="1"/>
      <w:marLeft w:val="0"/>
      <w:marRight w:val="0"/>
      <w:marTop w:val="0"/>
      <w:marBottom w:val="0"/>
      <w:divBdr>
        <w:top w:val="none" w:sz="0" w:space="0" w:color="auto"/>
        <w:left w:val="none" w:sz="0" w:space="0" w:color="auto"/>
        <w:bottom w:val="none" w:sz="0" w:space="0" w:color="auto"/>
        <w:right w:val="none" w:sz="0" w:space="0" w:color="auto"/>
      </w:divBdr>
      <w:divsChild>
        <w:div w:id="1465464597">
          <w:marLeft w:val="0"/>
          <w:marRight w:val="0"/>
          <w:marTop w:val="0"/>
          <w:marBottom w:val="0"/>
          <w:divBdr>
            <w:top w:val="none" w:sz="0" w:space="0" w:color="auto"/>
            <w:left w:val="none" w:sz="0" w:space="0" w:color="auto"/>
            <w:bottom w:val="none" w:sz="0" w:space="0" w:color="auto"/>
            <w:right w:val="none" w:sz="0" w:space="0" w:color="auto"/>
          </w:divBdr>
        </w:div>
        <w:div w:id="987899088">
          <w:marLeft w:val="0"/>
          <w:marRight w:val="0"/>
          <w:marTop w:val="0"/>
          <w:marBottom w:val="0"/>
          <w:divBdr>
            <w:top w:val="none" w:sz="0" w:space="0" w:color="auto"/>
            <w:left w:val="none" w:sz="0" w:space="0" w:color="auto"/>
            <w:bottom w:val="none" w:sz="0" w:space="0" w:color="auto"/>
            <w:right w:val="none" w:sz="0" w:space="0" w:color="auto"/>
          </w:divBdr>
        </w:div>
        <w:div w:id="1237977387">
          <w:marLeft w:val="0"/>
          <w:marRight w:val="0"/>
          <w:marTop w:val="0"/>
          <w:marBottom w:val="0"/>
          <w:divBdr>
            <w:top w:val="none" w:sz="0" w:space="0" w:color="auto"/>
            <w:left w:val="none" w:sz="0" w:space="0" w:color="auto"/>
            <w:bottom w:val="none" w:sz="0" w:space="0" w:color="auto"/>
            <w:right w:val="none" w:sz="0" w:space="0" w:color="auto"/>
          </w:divBdr>
        </w:div>
        <w:div w:id="1123695509">
          <w:marLeft w:val="0"/>
          <w:marRight w:val="0"/>
          <w:marTop w:val="0"/>
          <w:marBottom w:val="0"/>
          <w:divBdr>
            <w:top w:val="none" w:sz="0" w:space="0" w:color="auto"/>
            <w:left w:val="none" w:sz="0" w:space="0" w:color="auto"/>
            <w:bottom w:val="none" w:sz="0" w:space="0" w:color="auto"/>
            <w:right w:val="none" w:sz="0" w:space="0" w:color="auto"/>
          </w:divBdr>
        </w:div>
        <w:div w:id="1683432683">
          <w:marLeft w:val="0"/>
          <w:marRight w:val="0"/>
          <w:marTop w:val="0"/>
          <w:marBottom w:val="0"/>
          <w:divBdr>
            <w:top w:val="none" w:sz="0" w:space="0" w:color="auto"/>
            <w:left w:val="none" w:sz="0" w:space="0" w:color="auto"/>
            <w:bottom w:val="none" w:sz="0" w:space="0" w:color="auto"/>
            <w:right w:val="none" w:sz="0" w:space="0" w:color="auto"/>
          </w:divBdr>
        </w:div>
        <w:div w:id="1703435869">
          <w:marLeft w:val="0"/>
          <w:marRight w:val="0"/>
          <w:marTop w:val="0"/>
          <w:marBottom w:val="0"/>
          <w:divBdr>
            <w:top w:val="none" w:sz="0" w:space="0" w:color="auto"/>
            <w:left w:val="none" w:sz="0" w:space="0" w:color="auto"/>
            <w:bottom w:val="none" w:sz="0" w:space="0" w:color="auto"/>
            <w:right w:val="none" w:sz="0" w:space="0" w:color="auto"/>
          </w:divBdr>
        </w:div>
        <w:div w:id="780342384">
          <w:marLeft w:val="0"/>
          <w:marRight w:val="0"/>
          <w:marTop w:val="0"/>
          <w:marBottom w:val="0"/>
          <w:divBdr>
            <w:top w:val="none" w:sz="0" w:space="0" w:color="auto"/>
            <w:left w:val="none" w:sz="0" w:space="0" w:color="auto"/>
            <w:bottom w:val="none" w:sz="0" w:space="0" w:color="auto"/>
            <w:right w:val="none" w:sz="0" w:space="0" w:color="auto"/>
          </w:divBdr>
        </w:div>
        <w:div w:id="544103825">
          <w:marLeft w:val="0"/>
          <w:marRight w:val="0"/>
          <w:marTop w:val="0"/>
          <w:marBottom w:val="0"/>
          <w:divBdr>
            <w:top w:val="none" w:sz="0" w:space="0" w:color="auto"/>
            <w:left w:val="none" w:sz="0" w:space="0" w:color="auto"/>
            <w:bottom w:val="none" w:sz="0" w:space="0" w:color="auto"/>
            <w:right w:val="none" w:sz="0" w:space="0" w:color="auto"/>
          </w:divBdr>
        </w:div>
        <w:div w:id="975913555">
          <w:marLeft w:val="0"/>
          <w:marRight w:val="0"/>
          <w:marTop w:val="0"/>
          <w:marBottom w:val="0"/>
          <w:divBdr>
            <w:top w:val="none" w:sz="0" w:space="0" w:color="auto"/>
            <w:left w:val="none" w:sz="0" w:space="0" w:color="auto"/>
            <w:bottom w:val="none" w:sz="0" w:space="0" w:color="auto"/>
            <w:right w:val="none" w:sz="0" w:space="0" w:color="auto"/>
          </w:divBdr>
        </w:div>
        <w:div w:id="178541530">
          <w:marLeft w:val="0"/>
          <w:marRight w:val="0"/>
          <w:marTop w:val="0"/>
          <w:marBottom w:val="0"/>
          <w:divBdr>
            <w:top w:val="none" w:sz="0" w:space="0" w:color="auto"/>
            <w:left w:val="none" w:sz="0" w:space="0" w:color="auto"/>
            <w:bottom w:val="none" w:sz="0" w:space="0" w:color="auto"/>
            <w:right w:val="none" w:sz="0" w:space="0" w:color="auto"/>
          </w:divBdr>
        </w:div>
        <w:div w:id="1757094483">
          <w:marLeft w:val="0"/>
          <w:marRight w:val="0"/>
          <w:marTop w:val="0"/>
          <w:marBottom w:val="0"/>
          <w:divBdr>
            <w:top w:val="none" w:sz="0" w:space="0" w:color="auto"/>
            <w:left w:val="none" w:sz="0" w:space="0" w:color="auto"/>
            <w:bottom w:val="none" w:sz="0" w:space="0" w:color="auto"/>
            <w:right w:val="none" w:sz="0" w:space="0" w:color="auto"/>
          </w:divBdr>
        </w:div>
        <w:div w:id="1719546597">
          <w:marLeft w:val="0"/>
          <w:marRight w:val="0"/>
          <w:marTop w:val="0"/>
          <w:marBottom w:val="0"/>
          <w:divBdr>
            <w:top w:val="none" w:sz="0" w:space="0" w:color="auto"/>
            <w:left w:val="none" w:sz="0" w:space="0" w:color="auto"/>
            <w:bottom w:val="none" w:sz="0" w:space="0" w:color="auto"/>
            <w:right w:val="none" w:sz="0" w:space="0" w:color="auto"/>
          </w:divBdr>
        </w:div>
        <w:div w:id="200409617">
          <w:marLeft w:val="0"/>
          <w:marRight w:val="0"/>
          <w:marTop w:val="0"/>
          <w:marBottom w:val="0"/>
          <w:divBdr>
            <w:top w:val="none" w:sz="0" w:space="0" w:color="auto"/>
            <w:left w:val="none" w:sz="0" w:space="0" w:color="auto"/>
            <w:bottom w:val="none" w:sz="0" w:space="0" w:color="auto"/>
            <w:right w:val="none" w:sz="0" w:space="0" w:color="auto"/>
          </w:divBdr>
        </w:div>
        <w:div w:id="1606882057">
          <w:marLeft w:val="0"/>
          <w:marRight w:val="0"/>
          <w:marTop w:val="0"/>
          <w:marBottom w:val="0"/>
          <w:divBdr>
            <w:top w:val="none" w:sz="0" w:space="0" w:color="auto"/>
            <w:left w:val="none" w:sz="0" w:space="0" w:color="auto"/>
            <w:bottom w:val="none" w:sz="0" w:space="0" w:color="auto"/>
            <w:right w:val="none" w:sz="0" w:space="0" w:color="auto"/>
          </w:divBdr>
        </w:div>
        <w:div w:id="1143617841">
          <w:marLeft w:val="0"/>
          <w:marRight w:val="0"/>
          <w:marTop w:val="0"/>
          <w:marBottom w:val="0"/>
          <w:divBdr>
            <w:top w:val="none" w:sz="0" w:space="0" w:color="auto"/>
            <w:left w:val="none" w:sz="0" w:space="0" w:color="auto"/>
            <w:bottom w:val="none" w:sz="0" w:space="0" w:color="auto"/>
            <w:right w:val="none" w:sz="0" w:space="0" w:color="auto"/>
          </w:divBdr>
        </w:div>
        <w:div w:id="860779542">
          <w:marLeft w:val="0"/>
          <w:marRight w:val="0"/>
          <w:marTop w:val="0"/>
          <w:marBottom w:val="0"/>
          <w:divBdr>
            <w:top w:val="none" w:sz="0" w:space="0" w:color="auto"/>
            <w:left w:val="none" w:sz="0" w:space="0" w:color="auto"/>
            <w:bottom w:val="none" w:sz="0" w:space="0" w:color="auto"/>
            <w:right w:val="none" w:sz="0" w:space="0" w:color="auto"/>
          </w:divBdr>
        </w:div>
        <w:div w:id="573587406">
          <w:marLeft w:val="0"/>
          <w:marRight w:val="0"/>
          <w:marTop w:val="0"/>
          <w:marBottom w:val="0"/>
          <w:divBdr>
            <w:top w:val="none" w:sz="0" w:space="0" w:color="auto"/>
            <w:left w:val="none" w:sz="0" w:space="0" w:color="auto"/>
            <w:bottom w:val="none" w:sz="0" w:space="0" w:color="auto"/>
            <w:right w:val="none" w:sz="0" w:space="0" w:color="auto"/>
          </w:divBdr>
        </w:div>
        <w:div w:id="1446802201">
          <w:marLeft w:val="0"/>
          <w:marRight w:val="0"/>
          <w:marTop w:val="0"/>
          <w:marBottom w:val="0"/>
          <w:divBdr>
            <w:top w:val="none" w:sz="0" w:space="0" w:color="auto"/>
            <w:left w:val="none" w:sz="0" w:space="0" w:color="auto"/>
            <w:bottom w:val="none" w:sz="0" w:space="0" w:color="auto"/>
            <w:right w:val="none" w:sz="0" w:space="0" w:color="auto"/>
          </w:divBdr>
        </w:div>
        <w:div w:id="772700375">
          <w:marLeft w:val="0"/>
          <w:marRight w:val="0"/>
          <w:marTop w:val="0"/>
          <w:marBottom w:val="0"/>
          <w:divBdr>
            <w:top w:val="none" w:sz="0" w:space="0" w:color="auto"/>
            <w:left w:val="none" w:sz="0" w:space="0" w:color="auto"/>
            <w:bottom w:val="none" w:sz="0" w:space="0" w:color="auto"/>
            <w:right w:val="none" w:sz="0" w:space="0" w:color="auto"/>
          </w:divBdr>
        </w:div>
        <w:div w:id="122576400">
          <w:marLeft w:val="0"/>
          <w:marRight w:val="0"/>
          <w:marTop w:val="0"/>
          <w:marBottom w:val="0"/>
          <w:divBdr>
            <w:top w:val="none" w:sz="0" w:space="0" w:color="auto"/>
            <w:left w:val="none" w:sz="0" w:space="0" w:color="auto"/>
            <w:bottom w:val="none" w:sz="0" w:space="0" w:color="auto"/>
            <w:right w:val="none" w:sz="0" w:space="0" w:color="auto"/>
          </w:divBdr>
        </w:div>
        <w:div w:id="568855674">
          <w:marLeft w:val="0"/>
          <w:marRight w:val="0"/>
          <w:marTop w:val="0"/>
          <w:marBottom w:val="0"/>
          <w:divBdr>
            <w:top w:val="none" w:sz="0" w:space="0" w:color="auto"/>
            <w:left w:val="none" w:sz="0" w:space="0" w:color="auto"/>
            <w:bottom w:val="none" w:sz="0" w:space="0" w:color="auto"/>
            <w:right w:val="none" w:sz="0" w:space="0" w:color="auto"/>
          </w:divBdr>
        </w:div>
        <w:div w:id="651251979">
          <w:marLeft w:val="0"/>
          <w:marRight w:val="0"/>
          <w:marTop w:val="0"/>
          <w:marBottom w:val="0"/>
          <w:divBdr>
            <w:top w:val="none" w:sz="0" w:space="0" w:color="auto"/>
            <w:left w:val="none" w:sz="0" w:space="0" w:color="auto"/>
            <w:bottom w:val="none" w:sz="0" w:space="0" w:color="auto"/>
            <w:right w:val="none" w:sz="0" w:space="0" w:color="auto"/>
          </w:divBdr>
        </w:div>
        <w:div w:id="1159689440">
          <w:marLeft w:val="0"/>
          <w:marRight w:val="0"/>
          <w:marTop w:val="0"/>
          <w:marBottom w:val="0"/>
          <w:divBdr>
            <w:top w:val="none" w:sz="0" w:space="0" w:color="auto"/>
            <w:left w:val="none" w:sz="0" w:space="0" w:color="auto"/>
            <w:bottom w:val="none" w:sz="0" w:space="0" w:color="auto"/>
            <w:right w:val="none" w:sz="0" w:space="0" w:color="auto"/>
          </w:divBdr>
        </w:div>
        <w:div w:id="1789157249">
          <w:marLeft w:val="0"/>
          <w:marRight w:val="0"/>
          <w:marTop w:val="0"/>
          <w:marBottom w:val="0"/>
          <w:divBdr>
            <w:top w:val="none" w:sz="0" w:space="0" w:color="auto"/>
            <w:left w:val="none" w:sz="0" w:space="0" w:color="auto"/>
            <w:bottom w:val="none" w:sz="0" w:space="0" w:color="auto"/>
            <w:right w:val="none" w:sz="0" w:space="0" w:color="auto"/>
          </w:divBdr>
        </w:div>
        <w:div w:id="2072265518">
          <w:marLeft w:val="0"/>
          <w:marRight w:val="0"/>
          <w:marTop w:val="0"/>
          <w:marBottom w:val="0"/>
          <w:divBdr>
            <w:top w:val="none" w:sz="0" w:space="0" w:color="auto"/>
            <w:left w:val="none" w:sz="0" w:space="0" w:color="auto"/>
            <w:bottom w:val="none" w:sz="0" w:space="0" w:color="auto"/>
            <w:right w:val="none" w:sz="0" w:space="0" w:color="auto"/>
          </w:divBdr>
        </w:div>
        <w:div w:id="1702510677">
          <w:marLeft w:val="0"/>
          <w:marRight w:val="0"/>
          <w:marTop w:val="0"/>
          <w:marBottom w:val="0"/>
          <w:divBdr>
            <w:top w:val="none" w:sz="0" w:space="0" w:color="auto"/>
            <w:left w:val="none" w:sz="0" w:space="0" w:color="auto"/>
            <w:bottom w:val="none" w:sz="0" w:space="0" w:color="auto"/>
            <w:right w:val="none" w:sz="0" w:space="0" w:color="auto"/>
          </w:divBdr>
        </w:div>
        <w:div w:id="440496703">
          <w:marLeft w:val="0"/>
          <w:marRight w:val="0"/>
          <w:marTop w:val="0"/>
          <w:marBottom w:val="0"/>
          <w:divBdr>
            <w:top w:val="none" w:sz="0" w:space="0" w:color="auto"/>
            <w:left w:val="none" w:sz="0" w:space="0" w:color="auto"/>
            <w:bottom w:val="none" w:sz="0" w:space="0" w:color="auto"/>
            <w:right w:val="none" w:sz="0" w:space="0" w:color="auto"/>
          </w:divBdr>
        </w:div>
        <w:div w:id="387723580">
          <w:marLeft w:val="0"/>
          <w:marRight w:val="0"/>
          <w:marTop w:val="0"/>
          <w:marBottom w:val="0"/>
          <w:divBdr>
            <w:top w:val="none" w:sz="0" w:space="0" w:color="auto"/>
            <w:left w:val="none" w:sz="0" w:space="0" w:color="auto"/>
            <w:bottom w:val="none" w:sz="0" w:space="0" w:color="auto"/>
            <w:right w:val="none" w:sz="0" w:space="0" w:color="auto"/>
          </w:divBdr>
        </w:div>
        <w:div w:id="1583489939">
          <w:marLeft w:val="0"/>
          <w:marRight w:val="0"/>
          <w:marTop w:val="0"/>
          <w:marBottom w:val="0"/>
          <w:divBdr>
            <w:top w:val="none" w:sz="0" w:space="0" w:color="auto"/>
            <w:left w:val="none" w:sz="0" w:space="0" w:color="auto"/>
            <w:bottom w:val="none" w:sz="0" w:space="0" w:color="auto"/>
            <w:right w:val="none" w:sz="0" w:space="0" w:color="auto"/>
          </w:divBdr>
        </w:div>
        <w:div w:id="1226529972">
          <w:marLeft w:val="0"/>
          <w:marRight w:val="0"/>
          <w:marTop w:val="0"/>
          <w:marBottom w:val="0"/>
          <w:divBdr>
            <w:top w:val="none" w:sz="0" w:space="0" w:color="auto"/>
            <w:left w:val="none" w:sz="0" w:space="0" w:color="auto"/>
            <w:bottom w:val="none" w:sz="0" w:space="0" w:color="auto"/>
            <w:right w:val="none" w:sz="0" w:space="0" w:color="auto"/>
          </w:divBdr>
        </w:div>
        <w:div w:id="220218366">
          <w:marLeft w:val="0"/>
          <w:marRight w:val="0"/>
          <w:marTop w:val="0"/>
          <w:marBottom w:val="0"/>
          <w:divBdr>
            <w:top w:val="none" w:sz="0" w:space="0" w:color="auto"/>
            <w:left w:val="none" w:sz="0" w:space="0" w:color="auto"/>
            <w:bottom w:val="none" w:sz="0" w:space="0" w:color="auto"/>
            <w:right w:val="none" w:sz="0" w:space="0" w:color="auto"/>
          </w:divBdr>
        </w:div>
        <w:div w:id="69351624">
          <w:marLeft w:val="0"/>
          <w:marRight w:val="0"/>
          <w:marTop w:val="0"/>
          <w:marBottom w:val="0"/>
          <w:divBdr>
            <w:top w:val="none" w:sz="0" w:space="0" w:color="auto"/>
            <w:left w:val="none" w:sz="0" w:space="0" w:color="auto"/>
            <w:bottom w:val="none" w:sz="0" w:space="0" w:color="auto"/>
            <w:right w:val="none" w:sz="0" w:space="0" w:color="auto"/>
          </w:divBdr>
        </w:div>
        <w:div w:id="1691253937">
          <w:marLeft w:val="0"/>
          <w:marRight w:val="0"/>
          <w:marTop w:val="0"/>
          <w:marBottom w:val="0"/>
          <w:divBdr>
            <w:top w:val="none" w:sz="0" w:space="0" w:color="auto"/>
            <w:left w:val="none" w:sz="0" w:space="0" w:color="auto"/>
            <w:bottom w:val="none" w:sz="0" w:space="0" w:color="auto"/>
            <w:right w:val="none" w:sz="0" w:space="0" w:color="auto"/>
          </w:divBdr>
        </w:div>
        <w:div w:id="899680903">
          <w:marLeft w:val="0"/>
          <w:marRight w:val="0"/>
          <w:marTop w:val="0"/>
          <w:marBottom w:val="0"/>
          <w:divBdr>
            <w:top w:val="none" w:sz="0" w:space="0" w:color="auto"/>
            <w:left w:val="none" w:sz="0" w:space="0" w:color="auto"/>
            <w:bottom w:val="none" w:sz="0" w:space="0" w:color="auto"/>
            <w:right w:val="none" w:sz="0" w:space="0" w:color="auto"/>
          </w:divBdr>
        </w:div>
        <w:div w:id="1516076174">
          <w:marLeft w:val="0"/>
          <w:marRight w:val="0"/>
          <w:marTop w:val="0"/>
          <w:marBottom w:val="0"/>
          <w:divBdr>
            <w:top w:val="none" w:sz="0" w:space="0" w:color="auto"/>
            <w:left w:val="none" w:sz="0" w:space="0" w:color="auto"/>
            <w:bottom w:val="none" w:sz="0" w:space="0" w:color="auto"/>
            <w:right w:val="none" w:sz="0" w:space="0" w:color="auto"/>
          </w:divBdr>
        </w:div>
        <w:div w:id="2127311968">
          <w:marLeft w:val="0"/>
          <w:marRight w:val="0"/>
          <w:marTop w:val="0"/>
          <w:marBottom w:val="0"/>
          <w:divBdr>
            <w:top w:val="none" w:sz="0" w:space="0" w:color="auto"/>
            <w:left w:val="none" w:sz="0" w:space="0" w:color="auto"/>
            <w:bottom w:val="none" w:sz="0" w:space="0" w:color="auto"/>
            <w:right w:val="none" w:sz="0" w:space="0" w:color="auto"/>
          </w:divBdr>
        </w:div>
        <w:div w:id="1714454053">
          <w:marLeft w:val="0"/>
          <w:marRight w:val="0"/>
          <w:marTop w:val="0"/>
          <w:marBottom w:val="0"/>
          <w:divBdr>
            <w:top w:val="none" w:sz="0" w:space="0" w:color="auto"/>
            <w:left w:val="none" w:sz="0" w:space="0" w:color="auto"/>
            <w:bottom w:val="none" w:sz="0" w:space="0" w:color="auto"/>
            <w:right w:val="none" w:sz="0" w:space="0" w:color="auto"/>
          </w:divBdr>
        </w:div>
        <w:div w:id="2108303165">
          <w:marLeft w:val="0"/>
          <w:marRight w:val="0"/>
          <w:marTop w:val="0"/>
          <w:marBottom w:val="0"/>
          <w:divBdr>
            <w:top w:val="none" w:sz="0" w:space="0" w:color="auto"/>
            <w:left w:val="none" w:sz="0" w:space="0" w:color="auto"/>
            <w:bottom w:val="none" w:sz="0" w:space="0" w:color="auto"/>
            <w:right w:val="none" w:sz="0" w:space="0" w:color="auto"/>
          </w:divBdr>
        </w:div>
        <w:div w:id="1475413160">
          <w:marLeft w:val="0"/>
          <w:marRight w:val="0"/>
          <w:marTop w:val="0"/>
          <w:marBottom w:val="0"/>
          <w:divBdr>
            <w:top w:val="none" w:sz="0" w:space="0" w:color="auto"/>
            <w:left w:val="none" w:sz="0" w:space="0" w:color="auto"/>
            <w:bottom w:val="none" w:sz="0" w:space="0" w:color="auto"/>
            <w:right w:val="none" w:sz="0" w:space="0" w:color="auto"/>
          </w:divBdr>
        </w:div>
        <w:div w:id="451946472">
          <w:marLeft w:val="0"/>
          <w:marRight w:val="0"/>
          <w:marTop w:val="0"/>
          <w:marBottom w:val="0"/>
          <w:divBdr>
            <w:top w:val="none" w:sz="0" w:space="0" w:color="auto"/>
            <w:left w:val="none" w:sz="0" w:space="0" w:color="auto"/>
            <w:bottom w:val="none" w:sz="0" w:space="0" w:color="auto"/>
            <w:right w:val="none" w:sz="0" w:space="0" w:color="auto"/>
          </w:divBdr>
        </w:div>
        <w:div w:id="223764266">
          <w:marLeft w:val="0"/>
          <w:marRight w:val="0"/>
          <w:marTop w:val="0"/>
          <w:marBottom w:val="0"/>
          <w:divBdr>
            <w:top w:val="none" w:sz="0" w:space="0" w:color="auto"/>
            <w:left w:val="none" w:sz="0" w:space="0" w:color="auto"/>
            <w:bottom w:val="none" w:sz="0" w:space="0" w:color="auto"/>
            <w:right w:val="none" w:sz="0" w:space="0" w:color="auto"/>
          </w:divBdr>
        </w:div>
        <w:div w:id="1946034984">
          <w:marLeft w:val="0"/>
          <w:marRight w:val="0"/>
          <w:marTop w:val="0"/>
          <w:marBottom w:val="0"/>
          <w:divBdr>
            <w:top w:val="none" w:sz="0" w:space="0" w:color="auto"/>
            <w:left w:val="none" w:sz="0" w:space="0" w:color="auto"/>
            <w:bottom w:val="none" w:sz="0" w:space="0" w:color="auto"/>
            <w:right w:val="none" w:sz="0" w:space="0" w:color="auto"/>
          </w:divBdr>
        </w:div>
        <w:div w:id="913473099">
          <w:marLeft w:val="0"/>
          <w:marRight w:val="0"/>
          <w:marTop w:val="0"/>
          <w:marBottom w:val="0"/>
          <w:divBdr>
            <w:top w:val="none" w:sz="0" w:space="0" w:color="auto"/>
            <w:left w:val="none" w:sz="0" w:space="0" w:color="auto"/>
            <w:bottom w:val="none" w:sz="0" w:space="0" w:color="auto"/>
            <w:right w:val="none" w:sz="0" w:space="0" w:color="auto"/>
          </w:divBdr>
        </w:div>
        <w:div w:id="569852316">
          <w:marLeft w:val="0"/>
          <w:marRight w:val="0"/>
          <w:marTop w:val="0"/>
          <w:marBottom w:val="0"/>
          <w:divBdr>
            <w:top w:val="none" w:sz="0" w:space="0" w:color="auto"/>
            <w:left w:val="none" w:sz="0" w:space="0" w:color="auto"/>
            <w:bottom w:val="none" w:sz="0" w:space="0" w:color="auto"/>
            <w:right w:val="none" w:sz="0" w:space="0" w:color="auto"/>
          </w:divBdr>
        </w:div>
        <w:div w:id="383675734">
          <w:marLeft w:val="0"/>
          <w:marRight w:val="0"/>
          <w:marTop w:val="0"/>
          <w:marBottom w:val="0"/>
          <w:divBdr>
            <w:top w:val="none" w:sz="0" w:space="0" w:color="auto"/>
            <w:left w:val="none" w:sz="0" w:space="0" w:color="auto"/>
            <w:bottom w:val="none" w:sz="0" w:space="0" w:color="auto"/>
            <w:right w:val="none" w:sz="0" w:space="0" w:color="auto"/>
          </w:divBdr>
        </w:div>
        <w:div w:id="797534745">
          <w:marLeft w:val="0"/>
          <w:marRight w:val="0"/>
          <w:marTop w:val="0"/>
          <w:marBottom w:val="0"/>
          <w:divBdr>
            <w:top w:val="none" w:sz="0" w:space="0" w:color="auto"/>
            <w:left w:val="none" w:sz="0" w:space="0" w:color="auto"/>
            <w:bottom w:val="none" w:sz="0" w:space="0" w:color="auto"/>
            <w:right w:val="none" w:sz="0" w:space="0" w:color="auto"/>
          </w:divBdr>
        </w:div>
        <w:div w:id="1777021147">
          <w:marLeft w:val="0"/>
          <w:marRight w:val="0"/>
          <w:marTop w:val="0"/>
          <w:marBottom w:val="0"/>
          <w:divBdr>
            <w:top w:val="none" w:sz="0" w:space="0" w:color="auto"/>
            <w:left w:val="none" w:sz="0" w:space="0" w:color="auto"/>
            <w:bottom w:val="none" w:sz="0" w:space="0" w:color="auto"/>
            <w:right w:val="none" w:sz="0" w:space="0" w:color="auto"/>
          </w:divBdr>
        </w:div>
        <w:div w:id="1628585597">
          <w:marLeft w:val="0"/>
          <w:marRight w:val="0"/>
          <w:marTop w:val="0"/>
          <w:marBottom w:val="0"/>
          <w:divBdr>
            <w:top w:val="none" w:sz="0" w:space="0" w:color="auto"/>
            <w:left w:val="none" w:sz="0" w:space="0" w:color="auto"/>
            <w:bottom w:val="none" w:sz="0" w:space="0" w:color="auto"/>
            <w:right w:val="none" w:sz="0" w:space="0" w:color="auto"/>
          </w:divBdr>
        </w:div>
        <w:div w:id="1593852295">
          <w:marLeft w:val="0"/>
          <w:marRight w:val="0"/>
          <w:marTop w:val="0"/>
          <w:marBottom w:val="0"/>
          <w:divBdr>
            <w:top w:val="none" w:sz="0" w:space="0" w:color="auto"/>
            <w:left w:val="none" w:sz="0" w:space="0" w:color="auto"/>
            <w:bottom w:val="none" w:sz="0" w:space="0" w:color="auto"/>
            <w:right w:val="none" w:sz="0" w:space="0" w:color="auto"/>
          </w:divBdr>
        </w:div>
        <w:div w:id="1766685804">
          <w:marLeft w:val="0"/>
          <w:marRight w:val="0"/>
          <w:marTop w:val="0"/>
          <w:marBottom w:val="0"/>
          <w:divBdr>
            <w:top w:val="none" w:sz="0" w:space="0" w:color="auto"/>
            <w:left w:val="none" w:sz="0" w:space="0" w:color="auto"/>
            <w:bottom w:val="none" w:sz="0" w:space="0" w:color="auto"/>
            <w:right w:val="none" w:sz="0" w:space="0" w:color="auto"/>
          </w:divBdr>
        </w:div>
        <w:div w:id="1956398190">
          <w:marLeft w:val="0"/>
          <w:marRight w:val="0"/>
          <w:marTop w:val="0"/>
          <w:marBottom w:val="0"/>
          <w:divBdr>
            <w:top w:val="none" w:sz="0" w:space="0" w:color="auto"/>
            <w:left w:val="none" w:sz="0" w:space="0" w:color="auto"/>
            <w:bottom w:val="none" w:sz="0" w:space="0" w:color="auto"/>
            <w:right w:val="none" w:sz="0" w:space="0" w:color="auto"/>
          </w:divBdr>
        </w:div>
        <w:div w:id="1377701565">
          <w:marLeft w:val="0"/>
          <w:marRight w:val="0"/>
          <w:marTop w:val="0"/>
          <w:marBottom w:val="0"/>
          <w:divBdr>
            <w:top w:val="none" w:sz="0" w:space="0" w:color="auto"/>
            <w:left w:val="none" w:sz="0" w:space="0" w:color="auto"/>
            <w:bottom w:val="none" w:sz="0" w:space="0" w:color="auto"/>
            <w:right w:val="none" w:sz="0" w:space="0" w:color="auto"/>
          </w:divBdr>
        </w:div>
        <w:div w:id="1953710752">
          <w:marLeft w:val="0"/>
          <w:marRight w:val="0"/>
          <w:marTop w:val="0"/>
          <w:marBottom w:val="0"/>
          <w:divBdr>
            <w:top w:val="none" w:sz="0" w:space="0" w:color="auto"/>
            <w:left w:val="none" w:sz="0" w:space="0" w:color="auto"/>
            <w:bottom w:val="none" w:sz="0" w:space="0" w:color="auto"/>
            <w:right w:val="none" w:sz="0" w:space="0" w:color="auto"/>
          </w:divBdr>
        </w:div>
        <w:div w:id="316613710">
          <w:marLeft w:val="0"/>
          <w:marRight w:val="0"/>
          <w:marTop w:val="0"/>
          <w:marBottom w:val="0"/>
          <w:divBdr>
            <w:top w:val="none" w:sz="0" w:space="0" w:color="auto"/>
            <w:left w:val="none" w:sz="0" w:space="0" w:color="auto"/>
            <w:bottom w:val="none" w:sz="0" w:space="0" w:color="auto"/>
            <w:right w:val="none" w:sz="0" w:space="0" w:color="auto"/>
          </w:divBdr>
        </w:div>
        <w:div w:id="1542745079">
          <w:marLeft w:val="0"/>
          <w:marRight w:val="0"/>
          <w:marTop w:val="0"/>
          <w:marBottom w:val="0"/>
          <w:divBdr>
            <w:top w:val="none" w:sz="0" w:space="0" w:color="auto"/>
            <w:left w:val="none" w:sz="0" w:space="0" w:color="auto"/>
            <w:bottom w:val="none" w:sz="0" w:space="0" w:color="auto"/>
            <w:right w:val="none" w:sz="0" w:space="0" w:color="auto"/>
          </w:divBdr>
        </w:div>
        <w:div w:id="153186218">
          <w:marLeft w:val="0"/>
          <w:marRight w:val="0"/>
          <w:marTop w:val="0"/>
          <w:marBottom w:val="0"/>
          <w:divBdr>
            <w:top w:val="none" w:sz="0" w:space="0" w:color="auto"/>
            <w:left w:val="none" w:sz="0" w:space="0" w:color="auto"/>
            <w:bottom w:val="none" w:sz="0" w:space="0" w:color="auto"/>
            <w:right w:val="none" w:sz="0" w:space="0" w:color="auto"/>
          </w:divBdr>
        </w:div>
        <w:div w:id="85732224">
          <w:marLeft w:val="0"/>
          <w:marRight w:val="0"/>
          <w:marTop w:val="0"/>
          <w:marBottom w:val="0"/>
          <w:divBdr>
            <w:top w:val="none" w:sz="0" w:space="0" w:color="auto"/>
            <w:left w:val="none" w:sz="0" w:space="0" w:color="auto"/>
            <w:bottom w:val="none" w:sz="0" w:space="0" w:color="auto"/>
            <w:right w:val="none" w:sz="0" w:space="0" w:color="auto"/>
          </w:divBdr>
        </w:div>
        <w:div w:id="1721979231">
          <w:marLeft w:val="0"/>
          <w:marRight w:val="0"/>
          <w:marTop w:val="0"/>
          <w:marBottom w:val="0"/>
          <w:divBdr>
            <w:top w:val="none" w:sz="0" w:space="0" w:color="auto"/>
            <w:left w:val="none" w:sz="0" w:space="0" w:color="auto"/>
            <w:bottom w:val="none" w:sz="0" w:space="0" w:color="auto"/>
            <w:right w:val="none" w:sz="0" w:space="0" w:color="auto"/>
          </w:divBdr>
        </w:div>
        <w:div w:id="1032075242">
          <w:marLeft w:val="0"/>
          <w:marRight w:val="0"/>
          <w:marTop w:val="0"/>
          <w:marBottom w:val="0"/>
          <w:divBdr>
            <w:top w:val="none" w:sz="0" w:space="0" w:color="auto"/>
            <w:left w:val="none" w:sz="0" w:space="0" w:color="auto"/>
            <w:bottom w:val="none" w:sz="0" w:space="0" w:color="auto"/>
            <w:right w:val="none" w:sz="0" w:space="0" w:color="auto"/>
          </w:divBdr>
        </w:div>
        <w:div w:id="789016072">
          <w:marLeft w:val="0"/>
          <w:marRight w:val="0"/>
          <w:marTop w:val="0"/>
          <w:marBottom w:val="0"/>
          <w:divBdr>
            <w:top w:val="none" w:sz="0" w:space="0" w:color="auto"/>
            <w:left w:val="none" w:sz="0" w:space="0" w:color="auto"/>
            <w:bottom w:val="none" w:sz="0" w:space="0" w:color="auto"/>
            <w:right w:val="none" w:sz="0" w:space="0" w:color="auto"/>
          </w:divBdr>
        </w:div>
        <w:div w:id="1071386255">
          <w:marLeft w:val="0"/>
          <w:marRight w:val="0"/>
          <w:marTop w:val="0"/>
          <w:marBottom w:val="0"/>
          <w:divBdr>
            <w:top w:val="none" w:sz="0" w:space="0" w:color="auto"/>
            <w:left w:val="none" w:sz="0" w:space="0" w:color="auto"/>
            <w:bottom w:val="none" w:sz="0" w:space="0" w:color="auto"/>
            <w:right w:val="none" w:sz="0" w:space="0" w:color="auto"/>
          </w:divBdr>
        </w:div>
        <w:div w:id="166676905">
          <w:marLeft w:val="0"/>
          <w:marRight w:val="0"/>
          <w:marTop w:val="0"/>
          <w:marBottom w:val="0"/>
          <w:divBdr>
            <w:top w:val="none" w:sz="0" w:space="0" w:color="auto"/>
            <w:left w:val="none" w:sz="0" w:space="0" w:color="auto"/>
            <w:bottom w:val="none" w:sz="0" w:space="0" w:color="auto"/>
            <w:right w:val="none" w:sz="0" w:space="0" w:color="auto"/>
          </w:divBdr>
        </w:div>
        <w:div w:id="1882401727">
          <w:marLeft w:val="0"/>
          <w:marRight w:val="0"/>
          <w:marTop w:val="0"/>
          <w:marBottom w:val="0"/>
          <w:divBdr>
            <w:top w:val="none" w:sz="0" w:space="0" w:color="auto"/>
            <w:left w:val="none" w:sz="0" w:space="0" w:color="auto"/>
            <w:bottom w:val="none" w:sz="0" w:space="0" w:color="auto"/>
            <w:right w:val="none" w:sz="0" w:space="0" w:color="auto"/>
          </w:divBdr>
        </w:div>
        <w:div w:id="1553881455">
          <w:marLeft w:val="0"/>
          <w:marRight w:val="0"/>
          <w:marTop w:val="0"/>
          <w:marBottom w:val="0"/>
          <w:divBdr>
            <w:top w:val="none" w:sz="0" w:space="0" w:color="auto"/>
            <w:left w:val="none" w:sz="0" w:space="0" w:color="auto"/>
            <w:bottom w:val="none" w:sz="0" w:space="0" w:color="auto"/>
            <w:right w:val="none" w:sz="0" w:space="0" w:color="auto"/>
          </w:divBdr>
        </w:div>
        <w:div w:id="622737374">
          <w:marLeft w:val="0"/>
          <w:marRight w:val="0"/>
          <w:marTop w:val="0"/>
          <w:marBottom w:val="0"/>
          <w:divBdr>
            <w:top w:val="none" w:sz="0" w:space="0" w:color="auto"/>
            <w:left w:val="none" w:sz="0" w:space="0" w:color="auto"/>
            <w:bottom w:val="none" w:sz="0" w:space="0" w:color="auto"/>
            <w:right w:val="none" w:sz="0" w:space="0" w:color="auto"/>
          </w:divBdr>
        </w:div>
        <w:div w:id="1210457892">
          <w:marLeft w:val="0"/>
          <w:marRight w:val="0"/>
          <w:marTop w:val="0"/>
          <w:marBottom w:val="0"/>
          <w:divBdr>
            <w:top w:val="none" w:sz="0" w:space="0" w:color="auto"/>
            <w:left w:val="none" w:sz="0" w:space="0" w:color="auto"/>
            <w:bottom w:val="none" w:sz="0" w:space="0" w:color="auto"/>
            <w:right w:val="none" w:sz="0" w:space="0" w:color="auto"/>
          </w:divBdr>
        </w:div>
        <w:div w:id="780077512">
          <w:marLeft w:val="0"/>
          <w:marRight w:val="0"/>
          <w:marTop w:val="0"/>
          <w:marBottom w:val="0"/>
          <w:divBdr>
            <w:top w:val="none" w:sz="0" w:space="0" w:color="auto"/>
            <w:left w:val="none" w:sz="0" w:space="0" w:color="auto"/>
            <w:bottom w:val="none" w:sz="0" w:space="0" w:color="auto"/>
            <w:right w:val="none" w:sz="0" w:space="0" w:color="auto"/>
          </w:divBdr>
        </w:div>
        <w:div w:id="1413502270">
          <w:marLeft w:val="0"/>
          <w:marRight w:val="0"/>
          <w:marTop w:val="0"/>
          <w:marBottom w:val="0"/>
          <w:divBdr>
            <w:top w:val="none" w:sz="0" w:space="0" w:color="auto"/>
            <w:left w:val="none" w:sz="0" w:space="0" w:color="auto"/>
            <w:bottom w:val="none" w:sz="0" w:space="0" w:color="auto"/>
            <w:right w:val="none" w:sz="0" w:space="0" w:color="auto"/>
          </w:divBdr>
        </w:div>
        <w:div w:id="1236431522">
          <w:marLeft w:val="0"/>
          <w:marRight w:val="0"/>
          <w:marTop w:val="0"/>
          <w:marBottom w:val="0"/>
          <w:divBdr>
            <w:top w:val="none" w:sz="0" w:space="0" w:color="auto"/>
            <w:left w:val="none" w:sz="0" w:space="0" w:color="auto"/>
            <w:bottom w:val="none" w:sz="0" w:space="0" w:color="auto"/>
            <w:right w:val="none" w:sz="0" w:space="0" w:color="auto"/>
          </w:divBdr>
        </w:div>
        <w:div w:id="1329136391">
          <w:marLeft w:val="0"/>
          <w:marRight w:val="0"/>
          <w:marTop w:val="0"/>
          <w:marBottom w:val="0"/>
          <w:divBdr>
            <w:top w:val="none" w:sz="0" w:space="0" w:color="auto"/>
            <w:left w:val="none" w:sz="0" w:space="0" w:color="auto"/>
            <w:bottom w:val="none" w:sz="0" w:space="0" w:color="auto"/>
            <w:right w:val="none" w:sz="0" w:space="0" w:color="auto"/>
          </w:divBdr>
        </w:div>
        <w:div w:id="802620449">
          <w:marLeft w:val="0"/>
          <w:marRight w:val="0"/>
          <w:marTop w:val="0"/>
          <w:marBottom w:val="0"/>
          <w:divBdr>
            <w:top w:val="none" w:sz="0" w:space="0" w:color="auto"/>
            <w:left w:val="none" w:sz="0" w:space="0" w:color="auto"/>
            <w:bottom w:val="none" w:sz="0" w:space="0" w:color="auto"/>
            <w:right w:val="none" w:sz="0" w:space="0" w:color="auto"/>
          </w:divBdr>
        </w:div>
        <w:div w:id="1826164151">
          <w:marLeft w:val="0"/>
          <w:marRight w:val="0"/>
          <w:marTop w:val="0"/>
          <w:marBottom w:val="0"/>
          <w:divBdr>
            <w:top w:val="none" w:sz="0" w:space="0" w:color="auto"/>
            <w:left w:val="none" w:sz="0" w:space="0" w:color="auto"/>
            <w:bottom w:val="none" w:sz="0" w:space="0" w:color="auto"/>
            <w:right w:val="none" w:sz="0" w:space="0" w:color="auto"/>
          </w:divBdr>
        </w:div>
        <w:div w:id="787047014">
          <w:marLeft w:val="0"/>
          <w:marRight w:val="0"/>
          <w:marTop w:val="0"/>
          <w:marBottom w:val="0"/>
          <w:divBdr>
            <w:top w:val="none" w:sz="0" w:space="0" w:color="auto"/>
            <w:left w:val="none" w:sz="0" w:space="0" w:color="auto"/>
            <w:bottom w:val="none" w:sz="0" w:space="0" w:color="auto"/>
            <w:right w:val="none" w:sz="0" w:space="0" w:color="auto"/>
          </w:divBdr>
        </w:div>
        <w:div w:id="2010402607">
          <w:marLeft w:val="0"/>
          <w:marRight w:val="0"/>
          <w:marTop w:val="0"/>
          <w:marBottom w:val="0"/>
          <w:divBdr>
            <w:top w:val="none" w:sz="0" w:space="0" w:color="auto"/>
            <w:left w:val="none" w:sz="0" w:space="0" w:color="auto"/>
            <w:bottom w:val="none" w:sz="0" w:space="0" w:color="auto"/>
            <w:right w:val="none" w:sz="0" w:space="0" w:color="auto"/>
          </w:divBdr>
        </w:div>
        <w:div w:id="1297374211">
          <w:marLeft w:val="0"/>
          <w:marRight w:val="0"/>
          <w:marTop w:val="0"/>
          <w:marBottom w:val="0"/>
          <w:divBdr>
            <w:top w:val="none" w:sz="0" w:space="0" w:color="auto"/>
            <w:left w:val="none" w:sz="0" w:space="0" w:color="auto"/>
            <w:bottom w:val="none" w:sz="0" w:space="0" w:color="auto"/>
            <w:right w:val="none" w:sz="0" w:space="0" w:color="auto"/>
          </w:divBdr>
        </w:div>
        <w:div w:id="155341751">
          <w:marLeft w:val="0"/>
          <w:marRight w:val="0"/>
          <w:marTop w:val="0"/>
          <w:marBottom w:val="0"/>
          <w:divBdr>
            <w:top w:val="none" w:sz="0" w:space="0" w:color="auto"/>
            <w:left w:val="none" w:sz="0" w:space="0" w:color="auto"/>
            <w:bottom w:val="none" w:sz="0" w:space="0" w:color="auto"/>
            <w:right w:val="none" w:sz="0" w:space="0" w:color="auto"/>
          </w:divBdr>
        </w:div>
      </w:divsChild>
    </w:div>
    <w:div w:id="1151095486">
      <w:bodyDiv w:val="1"/>
      <w:marLeft w:val="0"/>
      <w:marRight w:val="0"/>
      <w:marTop w:val="0"/>
      <w:marBottom w:val="0"/>
      <w:divBdr>
        <w:top w:val="none" w:sz="0" w:space="0" w:color="auto"/>
        <w:left w:val="none" w:sz="0" w:space="0" w:color="auto"/>
        <w:bottom w:val="none" w:sz="0" w:space="0" w:color="auto"/>
        <w:right w:val="none" w:sz="0" w:space="0" w:color="auto"/>
      </w:divBdr>
    </w:div>
    <w:div w:id="1195339660">
      <w:bodyDiv w:val="1"/>
      <w:marLeft w:val="0"/>
      <w:marRight w:val="0"/>
      <w:marTop w:val="0"/>
      <w:marBottom w:val="0"/>
      <w:divBdr>
        <w:top w:val="none" w:sz="0" w:space="0" w:color="auto"/>
        <w:left w:val="none" w:sz="0" w:space="0" w:color="auto"/>
        <w:bottom w:val="none" w:sz="0" w:space="0" w:color="auto"/>
        <w:right w:val="none" w:sz="0" w:space="0" w:color="auto"/>
      </w:divBdr>
    </w:div>
    <w:div w:id="1204712519">
      <w:bodyDiv w:val="1"/>
      <w:marLeft w:val="0"/>
      <w:marRight w:val="0"/>
      <w:marTop w:val="0"/>
      <w:marBottom w:val="0"/>
      <w:divBdr>
        <w:top w:val="none" w:sz="0" w:space="0" w:color="auto"/>
        <w:left w:val="none" w:sz="0" w:space="0" w:color="auto"/>
        <w:bottom w:val="none" w:sz="0" w:space="0" w:color="auto"/>
        <w:right w:val="none" w:sz="0" w:space="0" w:color="auto"/>
      </w:divBdr>
    </w:div>
    <w:div w:id="1209612502">
      <w:bodyDiv w:val="1"/>
      <w:marLeft w:val="0"/>
      <w:marRight w:val="0"/>
      <w:marTop w:val="0"/>
      <w:marBottom w:val="0"/>
      <w:divBdr>
        <w:top w:val="none" w:sz="0" w:space="0" w:color="auto"/>
        <w:left w:val="none" w:sz="0" w:space="0" w:color="auto"/>
        <w:bottom w:val="none" w:sz="0" w:space="0" w:color="auto"/>
        <w:right w:val="none" w:sz="0" w:space="0" w:color="auto"/>
      </w:divBdr>
    </w:div>
    <w:div w:id="1241335334">
      <w:bodyDiv w:val="1"/>
      <w:marLeft w:val="0"/>
      <w:marRight w:val="0"/>
      <w:marTop w:val="0"/>
      <w:marBottom w:val="0"/>
      <w:divBdr>
        <w:top w:val="none" w:sz="0" w:space="0" w:color="auto"/>
        <w:left w:val="none" w:sz="0" w:space="0" w:color="auto"/>
        <w:bottom w:val="none" w:sz="0" w:space="0" w:color="auto"/>
        <w:right w:val="none" w:sz="0" w:space="0" w:color="auto"/>
      </w:divBdr>
    </w:div>
    <w:div w:id="1365641444">
      <w:bodyDiv w:val="1"/>
      <w:marLeft w:val="0"/>
      <w:marRight w:val="0"/>
      <w:marTop w:val="0"/>
      <w:marBottom w:val="0"/>
      <w:divBdr>
        <w:top w:val="none" w:sz="0" w:space="0" w:color="auto"/>
        <w:left w:val="none" w:sz="0" w:space="0" w:color="auto"/>
        <w:bottom w:val="none" w:sz="0" w:space="0" w:color="auto"/>
        <w:right w:val="none" w:sz="0" w:space="0" w:color="auto"/>
      </w:divBdr>
    </w:div>
    <w:div w:id="1370565390">
      <w:bodyDiv w:val="1"/>
      <w:marLeft w:val="0"/>
      <w:marRight w:val="0"/>
      <w:marTop w:val="0"/>
      <w:marBottom w:val="0"/>
      <w:divBdr>
        <w:top w:val="none" w:sz="0" w:space="0" w:color="auto"/>
        <w:left w:val="none" w:sz="0" w:space="0" w:color="auto"/>
        <w:bottom w:val="none" w:sz="0" w:space="0" w:color="auto"/>
        <w:right w:val="none" w:sz="0" w:space="0" w:color="auto"/>
      </w:divBdr>
    </w:div>
    <w:div w:id="1507094864">
      <w:bodyDiv w:val="1"/>
      <w:marLeft w:val="0"/>
      <w:marRight w:val="0"/>
      <w:marTop w:val="0"/>
      <w:marBottom w:val="0"/>
      <w:divBdr>
        <w:top w:val="none" w:sz="0" w:space="0" w:color="auto"/>
        <w:left w:val="none" w:sz="0" w:space="0" w:color="auto"/>
        <w:bottom w:val="none" w:sz="0" w:space="0" w:color="auto"/>
        <w:right w:val="none" w:sz="0" w:space="0" w:color="auto"/>
      </w:divBdr>
    </w:div>
    <w:div w:id="1524321243">
      <w:bodyDiv w:val="1"/>
      <w:marLeft w:val="0"/>
      <w:marRight w:val="0"/>
      <w:marTop w:val="0"/>
      <w:marBottom w:val="0"/>
      <w:divBdr>
        <w:top w:val="none" w:sz="0" w:space="0" w:color="auto"/>
        <w:left w:val="none" w:sz="0" w:space="0" w:color="auto"/>
        <w:bottom w:val="none" w:sz="0" w:space="0" w:color="auto"/>
        <w:right w:val="none" w:sz="0" w:space="0" w:color="auto"/>
      </w:divBdr>
    </w:div>
    <w:div w:id="1585215591">
      <w:bodyDiv w:val="1"/>
      <w:marLeft w:val="0"/>
      <w:marRight w:val="0"/>
      <w:marTop w:val="0"/>
      <w:marBottom w:val="0"/>
      <w:divBdr>
        <w:top w:val="none" w:sz="0" w:space="0" w:color="auto"/>
        <w:left w:val="none" w:sz="0" w:space="0" w:color="auto"/>
        <w:bottom w:val="none" w:sz="0" w:space="0" w:color="auto"/>
        <w:right w:val="none" w:sz="0" w:space="0" w:color="auto"/>
      </w:divBdr>
    </w:div>
    <w:div w:id="1608806790">
      <w:bodyDiv w:val="1"/>
      <w:marLeft w:val="0"/>
      <w:marRight w:val="0"/>
      <w:marTop w:val="0"/>
      <w:marBottom w:val="0"/>
      <w:divBdr>
        <w:top w:val="none" w:sz="0" w:space="0" w:color="auto"/>
        <w:left w:val="none" w:sz="0" w:space="0" w:color="auto"/>
        <w:bottom w:val="none" w:sz="0" w:space="0" w:color="auto"/>
        <w:right w:val="none" w:sz="0" w:space="0" w:color="auto"/>
      </w:divBdr>
    </w:div>
    <w:div w:id="1648239529">
      <w:bodyDiv w:val="1"/>
      <w:marLeft w:val="0"/>
      <w:marRight w:val="0"/>
      <w:marTop w:val="0"/>
      <w:marBottom w:val="0"/>
      <w:divBdr>
        <w:top w:val="none" w:sz="0" w:space="0" w:color="auto"/>
        <w:left w:val="none" w:sz="0" w:space="0" w:color="auto"/>
        <w:bottom w:val="none" w:sz="0" w:space="0" w:color="auto"/>
        <w:right w:val="none" w:sz="0" w:space="0" w:color="auto"/>
      </w:divBdr>
    </w:div>
    <w:div w:id="1703163901">
      <w:bodyDiv w:val="1"/>
      <w:marLeft w:val="0"/>
      <w:marRight w:val="0"/>
      <w:marTop w:val="0"/>
      <w:marBottom w:val="0"/>
      <w:divBdr>
        <w:top w:val="none" w:sz="0" w:space="0" w:color="auto"/>
        <w:left w:val="none" w:sz="0" w:space="0" w:color="auto"/>
        <w:bottom w:val="none" w:sz="0" w:space="0" w:color="auto"/>
        <w:right w:val="none" w:sz="0" w:space="0" w:color="auto"/>
      </w:divBdr>
    </w:div>
    <w:div w:id="1703245130">
      <w:bodyDiv w:val="1"/>
      <w:marLeft w:val="0"/>
      <w:marRight w:val="0"/>
      <w:marTop w:val="0"/>
      <w:marBottom w:val="0"/>
      <w:divBdr>
        <w:top w:val="none" w:sz="0" w:space="0" w:color="auto"/>
        <w:left w:val="none" w:sz="0" w:space="0" w:color="auto"/>
        <w:bottom w:val="none" w:sz="0" w:space="0" w:color="auto"/>
        <w:right w:val="none" w:sz="0" w:space="0" w:color="auto"/>
      </w:divBdr>
    </w:div>
    <w:div w:id="1716615584">
      <w:bodyDiv w:val="1"/>
      <w:marLeft w:val="0"/>
      <w:marRight w:val="0"/>
      <w:marTop w:val="0"/>
      <w:marBottom w:val="0"/>
      <w:divBdr>
        <w:top w:val="none" w:sz="0" w:space="0" w:color="auto"/>
        <w:left w:val="none" w:sz="0" w:space="0" w:color="auto"/>
        <w:bottom w:val="none" w:sz="0" w:space="0" w:color="auto"/>
        <w:right w:val="none" w:sz="0" w:space="0" w:color="auto"/>
      </w:divBdr>
    </w:div>
    <w:div w:id="1742748446">
      <w:bodyDiv w:val="1"/>
      <w:marLeft w:val="0"/>
      <w:marRight w:val="0"/>
      <w:marTop w:val="0"/>
      <w:marBottom w:val="0"/>
      <w:divBdr>
        <w:top w:val="none" w:sz="0" w:space="0" w:color="auto"/>
        <w:left w:val="none" w:sz="0" w:space="0" w:color="auto"/>
        <w:bottom w:val="none" w:sz="0" w:space="0" w:color="auto"/>
        <w:right w:val="none" w:sz="0" w:space="0" w:color="auto"/>
      </w:divBdr>
      <w:divsChild>
        <w:div w:id="1782719647">
          <w:marLeft w:val="0"/>
          <w:marRight w:val="0"/>
          <w:marTop w:val="0"/>
          <w:marBottom w:val="0"/>
          <w:divBdr>
            <w:top w:val="none" w:sz="0" w:space="0" w:color="auto"/>
            <w:left w:val="none" w:sz="0" w:space="0" w:color="auto"/>
            <w:bottom w:val="none" w:sz="0" w:space="0" w:color="auto"/>
            <w:right w:val="none" w:sz="0" w:space="0" w:color="auto"/>
          </w:divBdr>
          <w:divsChild>
            <w:div w:id="1956134399">
              <w:marLeft w:val="0"/>
              <w:marRight w:val="0"/>
              <w:marTop w:val="0"/>
              <w:marBottom w:val="0"/>
              <w:divBdr>
                <w:top w:val="none" w:sz="0" w:space="0" w:color="auto"/>
                <w:left w:val="none" w:sz="0" w:space="0" w:color="auto"/>
                <w:bottom w:val="none" w:sz="0" w:space="0" w:color="auto"/>
                <w:right w:val="none" w:sz="0" w:space="0" w:color="auto"/>
              </w:divBdr>
              <w:divsChild>
                <w:div w:id="349330905">
                  <w:marLeft w:val="0"/>
                  <w:marRight w:val="0"/>
                  <w:marTop w:val="0"/>
                  <w:marBottom w:val="0"/>
                  <w:divBdr>
                    <w:top w:val="none" w:sz="0" w:space="0" w:color="auto"/>
                    <w:left w:val="none" w:sz="0" w:space="0" w:color="auto"/>
                    <w:bottom w:val="none" w:sz="0" w:space="0" w:color="auto"/>
                    <w:right w:val="none" w:sz="0" w:space="0" w:color="auto"/>
                  </w:divBdr>
                  <w:divsChild>
                    <w:div w:id="2091541325">
                      <w:marLeft w:val="0"/>
                      <w:marRight w:val="0"/>
                      <w:marTop w:val="0"/>
                      <w:marBottom w:val="0"/>
                      <w:divBdr>
                        <w:top w:val="none" w:sz="0" w:space="0" w:color="auto"/>
                        <w:left w:val="none" w:sz="0" w:space="0" w:color="auto"/>
                        <w:bottom w:val="none" w:sz="0" w:space="0" w:color="auto"/>
                        <w:right w:val="none" w:sz="0" w:space="0" w:color="auto"/>
                      </w:divBdr>
                      <w:divsChild>
                        <w:div w:id="2077776926">
                          <w:marLeft w:val="0"/>
                          <w:marRight w:val="0"/>
                          <w:marTop w:val="0"/>
                          <w:marBottom w:val="0"/>
                          <w:divBdr>
                            <w:top w:val="none" w:sz="0" w:space="0" w:color="auto"/>
                            <w:left w:val="none" w:sz="0" w:space="0" w:color="auto"/>
                            <w:bottom w:val="none" w:sz="0" w:space="0" w:color="auto"/>
                            <w:right w:val="none" w:sz="0" w:space="0" w:color="auto"/>
                          </w:divBdr>
                          <w:divsChild>
                            <w:div w:id="1942686741">
                              <w:marLeft w:val="0"/>
                              <w:marRight w:val="0"/>
                              <w:marTop w:val="0"/>
                              <w:marBottom w:val="0"/>
                              <w:divBdr>
                                <w:top w:val="none" w:sz="0" w:space="0" w:color="auto"/>
                                <w:left w:val="none" w:sz="0" w:space="0" w:color="auto"/>
                                <w:bottom w:val="none" w:sz="0" w:space="0" w:color="auto"/>
                                <w:right w:val="none" w:sz="0" w:space="0" w:color="auto"/>
                              </w:divBdr>
                              <w:divsChild>
                                <w:div w:id="1198548849">
                                  <w:marLeft w:val="0"/>
                                  <w:marRight w:val="0"/>
                                  <w:marTop w:val="0"/>
                                  <w:marBottom w:val="0"/>
                                  <w:divBdr>
                                    <w:top w:val="none" w:sz="0" w:space="0" w:color="auto"/>
                                    <w:left w:val="none" w:sz="0" w:space="0" w:color="auto"/>
                                    <w:bottom w:val="none" w:sz="0" w:space="0" w:color="auto"/>
                                    <w:right w:val="none" w:sz="0" w:space="0" w:color="auto"/>
                                  </w:divBdr>
                                  <w:divsChild>
                                    <w:div w:id="669021364">
                                      <w:marLeft w:val="0"/>
                                      <w:marRight w:val="0"/>
                                      <w:marTop w:val="0"/>
                                      <w:marBottom w:val="0"/>
                                      <w:divBdr>
                                        <w:top w:val="none" w:sz="0" w:space="0" w:color="auto"/>
                                        <w:left w:val="none" w:sz="0" w:space="0" w:color="auto"/>
                                        <w:bottom w:val="none" w:sz="0" w:space="0" w:color="auto"/>
                                        <w:right w:val="none" w:sz="0" w:space="0" w:color="auto"/>
                                      </w:divBdr>
                                      <w:divsChild>
                                        <w:div w:id="277757817">
                                          <w:marLeft w:val="0"/>
                                          <w:marRight w:val="0"/>
                                          <w:marTop w:val="0"/>
                                          <w:marBottom w:val="0"/>
                                          <w:divBdr>
                                            <w:top w:val="none" w:sz="0" w:space="0" w:color="auto"/>
                                            <w:left w:val="none" w:sz="0" w:space="0" w:color="auto"/>
                                            <w:bottom w:val="none" w:sz="0" w:space="0" w:color="auto"/>
                                            <w:right w:val="none" w:sz="0" w:space="0" w:color="auto"/>
                                          </w:divBdr>
                                          <w:divsChild>
                                            <w:div w:id="2049331189">
                                              <w:marLeft w:val="0"/>
                                              <w:marRight w:val="0"/>
                                              <w:marTop w:val="0"/>
                                              <w:marBottom w:val="0"/>
                                              <w:divBdr>
                                                <w:top w:val="none" w:sz="0" w:space="0" w:color="auto"/>
                                                <w:left w:val="none" w:sz="0" w:space="0" w:color="auto"/>
                                                <w:bottom w:val="none" w:sz="0" w:space="0" w:color="auto"/>
                                                <w:right w:val="none" w:sz="0" w:space="0" w:color="auto"/>
                                              </w:divBdr>
                                              <w:divsChild>
                                                <w:div w:id="1638029908">
                                                  <w:marLeft w:val="0"/>
                                                  <w:marRight w:val="0"/>
                                                  <w:marTop w:val="0"/>
                                                  <w:marBottom w:val="0"/>
                                                  <w:divBdr>
                                                    <w:top w:val="none" w:sz="0" w:space="0" w:color="auto"/>
                                                    <w:left w:val="none" w:sz="0" w:space="0" w:color="auto"/>
                                                    <w:bottom w:val="none" w:sz="0" w:space="0" w:color="auto"/>
                                                    <w:right w:val="none" w:sz="0" w:space="0" w:color="auto"/>
                                                  </w:divBdr>
                                                  <w:divsChild>
                                                    <w:div w:id="1377898600">
                                                      <w:marLeft w:val="0"/>
                                                      <w:marRight w:val="0"/>
                                                      <w:marTop w:val="0"/>
                                                      <w:marBottom w:val="0"/>
                                                      <w:divBdr>
                                                        <w:top w:val="none" w:sz="0" w:space="0" w:color="auto"/>
                                                        <w:left w:val="none" w:sz="0" w:space="0" w:color="auto"/>
                                                        <w:bottom w:val="none" w:sz="0" w:space="0" w:color="auto"/>
                                                        <w:right w:val="none" w:sz="0" w:space="0" w:color="auto"/>
                                                      </w:divBdr>
                                                      <w:divsChild>
                                                        <w:div w:id="993489336">
                                                          <w:marLeft w:val="0"/>
                                                          <w:marRight w:val="0"/>
                                                          <w:marTop w:val="0"/>
                                                          <w:marBottom w:val="0"/>
                                                          <w:divBdr>
                                                            <w:top w:val="none" w:sz="0" w:space="0" w:color="auto"/>
                                                            <w:left w:val="none" w:sz="0" w:space="0" w:color="auto"/>
                                                            <w:bottom w:val="none" w:sz="0" w:space="0" w:color="auto"/>
                                                            <w:right w:val="none" w:sz="0" w:space="0" w:color="auto"/>
                                                          </w:divBdr>
                                                          <w:divsChild>
                                                            <w:div w:id="401683915">
                                                              <w:marLeft w:val="0"/>
                                                              <w:marRight w:val="0"/>
                                                              <w:marTop w:val="0"/>
                                                              <w:marBottom w:val="0"/>
                                                              <w:divBdr>
                                                                <w:top w:val="none" w:sz="0" w:space="0" w:color="auto"/>
                                                                <w:left w:val="none" w:sz="0" w:space="0" w:color="auto"/>
                                                                <w:bottom w:val="none" w:sz="0" w:space="0" w:color="auto"/>
                                                                <w:right w:val="none" w:sz="0" w:space="0" w:color="auto"/>
                                                              </w:divBdr>
                                                              <w:divsChild>
                                                                <w:div w:id="73204096">
                                                                  <w:marLeft w:val="0"/>
                                                                  <w:marRight w:val="0"/>
                                                                  <w:marTop w:val="0"/>
                                                                  <w:marBottom w:val="0"/>
                                                                  <w:divBdr>
                                                                    <w:top w:val="none" w:sz="0" w:space="0" w:color="auto"/>
                                                                    <w:left w:val="none" w:sz="0" w:space="0" w:color="auto"/>
                                                                    <w:bottom w:val="none" w:sz="0" w:space="0" w:color="auto"/>
                                                                    <w:right w:val="none" w:sz="0" w:space="0" w:color="auto"/>
                                                                  </w:divBdr>
                                                                  <w:divsChild>
                                                                    <w:div w:id="1914662803">
                                                                      <w:marLeft w:val="0"/>
                                                                      <w:marRight w:val="0"/>
                                                                      <w:marTop w:val="0"/>
                                                                      <w:marBottom w:val="0"/>
                                                                      <w:divBdr>
                                                                        <w:top w:val="none" w:sz="0" w:space="0" w:color="auto"/>
                                                                        <w:left w:val="none" w:sz="0" w:space="0" w:color="auto"/>
                                                                        <w:bottom w:val="none" w:sz="0" w:space="0" w:color="auto"/>
                                                                        <w:right w:val="none" w:sz="0" w:space="0" w:color="auto"/>
                                                                      </w:divBdr>
                                                                      <w:divsChild>
                                                                        <w:div w:id="820925682">
                                                                          <w:marLeft w:val="0"/>
                                                                          <w:marRight w:val="0"/>
                                                                          <w:marTop w:val="0"/>
                                                                          <w:marBottom w:val="0"/>
                                                                          <w:divBdr>
                                                                            <w:top w:val="none" w:sz="0" w:space="0" w:color="auto"/>
                                                                            <w:left w:val="none" w:sz="0" w:space="0" w:color="auto"/>
                                                                            <w:bottom w:val="none" w:sz="0" w:space="0" w:color="auto"/>
                                                                            <w:right w:val="none" w:sz="0" w:space="0" w:color="auto"/>
                                                                          </w:divBdr>
                                                                          <w:divsChild>
                                                                            <w:div w:id="733626435">
                                                                              <w:marLeft w:val="0"/>
                                                                              <w:marRight w:val="0"/>
                                                                              <w:marTop w:val="0"/>
                                                                              <w:marBottom w:val="0"/>
                                                                              <w:divBdr>
                                                                                <w:top w:val="none" w:sz="0" w:space="0" w:color="auto"/>
                                                                                <w:left w:val="none" w:sz="0" w:space="0" w:color="auto"/>
                                                                                <w:bottom w:val="none" w:sz="0" w:space="0" w:color="auto"/>
                                                                                <w:right w:val="none" w:sz="0" w:space="0" w:color="auto"/>
                                                                              </w:divBdr>
                                                                            </w:div>
                                                                          </w:divsChild>
                                                                        </w:div>
                                                                        <w:div w:id="1451516124">
                                                                          <w:marLeft w:val="0"/>
                                                                          <w:marRight w:val="0"/>
                                                                          <w:marTop w:val="0"/>
                                                                          <w:marBottom w:val="0"/>
                                                                          <w:divBdr>
                                                                            <w:top w:val="none" w:sz="0" w:space="0" w:color="auto"/>
                                                                            <w:left w:val="none" w:sz="0" w:space="0" w:color="auto"/>
                                                                            <w:bottom w:val="none" w:sz="0" w:space="0" w:color="auto"/>
                                                                            <w:right w:val="none" w:sz="0" w:space="0" w:color="auto"/>
                                                                          </w:divBdr>
                                                                          <w:divsChild>
                                                                            <w:div w:id="18252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9301629">
      <w:bodyDiv w:val="1"/>
      <w:marLeft w:val="0"/>
      <w:marRight w:val="0"/>
      <w:marTop w:val="0"/>
      <w:marBottom w:val="0"/>
      <w:divBdr>
        <w:top w:val="none" w:sz="0" w:space="0" w:color="auto"/>
        <w:left w:val="none" w:sz="0" w:space="0" w:color="auto"/>
        <w:bottom w:val="none" w:sz="0" w:space="0" w:color="auto"/>
        <w:right w:val="none" w:sz="0" w:space="0" w:color="auto"/>
      </w:divBdr>
    </w:div>
    <w:div w:id="1793860115">
      <w:bodyDiv w:val="1"/>
      <w:marLeft w:val="0"/>
      <w:marRight w:val="0"/>
      <w:marTop w:val="0"/>
      <w:marBottom w:val="0"/>
      <w:divBdr>
        <w:top w:val="none" w:sz="0" w:space="0" w:color="auto"/>
        <w:left w:val="none" w:sz="0" w:space="0" w:color="auto"/>
        <w:bottom w:val="none" w:sz="0" w:space="0" w:color="auto"/>
        <w:right w:val="none" w:sz="0" w:space="0" w:color="auto"/>
      </w:divBdr>
      <w:divsChild>
        <w:div w:id="1514101889">
          <w:marLeft w:val="0"/>
          <w:marRight w:val="0"/>
          <w:marTop w:val="0"/>
          <w:marBottom w:val="0"/>
          <w:divBdr>
            <w:top w:val="none" w:sz="0" w:space="0" w:color="auto"/>
            <w:left w:val="none" w:sz="0" w:space="0" w:color="auto"/>
            <w:bottom w:val="none" w:sz="0" w:space="0" w:color="auto"/>
            <w:right w:val="none" w:sz="0" w:space="0" w:color="auto"/>
          </w:divBdr>
          <w:divsChild>
            <w:div w:id="1315834423">
              <w:marLeft w:val="0"/>
              <w:marRight w:val="0"/>
              <w:marTop w:val="0"/>
              <w:marBottom w:val="0"/>
              <w:divBdr>
                <w:top w:val="none" w:sz="0" w:space="0" w:color="auto"/>
                <w:left w:val="none" w:sz="0" w:space="0" w:color="auto"/>
                <w:bottom w:val="none" w:sz="0" w:space="0" w:color="auto"/>
                <w:right w:val="none" w:sz="0" w:space="0" w:color="auto"/>
              </w:divBdr>
              <w:divsChild>
                <w:div w:id="1453555176">
                  <w:marLeft w:val="0"/>
                  <w:marRight w:val="0"/>
                  <w:marTop w:val="0"/>
                  <w:marBottom w:val="0"/>
                  <w:divBdr>
                    <w:top w:val="none" w:sz="0" w:space="0" w:color="auto"/>
                    <w:left w:val="none" w:sz="0" w:space="0" w:color="auto"/>
                    <w:bottom w:val="none" w:sz="0" w:space="0" w:color="auto"/>
                    <w:right w:val="none" w:sz="0" w:space="0" w:color="auto"/>
                  </w:divBdr>
                  <w:divsChild>
                    <w:div w:id="1176840844">
                      <w:marLeft w:val="0"/>
                      <w:marRight w:val="0"/>
                      <w:marTop w:val="0"/>
                      <w:marBottom w:val="0"/>
                      <w:divBdr>
                        <w:top w:val="none" w:sz="0" w:space="0" w:color="auto"/>
                        <w:left w:val="none" w:sz="0" w:space="0" w:color="auto"/>
                        <w:bottom w:val="none" w:sz="0" w:space="0" w:color="auto"/>
                        <w:right w:val="none" w:sz="0" w:space="0" w:color="auto"/>
                      </w:divBdr>
                      <w:divsChild>
                        <w:div w:id="1401443172">
                          <w:marLeft w:val="0"/>
                          <w:marRight w:val="0"/>
                          <w:marTop w:val="0"/>
                          <w:marBottom w:val="0"/>
                          <w:divBdr>
                            <w:top w:val="none" w:sz="0" w:space="0" w:color="auto"/>
                            <w:left w:val="none" w:sz="0" w:space="0" w:color="auto"/>
                            <w:bottom w:val="none" w:sz="0" w:space="0" w:color="auto"/>
                            <w:right w:val="none" w:sz="0" w:space="0" w:color="auto"/>
                          </w:divBdr>
                          <w:divsChild>
                            <w:div w:id="1758407485">
                              <w:marLeft w:val="0"/>
                              <w:marRight w:val="0"/>
                              <w:marTop w:val="0"/>
                              <w:marBottom w:val="0"/>
                              <w:divBdr>
                                <w:top w:val="none" w:sz="0" w:space="0" w:color="auto"/>
                                <w:left w:val="none" w:sz="0" w:space="0" w:color="auto"/>
                                <w:bottom w:val="none" w:sz="0" w:space="0" w:color="auto"/>
                                <w:right w:val="none" w:sz="0" w:space="0" w:color="auto"/>
                              </w:divBdr>
                              <w:divsChild>
                                <w:div w:id="1176725294">
                                  <w:marLeft w:val="0"/>
                                  <w:marRight w:val="0"/>
                                  <w:marTop w:val="0"/>
                                  <w:marBottom w:val="0"/>
                                  <w:divBdr>
                                    <w:top w:val="none" w:sz="0" w:space="0" w:color="auto"/>
                                    <w:left w:val="none" w:sz="0" w:space="0" w:color="auto"/>
                                    <w:bottom w:val="none" w:sz="0" w:space="0" w:color="auto"/>
                                    <w:right w:val="none" w:sz="0" w:space="0" w:color="auto"/>
                                  </w:divBdr>
                                  <w:divsChild>
                                    <w:div w:id="1281572313">
                                      <w:marLeft w:val="0"/>
                                      <w:marRight w:val="0"/>
                                      <w:marTop w:val="0"/>
                                      <w:marBottom w:val="0"/>
                                      <w:divBdr>
                                        <w:top w:val="none" w:sz="0" w:space="0" w:color="auto"/>
                                        <w:left w:val="none" w:sz="0" w:space="0" w:color="auto"/>
                                        <w:bottom w:val="none" w:sz="0" w:space="0" w:color="auto"/>
                                        <w:right w:val="none" w:sz="0" w:space="0" w:color="auto"/>
                                      </w:divBdr>
                                      <w:divsChild>
                                        <w:div w:id="1662732055">
                                          <w:marLeft w:val="0"/>
                                          <w:marRight w:val="0"/>
                                          <w:marTop w:val="0"/>
                                          <w:marBottom w:val="0"/>
                                          <w:divBdr>
                                            <w:top w:val="none" w:sz="0" w:space="0" w:color="auto"/>
                                            <w:left w:val="none" w:sz="0" w:space="0" w:color="auto"/>
                                            <w:bottom w:val="none" w:sz="0" w:space="0" w:color="auto"/>
                                            <w:right w:val="none" w:sz="0" w:space="0" w:color="auto"/>
                                          </w:divBdr>
                                          <w:divsChild>
                                            <w:div w:id="1424256350">
                                              <w:marLeft w:val="0"/>
                                              <w:marRight w:val="0"/>
                                              <w:marTop w:val="0"/>
                                              <w:marBottom w:val="0"/>
                                              <w:divBdr>
                                                <w:top w:val="none" w:sz="0" w:space="0" w:color="auto"/>
                                                <w:left w:val="none" w:sz="0" w:space="0" w:color="auto"/>
                                                <w:bottom w:val="none" w:sz="0" w:space="0" w:color="auto"/>
                                                <w:right w:val="none" w:sz="0" w:space="0" w:color="auto"/>
                                              </w:divBdr>
                                              <w:divsChild>
                                                <w:div w:id="762725176">
                                                  <w:marLeft w:val="0"/>
                                                  <w:marRight w:val="0"/>
                                                  <w:marTop w:val="0"/>
                                                  <w:marBottom w:val="0"/>
                                                  <w:divBdr>
                                                    <w:top w:val="none" w:sz="0" w:space="0" w:color="auto"/>
                                                    <w:left w:val="none" w:sz="0" w:space="0" w:color="auto"/>
                                                    <w:bottom w:val="none" w:sz="0" w:space="0" w:color="auto"/>
                                                    <w:right w:val="none" w:sz="0" w:space="0" w:color="auto"/>
                                                  </w:divBdr>
                                                  <w:divsChild>
                                                    <w:div w:id="385109289">
                                                      <w:marLeft w:val="0"/>
                                                      <w:marRight w:val="0"/>
                                                      <w:marTop w:val="0"/>
                                                      <w:marBottom w:val="0"/>
                                                      <w:divBdr>
                                                        <w:top w:val="none" w:sz="0" w:space="0" w:color="auto"/>
                                                        <w:left w:val="none" w:sz="0" w:space="0" w:color="auto"/>
                                                        <w:bottom w:val="none" w:sz="0" w:space="0" w:color="auto"/>
                                                        <w:right w:val="none" w:sz="0" w:space="0" w:color="auto"/>
                                                      </w:divBdr>
                                                      <w:divsChild>
                                                        <w:div w:id="1736122060">
                                                          <w:marLeft w:val="0"/>
                                                          <w:marRight w:val="0"/>
                                                          <w:marTop w:val="0"/>
                                                          <w:marBottom w:val="0"/>
                                                          <w:divBdr>
                                                            <w:top w:val="none" w:sz="0" w:space="0" w:color="auto"/>
                                                            <w:left w:val="none" w:sz="0" w:space="0" w:color="auto"/>
                                                            <w:bottom w:val="none" w:sz="0" w:space="0" w:color="auto"/>
                                                            <w:right w:val="none" w:sz="0" w:space="0" w:color="auto"/>
                                                          </w:divBdr>
                                                          <w:divsChild>
                                                            <w:div w:id="1104037582">
                                                              <w:marLeft w:val="0"/>
                                                              <w:marRight w:val="0"/>
                                                              <w:marTop w:val="0"/>
                                                              <w:marBottom w:val="0"/>
                                                              <w:divBdr>
                                                                <w:top w:val="none" w:sz="0" w:space="0" w:color="auto"/>
                                                                <w:left w:val="none" w:sz="0" w:space="0" w:color="auto"/>
                                                                <w:bottom w:val="none" w:sz="0" w:space="0" w:color="auto"/>
                                                                <w:right w:val="none" w:sz="0" w:space="0" w:color="auto"/>
                                                              </w:divBdr>
                                                              <w:divsChild>
                                                                <w:div w:id="1114013189">
                                                                  <w:marLeft w:val="0"/>
                                                                  <w:marRight w:val="0"/>
                                                                  <w:marTop w:val="0"/>
                                                                  <w:marBottom w:val="0"/>
                                                                  <w:divBdr>
                                                                    <w:top w:val="none" w:sz="0" w:space="0" w:color="auto"/>
                                                                    <w:left w:val="none" w:sz="0" w:space="0" w:color="auto"/>
                                                                    <w:bottom w:val="none" w:sz="0" w:space="0" w:color="auto"/>
                                                                    <w:right w:val="none" w:sz="0" w:space="0" w:color="auto"/>
                                                                  </w:divBdr>
                                                                  <w:divsChild>
                                                                    <w:div w:id="1443769879">
                                                                      <w:marLeft w:val="0"/>
                                                                      <w:marRight w:val="0"/>
                                                                      <w:marTop w:val="0"/>
                                                                      <w:marBottom w:val="0"/>
                                                                      <w:divBdr>
                                                                        <w:top w:val="none" w:sz="0" w:space="0" w:color="auto"/>
                                                                        <w:left w:val="none" w:sz="0" w:space="0" w:color="auto"/>
                                                                        <w:bottom w:val="none" w:sz="0" w:space="0" w:color="auto"/>
                                                                        <w:right w:val="none" w:sz="0" w:space="0" w:color="auto"/>
                                                                      </w:divBdr>
                                                                      <w:divsChild>
                                                                        <w:div w:id="396435802">
                                                                          <w:marLeft w:val="0"/>
                                                                          <w:marRight w:val="0"/>
                                                                          <w:marTop w:val="0"/>
                                                                          <w:marBottom w:val="0"/>
                                                                          <w:divBdr>
                                                                            <w:top w:val="none" w:sz="0" w:space="0" w:color="auto"/>
                                                                            <w:left w:val="none" w:sz="0" w:space="0" w:color="auto"/>
                                                                            <w:bottom w:val="none" w:sz="0" w:space="0" w:color="auto"/>
                                                                            <w:right w:val="none" w:sz="0" w:space="0" w:color="auto"/>
                                                                          </w:divBdr>
                                                                          <w:divsChild>
                                                                            <w:div w:id="2115056377">
                                                                              <w:marLeft w:val="0"/>
                                                                              <w:marRight w:val="0"/>
                                                                              <w:marTop w:val="0"/>
                                                                              <w:marBottom w:val="0"/>
                                                                              <w:divBdr>
                                                                                <w:top w:val="none" w:sz="0" w:space="0" w:color="auto"/>
                                                                                <w:left w:val="none" w:sz="0" w:space="0" w:color="auto"/>
                                                                                <w:bottom w:val="none" w:sz="0" w:space="0" w:color="auto"/>
                                                                                <w:right w:val="none" w:sz="0" w:space="0" w:color="auto"/>
                                                                              </w:divBdr>
                                                                            </w:div>
                                                                          </w:divsChild>
                                                                        </w:div>
                                                                        <w:div w:id="1045174749">
                                                                          <w:marLeft w:val="0"/>
                                                                          <w:marRight w:val="0"/>
                                                                          <w:marTop w:val="0"/>
                                                                          <w:marBottom w:val="0"/>
                                                                          <w:divBdr>
                                                                            <w:top w:val="none" w:sz="0" w:space="0" w:color="auto"/>
                                                                            <w:left w:val="none" w:sz="0" w:space="0" w:color="auto"/>
                                                                            <w:bottom w:val="none" w:sz="0" w:space="0" w:color="auto"/>
                                                                            <w:right w:val="none" w:sz="0" w:space="0" w:color="auto"/>
                                                                          </w:divBdr>
                                                                          <w:divsChild>
                                                                            <w:div w:id="47580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01983">
      <w:bodyDiv w:val="1"/>
      <w:marLeft w:val="0"/>
      <w:marRight w:val="0"/>
      <w:marTop w:val="0"/>
      <w:marBottom w:val="0"/>
      <w:divBdr>
        <w:top w:val="none" w:sz="0" w:space="0" w:color="auto"/>
        <w:left w:val="none" w:sz="0" w:space="0" w:color="auto"/>
        <w:bottom w:val="none" w:sz="0" w:space="0" w:color="auto"/>
        <w:right w:val="none" w:sz="0" w:space="0" w:color="auto"/>
      </w:divBdr>
    </w:div>
    <w:div w:id="1858231321">
      <w:bodyDiv w:val="1"/>
      <w:marLeft w:val="0"/>
      <w:marRight w:val="0"/>
      <w:marTop w:val="0"/>
      <w:marBottom w:val="0"/>
      <w:divBdr>
        <w:top w:val="none" w:sz="0" w:space="0" w:color="auto"/>
        <w:left w:val="none" w:sz="0" w:space="0" w:color="auto"/>
        <w:bottom w:val="none" w:sz="0" w:space="0" w:color="auto"/>
        <w:right w:val="none" w:sz="0" w:space="0" w:color="auto"/>
      </w:divBdr>
      <w:divsChild>
        <w:div w:id="748387580">
          <w:marLeft w:val="0"/>
          <w:marRight w:val="0"/>
          <w:marTop w:val="0"/>
          <w:marBottom w:val="0"/>
          <w:divBdr>
            <w:top w:val="none" w:sz="0" w:space="0" w:color="auto"/>
            <w:left w:val="none" w:sz="0" w:space="0" w:color="auto"/>
            <w:bottom w:val="none" w:sz="0" w:space="0" w:color="auto"/>
            <w:right w:val="none" w:sz="0" w:space="0" w:color="auto"/>
          </w:divBdr>
          <w:divsChild>
            <w:div w:id="1859781383">
              <w:marLeft w:val="0"/>
              <w:marRight w:val="0"/>
              <w:marTop w:val="0"/>
              <w:marBottom w:val="0"/>
              <w:divBdr>
                <w:top w:val="none" w:sz="0" w:space="0" w:color="auto"/>
                <w:left w:val="none" w:sz="0" w:space="0" w:color="auto"/>
                <w:bottom w:val="none" w:sz="0" w:space="0" w:color="auto"/>
                <w:right w:val="none" w:sz="0" w:space="0" w:color="auto"/>
              </w:divBdr>
              <w:divsChild>
                <w:div w:id="603418067">
                  <w:marLeft w:val="0"/>
                  <w:marRight w:val="0"/>
                  <w:marTop w:val="0"/>
                  <w:marBottom w:val="0"/>
                  <w:divBdr>
                    <w:top w:val="none" w:sz="0" w:space="0" w:color="auto"/>
                    <w:left w:val="none" w:sz="0" w:space="0" w:color="auto"/>
                    <w:bottom w:val="none" w:sz="0" w:space="0" w:color="auto"/>
                    <w:right w:val="none" w:sz="0" w:space="0" w:color="auto"/>
                  </w:divBdr>
                  <w:divsChild>
                    <w:div w:id="62027698">
                      <w:marLeft w:val="0"/>
                      <w:marRight w:val="0"/>
                      <w:marTop w:val="0"/>
                      <w:marBottom w:val="0"/>
                      <w:divBdr>
                        <w:top w:val="none" w:sz="0" w:space="0" w:color="auto"/>
                        <w:left w:val="none" w:sz="0" w:space="0" w:color="auto"/>
                        <w:bottom w:val="none" w:sz="0" w:space="0" w:color="auto"/>
                        <w:right w:val="none" w:sz="0" w:space="0" w:color="auto"/>
                      </w:divBdr>
                      <w:divsChild>
                        <w:div w:id="1434277160">
                          <w:marLeft w:val="0"/>
                          <w:marRight w:val="0"/>
                          <w:marTop w:val="0"/>
                          <w:marBottom w:val="0"/>
                          <w:divBdr>
                            <w:top w:val="none" w:sz="0" w:space="0" w:color="auto"/>
                            <w:left w:val="none" w:sz="0" w:space="0" w:color="auto"/>
                            <w:bottom w:val="none" w:sz="0" w:space="0" w:color="auto"/>
                            <w:right w:val="none" w:sz="0" w:space="0" w:color="auto"/>
                          </w:divBdr>
                          <w:divsChild>
                            <w:div w:id="70320934">
                              <w:marLeft w:val="0"/>
                              <w:marRight w:val="0"/>
                              <w:marTop w:val="0"/>
                              <w:marBottom w:val="0"/>
                              <w:divBdr>
                                <w:top w:val="none" w:sz="0" w:space="0" w:color="auto"/>
                                <w:left w:val="none" w:sz="0" w:space="0" w:color="auto"/>
                                <w:bottom w:val="none" w:sz="0" w:space="0" w:color="auto"/>
                                <w:right w:val="none" w:sz="0" w:space="0" w:color="auto"/>
                              </w:divBdr>
                              <w:divsChild>
                                <w:div w:id="630785571">
                                  <w:marLeft w:val="0"/>
                                  <w:marRight w:val="0"/>
                                  <w:marTop w:val="0"/>
                                  <w:marBottom w:val="0"/>
                                  <w:divBdr>
                                    <w:top w:val="none" w:sz="0" w:space="0" w:color="auto"/>
                                    <w:left w:val="none" w:sz="0" w:space="0" w:color="auto"/>
                                    <w:bottom w:val="none" w:sz="0" w:space="0" w:color="auto"/>
                                    <w:right w:val="none" w:sz="0" w:space="0" w:color="auto"/>
                                  </w:divBdr>
                                  <w:divsChild>
                                    <w:div w:id="243222410">
                                      <w:marLeft w:val="0"/>
                                      <w:marRight w:val="0"/>
                                      <w:marTop w:val="0"/>
                                      <w:marBottom w:val="0"/>
                                      <w:divBdr>
                                        <w:top w:val="none" w:sz="0" w:space="0" w:color="auto"/>
                                        <w:left w:val="none" w:sz="0" w:space="0" w:color="auto"/>
                                        <w:bottom w:val="none" w:sz="0" w:space="0" w:color="auto"/>
                                        <w:right w:val="none" w:sz="0" w:space="0" w:color="auto"/>
                                      </w:divBdr>
                                      <w:divsChild>
                                        <w:div w:id="1517420564">
                                          <w:marLeft w:val="0"/>
                                          <w:marRight w:val="0"/>
                                          <w:marTop w:val="0"/>
                                          <w:marBottom w:val="0"/>
                                          <w:divBdr>
                                            <w:top w:val="none" w:sz="0" w:space="0" w:color="auto"/>
                                            <w:left w:val="none" w:sz="0" w:space="0" w:color="auto"/>
                                            <w:bottom w:val="none" w:sz="0" w:space="0" w:color="auto"/>
                                            <w:right w:val="none" w:sz="0" w:space="0" w:color="auto"/>
                                          </w:divBdr>
                                          <w:divsChild>
                                            <w:div w:id="764501865">
                                              <w:marLeft w:val="0"/>
                                              <w:marRight w:val="0"/>
                                              <w:marTop w:val="0"/>
                                              <w:marBottom w:val="0"/>
                                              <w:divBdr>
                                                <w:top w:val="none" w:sz="0" w:space="0" w:color="auto"/>
                                                <w:left w:val="none" w:sz="0" w:space="0" w:color="auto"/>
                                                <w:bottom w:val="none" w:sz="0" w:space="0" w:color="auto"/>
                                                <w:right w:val="none" w:sz="0" w:space="0" w:color="auto"/>
                                              </w:divBdr>
                                              <w:divsChild>
                                                <w:div w:id="1230651214">
                                                  <w:marLeft w:val="0"/>
                                                  <w:marRight w:val="0"/>
                                                  <w:marTop w:val="0"/>
                                                  <w:marBottom w:val="0"/>
                                                  <w:divBdr>
                                                    <w:top w:val="none" w:sz="0" w:space="0" w:color="auto"/>
                                                    <w:left w:val="none" w:sz="0" w:space="0" w:color="auto"/>
                                                    <w:bottom w:val="none" w:sz="0" w:space="0" w:color="auto"/>
                                                    <w:right w:val="none" w:sz="0" w:space="0" w:color="auto"/>
                                                  </w:divBdr>
                                                  <w:divsChild>
                                                    <w:div w:id="509412394">
                                                      <w:marLeft w:val="0"/>
                                                      <w:marRight w:val="0"/>
                                                      <w:marTop w:val="0"/>
                                                      <w:marBottom w:val="0"/>
                                                      <w:divBdr>
                                                        <w:top w:val="none" w:sz="0" w:space="0" w:color="auto"/>
                                                        <w:left w:val="none" w:sz="0" w:space="0" w:color="auto"/>
                                                        <w:bottom w:val="none" w:sz="0" w:space="0" w:color="auto"/>
                                                        <w:right w:val="none" w:sz="0" w:space="0" w:color="auto"/>
                                                      </w:divBdr>
                                                      <w:divsChild>
                                                        <w:div w:id="691956287">
                                                          <w:marLeft w:val="0"/>
                                                          <w:marRight w:val="0"/>
                                                          <w:marTop w:val="0"/>
                                                          <w:marBottom w:val="0"/>
                                                          <w:divBdr>
                                                            <w:top w:val="none" w:sz="0" w:space="0" w:color="auto"/>
                                                            <w:left w:val="none" w:sz="0" w:space="0" w:color="auto"/>
                                                            <w:bottom w:val="none" w:sz="0" w:space="0" w:color="auto"/>
                                                            <w:right w:val="none" w:sz="0" w:space="0" w:color="auto"/>
                                                          </w:divBdr>
                                                          <w:divsChild>
                                                            <w:div w:id="782267728">
                                                              <w:marLeft w:val="0"/>
                                                              <w:marRight w:val="0"/>
                                                              <w:marTop w:val="0"/>
                                                              <w:marBottom w:val="0"/>
                                                              <w:divBdr>
                                                                <w:top w:val="none" w:sz="0" w:space="0" w:color="auto"/>
                                                                <w:left w:val="none" w:sz="0" w:space="0" w:color="auto"/>
                                                                <w:bottom w:val="none" w:sz="0" w:space="0" w:color="auto"/>
                                                                <w:right w:val="none" w:sz="0" w:space="0" w:color="auto"/>
                                                              </w:divBdr>
                                                              <w:divsChild>
                                                                <w:div w:id="363095926">
                                                                  <w:marLeft w:val="0"/>
                                                                  <w:marRight w:val="0"/>
                                                                  <w:marTop w:val="0"/>
                                                                  <w:marBottom w:val="0"/>
                                                                  <w:divBdr>
                                                                    <w:top w:val="none" w:sz="0" w:space="0" w:color="auto"/>
                                                                    <w:left w:val="none" w:sz="0" w:space="0" w:color="auto"/>
                                                                    <w:bottom w:val="none" w:sz="0" w:space="0" w:color="auto"/>
                                                                    <w:right w:val="none" w:sz="0" w:space="0" w:color="auto"/>
                                                                  </w:divBdr>
                                                                  <w:divsChild>
                                                                    <w:div w:id="1938320128">
                                                                      <w:marLeft w:val="0"/>
                                                                      <w:marRight w:val="0"/>
                                                                      <w:marTop w:val="0"/>
                                                                      <w:marBottom w:val="0"/>
                                                                      <w:divBdr>
                                                                        <w:top w:val="none" w:sz="0" w:space="0" w:color="auto"/>
                                                                        <w:left w:val="none" w:sz="0" w:space="0" w:color="auto"/>
                                                                        <w:bottom w:val="none" w:sz="0" w:space="0" w:color="auto"/>
                                                                        <w:right w:val="none" w:sz="0" w:space="0" w:color="auto"/>
                                                                      </w:divBdr>
                                                                      <w:divsChild>
                                                                        <w:div w:id="1957562430">
                                                                          <w:marLeft w:val="0"/>
                                                                          <w:marRight w:val="0"/>
                                                                          <w:marTop w:val="0"/>
                                                                          <w:marBottom w:val="0"/>
                                                                          <w:divBdr>
                                                                            <w:top w:val="none" w:sz="0" w:space="0" w:color="auto"/>
                                                                            <w:left w:val="none" w:sz="0" w:space="0" w:color="auto"/>
                                                                            <w:bottom w:val="none" w:sz="0" w:space="0" w:color="auto"/>
                                                                            <w:right w:val="none" w:sz="0" w:space="0" w:color="auto"/>
                                                                          </w:divBdr>
                                                                          <w:divsChild>
                                                                            <w:div w:id="1383483093">
                                                                              <w:marLeft w:val="0"/>
                                                                              <w:marRight w:val="0"/>
                                                                              <w:marTop w:val="0"/>
                                                                              <w:marBottom w:val="0"/>
                                                                              <w:divBdr>
                                                                                <w:top w:val="none" w:sz="0" w:space="0" w:color="auto"/>
                                                                                <w:left w:val="none" w:sz="0" w:space="0" w:color="auto"/>
                                                                                <w:bottom w:val="none" w:sz="0" w:space="0" w:color="auto"/>
                                                                                <w:right w:val="none" w:sz="0" w:space="0" w:color="auto"/>
                                                                              </w:divBdr>
                                                                            </w:div>
                                                                          </w:divsChild>
                                                                        </w:div>
                                                                        <w:div w:id="1013069914">
                                                                          <w:marLeft w:val="0"/>
                                                                          <w:marRight w:val="0"/>
                                                                          <w:marTop w:val="0"/>
                                                                          <w:marBottom w:val="0"/>
                                                                          <w:divBdr>
                                                                            <w:top w:val="none" w:sz="0" w:space="0" w:color="auto"/>
                                                                            <w:left w:val="none" w:sz="0" w:space="0" w:color="auto"/>
                                                                            <w:bottom w:val="none" w:sz="0" w:space="0" w:color="auto"/>
                                                                            <w:right w:val="none" w:sz="0" w:space="0" w:color="auto"/>
                                                                          </w:divBdr>
                                                                          <w:divsChild>
                                                                            <w:div w:id="10338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1451545">
      <w:bodyDiv w:val="1"/>
      <w:marLeft w:val="0"/>
      <w:marRight w:val="0"/>
      <w:marTop w:val="0"/>
      <w:marBottom w:val="0"/>
      <w:divBdr>
        <w:top w:val="none" w:sz="0" w:space="0" w:color="auto"/>
        <w:left w:val="none" w:sz="0" w:space="0" w:color="auto"/>
        <w:bottom w:val="none" w:sz="0" w:space="0" w:color="auto"/>
        <w:right w:val="none" w:sz="0" w:space="0" w:color="auto"/>
      </w:divBdr>
    </w:div>
    <w:div w:id="1955944557">
      <w:bodyDiv w:val="1"/>
      <w:marLeft w:val="0"/>
      <w:marRight w:val="0"/>
      <w:marTop w:val="0"/>
      <w:marBottom w:val="0"/>
      <w:divBdr>
        <w:top w:val="none" w:sz="0" w:space="0" w:color="auto"/>
        <w:left w:val="none" w:sz="0" w:space="0" w:color="auto"/>
        <w:bottom w:val="none" w:sz="0" w:space="0" w:color="auto"/>
        <w:right w:val="none" w:sz="0" w:space="0" w:color="auto"/>
      </w:divBdr>
    </w:div>
    <w:div w:id="2084983830">
      <w:bodyDiv w:val="1"/>
      <w:marLeft w:val="150"/>
      <w:marRight w:val="150"/>
      <w:marTop w:val="150"/>
      <w:marBottom w:val="150"/>
      <w:divBdr>
        <w:top w:val="none" w:sz="0" w:space="0" w:color="auto"/>
        <w:left w:val="none" w:sz="0" w:space="0" w:color="auto"/>
        <w:bottom w:val="none" w:sz="0" w:space="0" w:color="auto"/>
        <w:right w:val="none" w:sz="0" w:space="0" w:color="auto"/>
      </w:divBdr>
      <w:divsChild>
        <w:div w:id="271128677">
          <w:marLeft w:val="0"/>
          <w:marRight w:val="0"/>
          <w:marTop w:val="0"/>
          <w:marBottom w:val="0"/>
          <w:divBdr>
            <w:top w:val="none" w:sz="0" w:space="0" w:color="auto"/>
            <w:left w:val="none" w:sz="0" w:space="0" w:color="auto"/>
            <w:bottom w:val="none" w:sz="0" w:space="0" w:color="auto"/>
            <w:right w:val="none" w:sz="0" w:space="0" w:color="auto"/>
          </w:divBdr>
          <w:divsChild>
            <w:div w:id="781725693">
              <w:marLeft w:val="0"/>
              <w:marRight w:val="0"/>
              <w:marTop w:val="0"/>
              <w:marBottom w:val="0"/>
              <w:divBdr>
                <w:top w:val="none" w:sz="0" w:space="0" w:color="auto"/>
                <w:left w:val="none" w:sz="0" w:space="0" w:color="auto"/>
                <w:bottom w:val="none" w:sz="0" w:space="0" w:color="auto"/>
                <w:right w:val="none" w:sz="0" w:space="0" w:color="auto"/>
              </w:divBdr>
              <w:divsChild>
                <w:div w:id="8651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433046">
      <w:bodyDiv w:val="1"/>
      <w:marLeft w:val="0"/>
      <w:marRight w:val="0"/>
      <w:marTop w:val="0"/>
      <w:marBottom w:val="0"/>
      <w:divBdr>
        <w:top w:val="none" w:sz="0" w:space="0" w:color="auto"/>
        <w:left w:val="none" w:sz="0" w:space="0" w:color="auto"/>
        <w:bottom w:val="none" w:sz="0" w:space="0" w:color="auto"/>
        <w:right w:val="none" w:sz="0" w:space="0" w:color="auto"/>
      </w:divBdr>
    </w:div>
    <w:div w:id="21449561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islation.sa.gov.au/LZ/C/R/Work%20Health%20and%20Safety%20Regulations%202012.aspx" TargetMode="External"/><Relationship Id="rId18" Type="http://schemas.openxmlformats.org/officeDocument/2006/relationships/hyperlink" Target="https://www.adelaide.edu.au/hr/ua/media/1470/plant-vehicle-faq.pdf" TargetMode="External"/><Relationship Id="rId26" Type="http://schemas.openxmlformats.org/officeDocument/2006/relationships/hyperlink" Target="http://www.legislation.sa.gov.au/LZ/C/R/Work%20Health%20and%20Safety%20Regulations%202012.aspx" TargetMode="External"/><Relationship Id="rId21" Type="http://schemas.openxmlformats.org/officeDocument/2006/relationships/hyperlink" Target="https://cfs.sa.gov.au/site/prepare_for_a_fire/cfs_codes_of_practice.jsp"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legislation.sa.gov.au/LZ/C/R/Work%20Health%20and%20Safety%20Regulations%202012.aspx" TargetMode="External"/><Relationship Id="rId17" Type="http://schemas.openxmlformats.org/officeDocument/2006/relationships/hyperlink" Target="https://www.adelaide.edu.au/hr/hsw/hsw-policy-handbook/managing-hsw-in-the-work-environment" TargetMode="External"/><Relationship Id="rId25" Type="http://schemas.openxmlformats.org/officeDocument/2006/relationships/hyperlink" Target="http://www.legislation.sa.gov.au/LZ/C/R/Work%20Health%20and%20Safety%20Regulations%202012.aspx" TargetMode="External"/><Relationship Id="rId33" Type="http://schemas.openxmlformats.org/officeDocument/2006/relationships/hyperlink" Target="http://www.legislation.sa.gov.au/LZ/C/R/Work%20Health%20and%20Safety%20Regulations%202012.aspx" TargetMode="External"/><Relationship Id="rId2" Type="http://schemas.openxmlformats.org/officeDocument/2006/relationships/customXml" Target="../customXml/item2.xml"/><Relationship Id="rId16" Type="http://schemas.openxmlformats.org/officeDocument/2006/relationships/hyperlink" Target="http://www.legislation.sa.gov.au/LZ/C/R/Work%20Health%20and%20Safety%20Regulations%202012.aspx" TargetMode="External"/><Relationship Id="rId20" Type="http://schemas.openxmlformats.org/officeDocument/2006/relationships/hyperlink" Target="https://www.safework.sa.gov.au/industry/agriculture/quad-bikes" TargetMode="External"/><Relationship Id="rId29" Type="http://schemas.openxmlformats.org/officeDocument/2006/relationships/hyperlink" Target="http://www.legislation.sa.gov.au/LZ/C/R/Work%20Health%20and%20Safety%20Regulations%202012.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sa.gov.au/LZ/C/R/Work%20Health%20and%20Safety%20Regulations%202012.aspx" TargetMode="External"/><Relationship Id="rId24" Type="http://schemas.openxmlformats.org/officeDocument/2006/relationships/hyperlink" Target="http://www.legislation.sa.gov.au/LZ/C/R/Work%20Health%20and%20Safety%20Regulations%202012.aspx" TargetMode="External"/><Relationship Id="rId32" Type="http://schemas.openxmlformats.org/officeDocument/2006/relationships/hyperlink" Target="http://www.legislation.sa.gov.au/LZ/C/R/Work%20Health%20and%20Safety%20Regulations%202012.aspx"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legislation.sa.gov.au/LZ/C/R/Work%20Health%20and%20Safety%20Regulations%202012.aspx" TargetMode="External"/><Relationship Id="rId23" Type="http://schemas.openxmlformats.org/officeDocument/2006/relationships/hyperlink" Target="http://www.legislation.sa.gov.au/LZ/C/R/Work%20Health%20and%20Safety%20Regulations%202012.aspx" TargetMode="External"/><Relationship Id="rId28" Type="http://schemas.openxmlformats.org/officeDocument/2006/relationships/hyperlink" Target="http://www.legislation.sa.gov.au/LZ/C/R/Work%20Health%20and%20Safety%20Regulations%202012.aspx" TargetMode="External"/><Relationship Id="rId36" Type="http://schemas.openxmlformats.org/officeDocument/2006/relationships/fontTable" Target="fontTable.xml"/><Relationship Id="rId10" Type="http://schemas.openxmlformats.org/officeDocument/2006/relationships/hyperlink" Target="https://www.adelaide.edu.au/hr/hsw/hsw-policy-handbook/personal-protective-equipment-handbook-chapter" TargetMode="External"/><Relationship Id="rId19" Type="http://schemas.openxmlformats.org/officeDocument/2006/relationships/hyperlink" Target="http://www.legislation.sa.gov.au/LZ/C/R/Work%20Health%20and%20Safety%20Regulations%202012.aspx" TargetMode="External"/><Relationship Id="rId31" Type="http://schemas.openxmlformats.org/officeDocument/2006/relationships/hyperlink" Target="http://www.legislation.sa.gov.au/LZ/C/R/Work%20Health%20and%20Safety%20Regulations%202012.aspx" TargetMode="External"/><Relationship Id="rId4" Type="http://schemas.openxmlformats.org/officeDocument/2006/relationships/styles" Target="styles.xml"/><Relationship Id="rId9" Type="http://schemas.openxmlformats.org/officeDocument/2006/relationships/hyperlink" Target="https://subscriptions-techstreet-com.proxy.library.adelaide.edu.au/" TargetMode="External"/><Relationship Id="rId14" Type="http://schemas.openxmlformats.org/officeDocument/2006/relationships/hyperlink" Target="http://www.legislation.sa.gov.au/LZ/C/R/Work%20Health%20and%20Safety%20Regulations%202012.aspx" TargetMode="External"/><Relationship Id="rId22" Type="http://schemas.openxmlformats.org/officeDocument/2006/relationships/hyperlink" Target="https://cfs.sa.gov.au/site/prepare_for_a_fire/cfs_codes_of_practice.jsp" TargetMode="External"/><Relationship Id="rId27" Type="http://schemas.openxmlformats.org/officeDocument/2006/relationships/hyperlink" Target="http://www.legislation.sa.gov.au/LZ/C/R/Work%20Health%20and%20Safety%20Regulations%202012.aspx" TargetMode="External"/><Relationship Id="rId30" Type="http://schemas.openxmlformats.org/officeDocument/2006/relationships/hyperlink" Target="http://www.legislation.sa.gov.au/LZ/C/R/Work%20Health%20and%20Safety%20Regulations%202012.aspx" TargetMode="External"/><Relationship Id="rId35" Type="http://schemas.openxmlformats.org/officeDocument/2006/relationships/footer" Target="footer1.xml"/><Relationship Id="rId8" Type="http://schemas.openxmlformats.org/officeDocument/2006/relationships/endnotes" Target="endnotes.xml"/><Relationship Id="rId3"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1150225\AppData\Local\Microsoft\Windows\Temporary%20Internet%20Files\Content.Outlook\UX6FTSJK\UoA_factsheet1a_col%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1</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D3315E-C0E4-48E6-AE71-37C2B2E42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UoA_factsheet1a_col (3)</Template>
  <TotalTime>47</TotalTime>
  <Pages>5</Pages>
  <Words>2657</Words>
  <Characters>15148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Marketing &amp; Strategic Communications</Company>
  <LinksUpToDate>false</LinksUpToDate>
  <CharactersWithSpaces>17770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Stonor</dc:creator>
  <cp:lastModifiedBy>Peter Hallows</cp:lastModifiedBy>
  <cp:revision>4</cp:revision>
  <cp:lastPrinted>2020-10-20T05:24:00Z</cp:lastPrinted>
  <dcterms:created xsi:type="dcterms:W3CDTF">2021-04-11T23:36:00Z</dcterms:created>
  <dcterms:modified xsi:type="dcterms:W3CDTF">2024-01-12T00:09:00Z</dcterms:modified>
</cp:coreProperties>
</file>