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D54" w:rsidRPr="00E60997" w:rsidRDefault="001D7D54" w:rsidP="001D7D54">
      <w:pPr>
        <w:pStyle w:val="Heading1"/>
        <w:jc w:val="right"/>
        <w:rPr>
          <w:rFonts w:ascii="Arial Narrow" w:hAnsi="Arial Narrow"/>
          <w:color w:val="auto"/>
          <w:sz w:val="20"/>
        </w:rPr>
      </w:pPr>
      <w:bookmarkStart w:id="0" w:name="AppendixA"/>
      <w:r w:rsidRPr="00E60997">
        <w:rPr>
          <w:rFonts w:ascii="Arial Narrow" w:hAnsi="Arial Narrow"/>
          <w:color w:val="auto"/>
          <w:sz w:val="20"/>
        </w:rPr>
        <w:t>Appendix A</w:t>
      </w:r>
      <w:bookmarkEnd w:id="0"/>
      <w:r w:rsidRPr="00E60997">
        <w:rPr>
          <w:rFonts w:ascii="Arial Narrow" w:hAnsi="Arial Narrow"/>
          <w:color w:val="auto"/>
          <w:sz w:val="20"/>
        </w:rPr>
        <w:t xml:space="preserve"> (Page 1 of</w:t>
      </w:r>
      <w:r>
        <w:rPr>
          <w:rFonts w:ascii="Arial Narrow" w:hAnsi="Arial Narrow"/>
          <w:color w:val="auto"/>
          <w:sz w:val="20"/>
        </w:rPr>
        <w:t xml:space="preserve"> 6</w:t>
      </w:r>
      <w:r w:rsidRPr="00E60997">
        <w:rPr>
          <w:rFonts w:ascii="Arial Narrow" w:hAnsi="Arial Narrow"/>
          <w:color w:val="auto"/>
          <w:sz w:val="20"/>
        </w:rPr>
        <w:t>)</w:t>
      </w:r>
    </w:p>
    <w:p w:rsidR="001D7D54" w:rsidRPr="00195898" w:rsidRDefault="001D7D54" w:rsidP="001D7D54">
      <w:pPr>
        <w:rPr>
          <w:sz w:val="18"/>
          <w:szCs w:val="18"/>
        </w:rPr>
      </w:pPr>
    </w:p>
    <w:tbl>
      <w:tblPr>
        <w:tblW w:w="1485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850"/>
      </w:tblGrid>
      <w:tr w:rsidR="001D7D54" w:rsidRPr="00687F2A" w:rsidTr="008136C9">
        <w:trPr>
          <w:cantSplit/>
        </w:trPr>
        <w:tc>
          <w:tcPr>
            <w:tcW w:w="14850" w:type="dxa"/>
            <w:shd w:val="clear" w:color="auto" w:fill="005A9C" w:themeFill="accent3"/>
          </w:tcPr>
          <w:p w:rsidR="001D7D54" w:rsidRPr="005554B4" w:rsidRDefault="001D7D54" w:rsidP="001D7D54">
            <w:pPr>
              <w:tabs>
                <w:tab w:val="right" w:pos="8920"/>
              </w:tabs>
              <w:jc w:val="center"/>
              <w:rPr>
                <w:b/>
                <w:color w:val="FFFFFF" w:themeColor="background1"/>
              </w:rPr>
            </w:pPr>
            <w:r w:rsidRPr="005554B4">
              <w:rPr>
                <w:b/>
                <w:color w:val="FFFFFF" w:themeColor="background1"/>
              </w:rPr>
              <w:t>SCHEDULE OF PROGRAMMABLE EVENTS</w:t>
            </w:r>
            <w:r>
              <w:rPr>
                <w:b/>
                <w:color w:val="FFFFFF" w:themeColor="background1"/>
              </w:rPr>
              <w:t xml:space="preserve"> (SPE)</w:t>
            </w:r>
          </w:p>
          <w:p w:rsidR="001D7D54" w:rsidRPr="00687F2A" w:rsidRDefault="001D7D54" w:rsidP="001D7D54">
            <w:pPr>
              <w:tabs>
                <w:tab w:val="right" w:pos="8920"/>
              </w:tabs>
              <w:jc w:val="center"/>
              <w:rPr>
                <w:b/>
              </w:rPr>
            </w:pPr>
            <w:r w:rsidRPr="00AC3B23">
              <w:rPr>
                <w:b/>
                <w:color w:val="FFFFFF" w:themeColor="background1"/>
              </w:rPr>
              <w:t xml:space="preserve">A GUIDE TO ACTIVITIES </w:t>
            </w:r>
            <w:r>
              <w:rPr>
                <w:b/>
                <w:color w:val="FFFFFF"/>
              </w:rPr>
              <w:t xml:space="preserve">REQUIRED BY </w:t>
            </w:r>
            <w:r w:rsidRPr="00366936">
              <w:rPr>
                <w:b/>
                <w:color w:val="FFFFFF" w:themeColor="background1"/>
              </w:rPr>
              <w:t>WHS LEGISLATION OR HSW HANDBOOK</w:t>
            </w:r>
          </w:p>
        </w:tc>
      </w:tr>
    </w:tbl>
    <w:p w:rsidR="001D7D54" w:rsidRDefault="001D7D54" w:rsidP="001D7D54">
      <w:pPr>
        <w:pStyle w:val="Heading1"/>
        <w:jc w:val="right"/>
        <w:rPr>
          <w:rFonts w:ascii="Arial Narrow" w:hAnsi="Arial Narrow"/>
          <w:color w:val="auto"/>
          <w:sz w:val="20"/>
        </w:rPr>
      </w:pPr>
    </w:p>
    <w:p w:rsidR="001D7D54" w:rsidRPr="00CC28FA" w:rsidRDefault="001D7D54" w:rsidP="001D7D54">
      <w:pPr>
        <w:rPr>
          <w:b/>
        </w:rPr>
      </w:pPr>
      <w:r w:rsidRPr="00CC28FA">
        <w:rPr>
          <w:b/>
        </w:rPr>
        <w:t>NOTE:  This guide is not exhaustive.  The Faculty/Division is expected to consider the activity base and determine whether there are requirements beyond this guide.</w:t>
      </w:r>
    </w:p>
    <w:p w:rsidR="001D7D54" w:rsidRPr="00CC28FA" w:rsidRDefault="001D7D54" w:rsidP="001D7D54">
      <w:r w:rsidRPr="00CC28FA">
        <w:t xml:space="preserve">i.e. There may be additional specific requirements outlined in </w:t>
      </w:r>
      <w:hyperlink r:id="rId7" w:history="1">
        <w:r w:rsidRPr="00CC28FA">
          <w:rPr>
            <w:rStyle w:val="Hyperlink"/>
          </w:rPr>
          <w:t>Legislation</w:t>
        </w:r>
      </w:hyperlink>
      <w:r w:rsidRPr="00CC28FA">
        <w:t xml:space="preserve">, </w:t>
      </w:r>
      <w:hyperlink r:id="rId8" w:history="1">
        <w:r w:rsidRPr="00CC28FA">
          <w:rPr>
            <w:rStyle w:val="Hyperlink"/>
          </w:rPr>
          <w:t>Approved Codes of Practice</w:t>
        </w:r>
      </w:hyperlink>
      <w:r w:rsidRPr="009572F8">
        <w:rPr>
          <w:rStyle w:val="Hyperlink"/>
          <w:color w:val="auto"/>
          <w:u w:val="none"/>
        </w:rPr>
        <w:t xml:space="preserve"> and</w:t>
      </w:r>
      <w:r w:rsidRPr="009572F8">
        <w:t xml:space="preserve"> </w:t>
      </w:r>
      <w:hyperlink r:id="rId9" w:history="1">
        <w:r w:rsidRPr="00CC28FA">
          <w:rPr>
            <w:rStyle w:val="Hyperlink"/>
          </w:rPr>
          <w:t>Australian Standards</w:t>
        </w:r>
      </w:hyperlink>
      <w:r w:rsidRPr="00CC28FA">
        <w:t xml:space="preserve"> </w:t>
      </w:r>
      <w:r w:rsidR="00E95361">
        <w:t xml:space="preserve">(AS) </w:t>
      </w:r>
      <w:r w:rsidR="006B5D10">
        <w:t xml:space="preserve">that </w:t>
      </w:r>
      <w:r w:rsidRPr="00CC28FA">
        <w:t xml:space="preserve">also need to be captured in your HSW SPE where applicable. </w:t>
      </w:r>
    </w:p>
    <w:p w:rsidR="001D7D54" w:rsidRPr="00CC28FA" w:rsidRDefault="001D7D54" w:rsidP="001D7D54"/>
    <w:p w:rsidR="001D7D54" w:rsidRPr="00CC28FA" w:rsidRDefault="001D7D54" w:rsidP="001D7D54">
      <w:r w:rsidRPr="00CC28FA">
        <w:t xml:space="preserve">Guidance is provided (i.e. the </w:t>
      </w:r>
      <w:r>
        <w:t xml:space="preserve">shaded </w:t>
      </w:r>
      <w:r w:rsidRPr="00CC28FA">
        <w:t>column) as to where the following planned activities might be relevant.</w:t>
      </w:r>
    </w:p>
    <w:p w:rsidR="001D7D54" w:rsidRPr="00CC28FA" w:rsidRDefault="001D7D54" w:rsidP="001D7D54"/>
    <w:p w:rsidR="001D7D54" w:rsidRPr="00CC28FA" w:rsidRDefault="001D7D54" w:rsidP="001D7D54">
      <w:r w:rsidRPr="00CC28FA">
        <w:rPr>
          <w:b/>
        </w:rPr>
        <w:t>Remember:</w:t>
      </w:r>
      <w:r w:rsidRPr="00CC28FA">
        <w:t xml:space="preserve"> If you have any other system within your Faculty/Division/School/Branch which schedules and monitors these activities (i.e. where there may be duplication of documentation) then you are not required to manage these through the SPE.  However, you must ensure that the “other system” is appropriately monitored to ensure that the activities are being completed and identify on your SPE the process/system being used for audit purposes/reference.</w:t>
      </w:r>
    </w:p>
    <w:p w:rsidR="001D7D54" w:rsidRPr="00CC28FA" w:rsidRDefault="001D7D54" w:rsidP="001D7D54">
      <w:pPr>
        <w:rPr>
          <w:b/>
          <w:strike/>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52"/>
        <w:gridCol w:w="2693"/>
        <w:gridCol w:w="2835"/>
      </w:tblGrid>
      <w:tr w:rsidR="001D7D54" w:rsidRPr="00E60997" w:rsidTr="001D7D54">
        <w:tc>
          <w:tcPr>
            <w:tcW w:w="5070" w:type="dxa"/>
          </w:tcPr>
          <w:p w:rsidR="001D7D54" w:rsidRPr="00E60997" w:rsidRDefault="001D7D54" w:rsidP="001D7D54">
            <w:pPr>
              <w:autoSpaceDE w:val="0"/>
              <w:autoSpaceDN w:val="0"/>
              <w:adjustRightInd w:val="0"/>
              <w:jc w:val="center"/>
              <w:rPr>
                <w:b/>
                <w:sz w:val="18"/>
                <w:szCs w:val="18"/>
              </w:rPr>
            </w:pPr>
            <w:r w:rsidRPr="00E60997">
              <w:rPr>
                <w:b/>
                <w:sz w:val="18"/>
                <w:szCs w:val="18"/>
              </w:rPr>
              <w:t>Activity to be scheduled</w:t>
            </w:r>
          </w:p>
        </w:tc>
        <w:tc>
          <w:tcPr>
            <w:tcW w:w="4252" w:type="dxa"/>
            <w:shd w:val="clear" w:color="auto" w:fill="D9D9D9" w:themeFill="background1" w:themeFillShade="D9"/>
          </w:tcPr>
          <w:p w:rsidR="001D7D54" w:rsidRPr="00E60997" w:rsidRDefault="001D7D54" w:rsidP="001D7D54">
            <w:pPr>
              <w:autoSpaceDE w:val="0"/>
              <w:autoSpaceDN w:val="0"/>
              <w:adjustRightInd w:val="0"/>
              <w:jc w:val="center"/>
              <w:rPr>
                <w:b/>
                <w:sz w:val="18"/>
                <w:szCs w:val="18"/>
              </w:rPr>
            </w:pPr>
            <w:r>
              <w:rPr>
                <w:b/>
                <w:sz w:val="18"/>
                <w:szCs w:val="18"/>
              </w:rPr>
              <w:t xml:space="preserve">Relevant to the </w:t>
            </w:r>
            <w:r w:rsidRPr="00AC3B23">
              <w:rPr>
                <w:b/>
                <w:sz w:val="18"/>
                <w:szCs w:val="18"/>
              </w:rPr>
              <w:t>following Faculty/Division/School</w:t>
            </w:r>
            <w:r w:rsidRPr="00F07FA0">
              <w:rPr>
                <w:b/>
                <w:sz w:val="18"/>
                <w:szCs w:val="18"/>
              </w:rPr>
              <w:t>/B</w:t>
            </w:r>
            <w:r>
              <w:rPr>
                <w:b/>
                <w:sz w:val="18"/>
                <w:szCs w:val="18"/>
              </w:rPr>
              <w:t>ranch</w:t>
            </w:r>
          </w:p>
        </w:tc>
        <w:tc>
          <w:tcPr>
            <w:tcW w:w="2693" w:type="dxa"/>
          </w:tcPr>
          <w:p w:rsidR="001D7D54" w:rsidRPr="00E60997" w:rsidRDefault="001D7D54" w:rsidP="001D7D54">
            <w:pPr>
              <w:autoSpaceDE w:val="0"/>
              <w:autoSpaceDN w:val="0"/>
              <w:adjustRightInd w:val="0"/>
              <w:jc w:val="center"/>
              <w:rPr>
                <w:b/>
                <w:sz w:val="18"/>
                <w:szCs w:val="18"/>
              </w:rPr>
            </w:pPr>
            <w:r w:rsidRPr="00E60997">
              <w:rPr>
                <w:b/>
                <w:sz w:val="18"/>
                <w:szCs w:val="18"/>
              </w:rPr>
              <w:t>Frequency</w:t>
            </w:r>
          </w:p>
        </w:tc>
        <w:tc>
          <w:tcPr>
            <w:tcW w:w="2835" w:type="dxa"/>
          </w:tcPr>
          <w:p w:rsidR="001D7D54" w:rsidRPr="00E60997" w:rsidRDefault="001D7D54" w:rsidP="001D7D54">
            <w:pPr>
              <w:jc w:val="center"/>
              <w:rPr>
                <w:b/>
                <w:sz w:val="18"/>
                <w:szCs w:val="18"/>
              </w:rPr>
            </w:pPr>
            <w:r w:rsidRPr="00366936">
              <w:rPr>
                <w:b/>
                <w:sz w:val="18"/>
                <w:szCs w:val="18"/>
              </w:rPr>
              <w:t xml:space="preserve">WHS </w:t>
            </w:r>
            <w:r w:rsidRPr="00E60997">
              <w:rPr>
                <w:b/>
                <w:sz w:val="18"/>
                <w:szCs w:val="18"/>
              </w:rPr>
              <w:t>Legislation</w:t>
            </w:r>
          </w:p>
        </w:tc>
      </w:tr>
      <w:tr w:rsidR="001D7D54" w:rsidRPr="00E60997" w:rsidTr="001D7D54">
        <w:trPr>
          <w:trHeight w:val="208"/>
        </w:trPr>
        <w:tc>
          <w:tcPr>
            <w:tcW w:w="5070" w:type="dxa"/>
            <w:tcBorders>
              <w:top w:val="single" w:sz="4" w:space="0" w:color="auto"/>
              <w:bottom w:val="nil"/>
            </w:tcBorders>
            <w:shd w:val="clear" w:color="auto" w:fill="FFFFFF" w:themeFill="background1"/>
          </w:tcPr>
          <w:p w:rsidR="001D7D54" w:rsidRPr="001E1FF0" w:rsidRDefault="001D7D54" w:rsidP="001D7D54">
            <w:pPr>
              <w:autoSpaceDE w:val="0"/>
              <w:autoSpaceDN w:val="0"/>
              <w:adjustRightInd w:val="0"/>
              <w:rPr>
                <w:sz w:val="18"/>
                <w:szCs w:val="18"/>
              </w:rPr>
            </w:pPr>
            <w:r w:rsidRPr="00AC3B23">
              <w:rPr>
                <w:b/>
                <w:sz w:val="18"/>
                <w:szCs w:val="18"/>
              </w:rPr>
              <w:t xml:space="preserve">Emergency contingency </w:t>
            </w:r>
            <w:r w:rsidRPr="00E60997">
              <w:rPr>
                <w:b/>
                <w:sz w:val="18"/>
                <w:szCs w:val="18"/>
              </w:rPr>
              <w:t>arrangements are tested</w:t>
            </w:r>
          </w:p>
        </w:tc>
        <w:tc>
          <w:tcPr>
            <w:tcW w:w="4252" w:type="dxa"/>
            <w:tcBorders>
              <w:top w:val="single" w:sz="4" w:space="0" w:color="auto"/>
              <w:bottom w:val="nil"/>
            </w:tcBorders>
            <w:shd w:val="clear" w:color="auto" w:fill="D9D9D9" w:themeFill="background1" w:themeFillShade="D9"/>
          </w:tcPr>
          <w:p w:rsidR="001D7D54" w:rsidRDefault="001D7D54" w:rsidP="001D7D54">
            <w:pPr>
              <w:rPr>
                <w:sz w:val="18"/>
                <w:szCs w:val="18"/>
              </w:rPr>
            </w:pPr>
          </w:p>
        </w:tc>
        <w:tc>
          <w:tcPr>
            <w:tcW w:w="2693" w:type="dxa"/>
            <w:tcBorders>
              <w:bottom w:val="nil"/>
            </w:tcBorders>
            <w:shd w:val="clear" w:color="auto" w:fill="FFFFFF"/>
          </w:tcPr>
          <w:p w:rsidR="001D7D54" w:rsidRPr="00E60997" w:rsidRDefault="001D7D54" w:rsidP="001D7D54">
            <w:pPr>
              <w:shd w:val="clear" w:color="auto" w:fill="FFFFFF"/>
              <w:autoSpaceDE w:val="0"/>
              <w:autoSpaceDN w:val="0"/>
              <w:adjustRightInd w:val="0"/>
              <w:ind w:left="227" w:hanging="227"/>
              <w:rPr>
                <w:sz w:val="18"/>
                <w:szCs w:val="18"/>
              </w:rPr>
            </w:pPr>
          </w:p>
        </w:tc>
        <w:tc>
          <w:tcPr>
            <w:tcW w:w="2835" w:type="dxa"/>
            <w:vMerge w:val="restart"/>
            <w:shd w:val="clear" w:color="auto" w:fill="FFFFFF"/>
          </w:tcPr>
          <w:p w:rsidR="001D7D54" w:rsidRPr="00E60997" w:rsidRDefault="001D7D54" w:rsidP="001D7D54">
            <w:pPr>
              <w:rPr>
                <w:sz w:val="18"/>
                <w:szCs w:val="18"/>
              </w:rPr>
            </w:pPr>
          </w:p>
          <w:p w:rsidR="001D7D54" w:rsidRDefault="00333501" w:rsidP="001D7D54">
            <w:pPr>
              <w:autoSpaceDE w:val="0"/>
              <w:autoSpaceDN w:val="0"/>
              <w:adjustRightInd w:val="0"/>
              <w:rPr>
                <w:sz w:val="18"/>
                <w:szCs w:val="18"/>
              </w:rPr>
            </w:pPr>
            <w:hyperlink r:id="rId10" w:history="1">
              <w:r w:rsidR="001D7D54" w:rsidRPr="0002643E">
                <w:rPr>
                  <w:rStyle w:val="Hyperlink"/>
                  <w:sz w:val="18"/>
                  <w:szCs w:val="18"/>
                </w:rPr>
                <w:t>WHS Regs 2012 (SA)</w:t>
              </w:r>
            </w:hyperlink>
            <w:r w:rsidR="001D7D54" w:rsidRPr="00016AD0">
              <w:rPr>
                <w:sz w:val="18"/>
                <w:szCs w:val="18"/>
              </w:rPr>
              <w:t xml:space="preserve"> [</w:t>
            </w:r>
            <w:r w:rsidR="001D7D54" w:rsidRPr="00AC3B23">
              <w:rPr>
                <w:sz w:val="18"/>
                <w:szCs w:val="18"/>
              </w:rPr>
              <w:t>Section 37</w:t>
            </w:r>
            <w:r w:rsidR="001D7D54">
              <w:rPr>
                <w:sz w:val="18"/>
                <w:szCs w:val="18"/>
              </w:rPr>
              <w:t xml:space="preserve">, </w:t>
            </w:r>
            <w:r w:rsidR="001D7D54" w:rsidRPr="00016AD0">
              <w:rPr>
                <w:sz w:val="18"/>
                <w:szCs w:val="18"/>
                <w:shd w:val="clear" w:color="auto" w:fill="FFFFFF"/>
              </w:rPr>
              <w:t xml:space="preserve">40, </w:t>
            </w:r>
            <w:r w:rsidR="001D7D54" w:rsidRPr="00016AD0">
              <w:rPr>
                <w:sz w:val="18"/>
                <w:szCs w:val="18"/>
              </w:rPr>
              <w:t xml:space="preserve">43, 74 and 80] </w:t>
            </w:r>
            <w:r w:rsidR="001D7D54" w:rsidRPr="00E60997">
              <w:rPr>
                <w:sz w:val="18"/>
                <w:szCs w:val="18"/>
              </w:rPr>
              <w:t xml:space="preserve">and </w:t>
            </w:r>
            <w:hyperlink r:id="rId11" w:history="1">
              <w:r w:rsidR="001D7D54" w:rsidRPr="00A9711A">
                <w:rPr>
                  <w:rStyle w:val="Hyperlink"/>
                  <w:sz w:val="18"/>
                  <w:szCs w:val="18"/>
                </w:rPr>
                <w:t>AS 1851</w:t>
              </w:r>
            </w:hyperlink>
            <w:r w:rsidR="001D7D54">
              <w:rPr>
                <w:sz w:val="18"/>
                <w:szCs w:val="18"/>
              </w:rPr>
              <w:t xml:space="preserve"> Maintenance of Fire Protection Systems and Equipment – Section 19 “Emergency Evacuation Procedures</w:t>
            </w:r>
            <w:r w:rsidR="001D7D54" w:rsidRPr="00273CF8">
              <w:rPr>
                <w:b/>
                <w:sz w:val="18"/>
                <w:szCs w:val="18"/>
              </w:rPr>
              <w:t>”</w:t>
            </w:r>
            <w:r w:rsidR="001D7D54">
              <w:rPr>
                <w:sz w:val="18"/>
                <w:szCs w:val="18"/>
              </w:rPr>
              <w:t>.</w:t>
            </w:r>
          </w:p>
          <w:p w:rsidR="001D7D54" w:rsidRPr="005554B4" w:rsidRDefault="001D7D54" w:rsidP="001D7D54">
            <w:pPr>
              <w:rPr>
                <w:sz w:val="10"/>
                <w:szCs w:val="10"/>
              </w:rPr>
            </w:pPr>
          </w:p>
          <w:p w:rsidR="001D7D54" w:rsidRDefault="00333501" w:rsidP="001D7D54">
            <w:pPr>
              <w:rPr>
                <w:sz w:val="18"/>
                <w:szCs w:val="18"/>
              </w:rPr>
            </w:pPr>
            <w:hyperlink r:id="rId12" w:history="1">
              <w:r w:rsidR="001D7D54" w:rsidRPr="0002643E">
                <w:rPr>
                  <w:rStyle w:val="Hyperlink"/>
                  <w:sz w:val="18"/>
                  <w:szCs w:val="18"/>
                </w:rPr>
                <w:t xml:space="preserve">Approved Code of Practice </w:t>
              </w:r>
              <w:r w:rsidR="001D7D54">
                <w:rPr>
                  <w:rStyle w:val="Hyperlink"/>
                  <w:sz w:val="18"/>
                  <w:szCs w:val="18"/>
                </w:rPr>
                <w:t>“</w:t>
              </w:r>
              <w:r w:rsidR="001D7D54" w:rsidRPr="0002643E">
                <w:rPr>
                  <w:rStyle w:val="Hyperlink"/>
                  <w:sz w:val="18"/>
                  <w:szCs w:val="18"/>
                </w:rPr>
                <w:t>First Aid in the Workplace</w:t>
              </w:r>
            </w:hyperlink>
            <w:r w:rsidR="001D7D54">
              <w:rPr>
                <w:sz w:val="18"/>
                <w:szCs w:val="18"/>
              </w:rPr>
              <w:t>” [Section 4]</w:t>
            </w:r>
          </w:p>
          <w:p w:rsidR="001D7D54" w:rsidRPr="005554B4" w:rsidRDefault="001D7D54" w:rsidP="001D7D54">
            <w:pPr>
              <w:rPr>
                <w:sz w:val="10"/>
                <w:szCs w:val="10"/>
              </w:rPr>
            </w:pPr>
          </w:p>
          <w:p w:rsidR="001D7D54" w:rsidRDefault="00333501" w:rsidP="001D7D54">
            <w:pPr>
              <w:rPr>
                <w:sz w:val="18"/>
                <w:szCs w:val="18"/>
              </w:rPr>
            </w:pPr>
            <w:hyperlink r:id="rId13" w:history="1">
              <w:r w:rsidR="001D7D54" w:rsidRPr="00C06027">
                <w:rPr>
                  <w:rStyle w:val="Hyperlink"/>
                  <w:sz w:val="18"/>
                  <w:szCs w:val="18"/>
                </w:rPr>
                <w:t>Approved Code of Practice “Managing the Risks of Hazardous Chemicals in the Workplace”</w:t>
              </w:r>
            </w:hyperlink>
            <w:r w:rsidR="001D7D54">
              <w:rPr>
                <w:sz w:val="18"/>
                <w:szCs w:val="18"/>
              </w:rPr>
              <w:t xml:space="preserve"> [Section 6]</w:t>
            </w:r>
          </w:p>
          <w:p w:rsidR="001D7D54" w:rsidRPr="005554B4" w:rsidRDefault="001D7D54" w:rsidP="001D7D54">
            <w:pPr>
              <w:rPr>
                <w:sz w:val="10"/>
                <w:szCs w:val="10"/>
              </w:rPr>
            </w:pPr>
          </w:p>
          <w:p w:rsidR="001D7D54" w:rsidRDefault="00333501" w:rsidP="001D7D54">
            <w:pPr>
              <w:rPr>
                <w:sz w:val="18"/>
                <w:szCs w:val="18"/>
              </w:rPr>
            </w:pPr>
            <w:hyperlink r:id="rId14" w:history="1">
              <w:r w:rsidR="001D7D54" w:rsidRPr="00C06027">
                <w:rPr>
                  <w:rStyle w:val="Hyperlink"/>
                  <w:sz w:val="18"/>
                  <w:szCs w:val="18"/>
                </w:rPr>
                <w:t>Approved Code of Practice “Managing the Risks of Falls in the Workplace</w:t>
              </w:r>
            </w:hyperlink>
            <w:r w:rsidR="001D7D54">
              <w:rPr>
                <w:sz w:val="18"/>
                <w:szCs w:val="18"/>
              </w:rPr>
              <w:t>.</w:t>
            </w:r>
          </w:p>
          <w:p w:rsidR="001D7D54" w:rsidRDefault="001D7D54" w:rsidP="001D7D54">
            <w:pPr>
              <w:rPr>
                <w:sz w:val="18"/>
                <w:szCs w:val="18"/>
              </w:rPr>
            </w:pPr>
            <w:r>
              <w:rPr>
                <w:sz w:val="18"/>
                <w:szCs w:val="18"/>
              </w:rPr>
              <w:t>[Section 9]</w:t>
            </w:r>
          </w:p>
          <w:p w:rsidR="001D7D54" w:rsidRPr="005554B4" w:rsidRDefault="001D7D54" w:rsidP="001D7D54">
            <w:pPr>
              <w:rPr>
                <w:sz w:val="10"/>
                <w:szCs w:val="10"/>
              </w:rPr>
            </w:pPr>
          </w:p>
          <w:p w:rsidR="001D7D54" w:rsidRDefault="00333501" w:rsidP="001D7D54">
            <w:pPr>
              <w:rPr>
                <w:sz w:val="18"/>
                <w:szCs w:val="18"/>
              </w:rPr>
            </w:pPr>
            <w:hyperlink r:id="rId15" w:history="1">
              <w:r w:rsidR="001D7D54" w:rsidRPr="00755A85">
                <w:rPr>
                  <w:rStyle w:val="Hyperlink"/>
                  <w:sz w:val="18"/>
                  <w:szCs w:val="18"/>
                </w:rPr>
                <w:t>Approved Code of Practice “ Confined Spaces</w:t>
              </w:r>
            </w:hyperlink>
            <w:r w:rsidR="001D7D54">
              <w:rPr>
                <w:sz w:val="18"/>
                <w:szCs w:val="18"/>
              </w:rPr>
              <w:t xml:space="preserve"> [Section 6]</w:t>
            </w:r>
          </w:p>
          <w:p w:rsidR="001D7D54" w:rsidRPr="00E60997" w:rsidRDefault="001D7D54" w:rsidP="001D7D54">
            <w:pPr>
              <w:rPr>
                <w:sz w:val="18"/>
                <w:szCs w:val="18"/>
              </w:rPr>
            </w:pPr>
          </w:p>
        </w:tc>
      </w:tr>
      <w:tr w:rsidR="001D7D54" w:rsidRPr="00E60997" w:rsidTr="001D7D54">
        <w:trPr>
          <w:trHeight w:val="427"/>
        </w:trPr>
        <w:tc>
          <w:tcPr>
            <w:tcW w:w="5070" w:type="dxa"/>
            <w:tcBorders>
              <w:top w:val="nil"/>
              <w:bottom w:val="nil"/>
            </w:tcBorders>
            <w:shd w:val="clear" w:color="auto" w:fill="FFFFFF" w:themeFill="background1"/>
          </w:tcPr>
          <w:p w:rsidR="001D7D54" w:rsidRPr="005D0369" w:rsidRDefault="001D7D54" w:rsidP="001D7D54">
            <w:pPr>
              <w:numPr>
                <w:ilvl w:val="0"/>
                <w:numId w:val="20"/>
              </w:numPr>
              <w:shd w:val="clear" w:color="auto" w:fill="FFFFFF" w:themeFill="background1"/>
              <w:autoSpaceDE w:val="0"/>
              <w:autoSpaceDN w:val="0"/>
              <w:adjustRightInd w:val="0"/>
              <w:rPr>
                <w:b/>
                <w:sz w:val="18"/>
                <w:szCs w:val="18"/>
              </w:rPr>
            </w:pPr>
            <w:r w:rsidRPr="00AC3B23">
              <w:rPr>
                <w:sz w:val="18"/>
                <w:szCs w:val="18"/>
              </w:rPr>
              <w:t>Any activities where systems have been put in place by the Faculty/Division/School</w:t>
            </w:r>
            <w:r w:rsidRPr="00EF0330">
              <w:rPr>
                <w:sz w:val="18"/>
                <w:szCs w:val="18"/>
              </w:rPr>
              <w:t>/B</w:t>
            </w:r>
            <w:r>
              <w:rPr>
                <w:sz w:val="18"/>
                <w:szCs w:val="18"/>
              </w:rPr>
              <w:t xml:space="preserve">ranch, </w:t>
            </w:r>
            <w:r w:rsidRPr="00EF0330">
              <w:rPr>
                <w:sz w:val="18"/>
                <w:szCs w:val="18"/>
                <w:u w:val="single"/>
              </w:rPr>
              <w:t>other than Fire Evacuation</w:t>
            </w:r>
            <w:r w:rsidRPr="001A4D4E">
              <w:rPr>
                <w:sz w:val="18"/>
                <w:szCs w:val="18"/>
              </w:rPr>
              <w:t xml:space="preserve"> </w:t>
            </w:r>
            <w:r>
              <w:rPr>
                <w:sz w:val="18"/>
                <w:szCs w:val="18"/>
              </w:rPr>
              <w:t xml:space="preserve">where contingencies/processes/equipment/SOP need to be tested for effectiveness. </w:t>
            </w:r>
            <w:r>
              <w:rPr>
                <w:sz w:val="18"/>
                <w:szCs w:val="18"/>
              </w:rPr>
              <w:br/>
              <w:t>Examples may include:</w:t>
            </w:r>
          </w:p>
          <w:p w:rsidR="001D7D54" w:rsidRPr="005D0369" w:rsidRDefault="001D7D54" w:rsidP="001D7D54">
            <w:pPr>
              <w:numPr>
                <w:ilvl w:val="0"/>
                <w:numId w:val="20"/>
              </w:numPr>
              <w:shd w:val="clear" w:color="auto" w:fill="FFFFFF" w:themeFill="background1"/>
              <w:autoSpaceDE w:val="0"/>
              <w:autoSpaceDN w:val="0"/>
              <w:adjustRightInd w:val="0"/>
              <w:ind w:left="757"/>
              <w:rPr>
                <w:b/>
                <w:sz w:val="18"/>
                <w:szCs w:val="18"/>
              </w:rPr>
            </w:pPr>
            <w:r>
              <w:rPr>
                <w:sz w:val="18"/>
                <w:szCs w:val="18"/>
              </w:rPr>
              <w:t>Emergency spill procedures for Hazardous Chemicals;</w:t>
            </w:r>
          </w:p>
          <w:p w:rsidR="001D7D54" w:rsidRPr="005D0369" w:rsidRDefault="001D7D54" w:rsidP="001D7D54">
            <w:pPr>
              <w:numPr>
                <w:ilvl w:val="0"/>
                <w:numId w:val="20"/>
              </w:numPr>
              <w:shd w:val="clear" w:color="auto" w:fill="FFFFFF" w:themeFill="background1"/>
              <w:autoSpaceDE w:val="0"/>
              <w:autoSpaceDN w:val="0"/>
              <w:adjustRightInd w:val="0"/>
              <w:ind w:left="757"/>
              <w:rPr>
                <w:b/>
                <w:sz w:val="18"/>
                <w:szCs w:val="18"/>
              </w:rPr>
            </w:pPr>
            <w:r>
              <w:rPr>
                <w:sz w:val="18"/>
                <w:szCs w:val="18"/>
              </w:rPr>
              <w:t>W</w:t>
            </w:r>
            <w:r w:rsidRPr="001A4D4E">
              <w:rPr>
                <w:sz w:val="18"/>
                <w:szCs w:val="18"/>
              </w:rPr>
              <w:t>orking in isolation</w:t>
            </w:r>
            <w:r>
              <w:rPr>
                <w:sz w:val="18"/>
                <w:szCs w:val="18"/>
              </w:rPr>
              <w:t>;</w:t>
            </w:r>
          </w:p>
          <w:p w:rsidR="001D7D54" w:rsidRPr="005D0369" w:rsidRDefault="001D7D54" w:rsidP="001D7D54">
            <w:pPr>
              <w:numPr>
                <w:ilvl w:val="0"/>
                <w:numId w:val="20"/>
              </w:numPr>
              <w:shd w:val="clear" w:color="auto" w:fill="FFFFFF" w:themeFill="background1"/>
              <w:autoSpaceDE w:val="0"/>
              <w:autoSpaceDN w:val="0"/>
              <w:adjustRightInd w:val="0"/>
              <w:ind w:left="757"/>
              <w:rPr>
                <w:b/>
                <w:sz w:val="18"/>
                <w:szCs w:val="18"/>
              </w:rPr>
            </w:pPr>
            <w:r w:rsidRPr="001A4D4E">
              <w:rPr>
                <w:sz w:val="18"/>
                <w:szCs w:val="18"/>
              </w:rPr>
              <w:t xml:space="preserve">Personal </w:t>
            </w:r>
            <w:r>
              <w:rPr>
                <w:sz w:val="18"/>
                <w:szCs w:val="18"/>
              </w:rPr>
              <w:t>t</w:t>
            </w:r>
            <w:r w:rsidRPr="001A4D4E">
              <w:rPr>
                <w:sz w:val="18"/>
                <w:szCs w:val="18"/>
              </w:rPr>
              <w:t>hreat</w:t>
            </w:r>
            <w:r>
              <w:rPr>
                <w:sz w:val="18"/>
                <w:szCs w:val="18"/>
              </w:rPr>
              <w:t xml:space="preserve"> situation (including duress systems)</w:t>
            </w:r>
          </w:p>
          <w:p w:rsidR="001D7D54" w:rsidRPr="00273CF8" w:rsidRDefault="001D7D54" w:rsidP="001D7D54">
            <w:pPr>
              <w:numPr>
                <w:ilvl w:val="0"/>
                <w:numId w:val="20"/>
              </w:numPr>
              <w:shd w:val="clear" w:color="auto" w:fill="FFFFFF" w:themeFill="background1"/>
              <w:autoSpaceDE w:val="0"/>
              <w:autoSpaceDN w:val="0"/>
              <w:adjustRightInd w:val="0"/>
              <w:ind w:left="757"/>
              <w:rPr>
                <w:b/>
                <w:sz w:val="18"/>
                <w:szCs w:val="18"/>
              </w:rPr>
            </w:pPr>
            <w:r>
              <w:rPr>
                <w:sz w:val="18"/>
                <w:szCs w:val="18"/>
              </w:rPr>
              <w:t>Medical emergency first aid response</w:t>
            </w:r>
          </w:p>
          <w:p w:rsidR="001D7D54" w:rsidRPr="00AC3B23" w:rsidRDefault="001D7D54" w:rsidP="001D7D54">
            <w:pPr>
              <w:numPr>
                <w:ilvl w:val="0"/>
                <w:numId w:val="20"/>
              </w:numPr>
              <w:shd w:val="clear" w:color="auto" w:fill="FFFFFF" w:themeFill="background1"/>
              <w:autoSpaceDE w:val="0"/>
              <w:autoSpaceDN w:val="0"/>
              <w:adjustRightInd w:val="0"/>
              <w:ind w:left="757"/>
              <w:rPr>
                <w:b/>
                <w:sz w:val="18"/>
                <w:szCs w:val="18"/>
              </w:rPr>
            </w:pPr>
            <w:r w:rsidRPr="00AC3B23">
              <w:rPr>
                <w:sz w:val="18"/>
                <w:szCs w:val="18"/>
              </w:rPr>
              <w:t>Fall arrest systems</w:t>
            </w:r>
          </w:p>
          <w:p w:rsidR="001D7D54" w:rsidRPr="00AC3B23" w:rsidRDefault="001D7D54" w:rsidP="001D7D54">
            <w:pPr>
              <w:numPr>
                <w:ilvl w:val="0"/>
                <w:numId w:val="20"/>
              </w:numPr>
              <w:shd w:val="clear" w:color="auto" w:fill="FFFFFF" w:themeFill="background1"/>
              <w:autoSpaceDE w:val="0"/>
              <w:autoSpaceDN w:val="0"/>
              <w:adjustRightInd w:val="0"/>
              <w:ind w:left="757"/>
              <w:rPr>
                <w:b/>
                <w:sz w:val="18"/>
                <w:szCs w:val="18"/>
              </w:rPr>
            </w:pPr>
            <w:r w:rsidRPr="00AC3B23">
              <w:rPr>
                <w:sz w:val="18"/>
                <w:szCs w:val="18"/>
              </w:rPr>
              <w:t>Confined space</w:t>
            </w:r>
            <w:r w:rsidR="00EA1EE7">
              <w:rPr>
                <w:sz w:val="18"/>
                <w:szCs w:val="18"/>
              </w:rPr>
              <w:t>,</w:t>
            </w:r>
            <w:r w:rsidRPr="00AC3B23">
              <w:rPr>
                <w:sz w:val="18"/>
                <w:szCs w:val="18"/>
              </w:rPr>
              <w:t xml:space="preserve"> first aid and rescue procedures</w:t>
            </w:r>
          </w:p>
          <w:p w:rsidR="001D7D54" w:rsidRPr="00E60997" w:rsidRDefault="001D7D54" w:rsidP="001D7D54">
            <w:pPr>
              <w:shd w:val="clear" w:color="auto" w:fill="FFFFFF" w:themeFill="background1"/>
              <w:autoSpaceDE w:val="0"/>
              <w:autoSpaceDN w:val="0"/>
              <w:adjustRightInd w:val="0"/>
              <w:rPr>
                <w:b/>
                <w:sz w:val="18"/>
                <w:szCs w:val="18"/>
              </w:rPr>
            </w:pPr>
          </w:p>
        </w:tc>
        <w:tc>
          <w:tcPr>
            <w:tcW w:w="4252" w:type="dxa"/>
            <w:tcBorders>
              <w:top w:val="nil"/>
              <w:bottom w:val="nil"/>
            </w:tcBorders>
            <w:shd w:val="clear" w:color="auto" w:fill="D9D9D9" w:themeFill="background1" w:themeFillShade="D9"/>
          </w:tcPr>
          <w:p w:rsidR="001D7D54" w:rsidRDefault="001D7D54" w:rsidP="001D7D54">
            <w:pPr>
              <w:rPr>
                <w:b/>
                <w:sz w:val="18"/>
                <w:szCs w:val="18"/>
              </w:rPr>
            </w:pPr>
            <w:r w:rsidRPr="00AC3B23">
              <w:rPr>
                <w:b/>
                <w:sz w:val="18"/>
                <w:szCs w:val="18"/>
              </w:rPr>
              <w:t>All Faculties/Divisions/Schools</w:t>
            </w:r>
            <w:r w:rsidRPr="00EF0330">
              <w:rPr>
                <w:b/>
                <w:sz w:val="18"/>
                <w:szCs w:val="18"/>
              </w:rPr>
              <w:t>/Branches</w:t>
            </w:r>
          </w:p>
          <w:p w:rsidR="001D7D54" w:rsidRDefault="001D7D54" w:rsidP="001D7D54">
            <w:pPr>
              <w:rPr>
                <w:b/>
                <w:sz w:val="18"/>
                <w:szCs w:val="18"/>
              </w:rPr>
            </w:pPr>
          </w:p>
          <w:p w:rsidR="001D7D54" w:rsidRDefault="001D7D54" w:rsidP="001D7D54">
            <w:pPr>
              <w:rPr>
                <w:b/>
                <w:sz w:val="18"/>
                <w:szCs w:val="18"/>
              </w:rPr>
            </w:pPr>
          </w:p>
          <w:p w:rsidR="001D7D54" w:rsidRPr="00AC3B23" w:rsidRDefault="001D7D54" w:rsidP="001D7D54">
            <w:pPr>
              <w:rPr>
                <w:b/>
                <w:sz w:val="18"/>
                <w:szCs w:val="18"/>
              </w:rPr>
            </w:pPr>
          </w:p>
          <w:p w:rsidR="001D7D54" w:rsidRPr="00AC3B23" w:rsidRDefault="001D7D54" w:rsidP="001D7D54">
            <w:pPr>
              <w:rPr>
                <w:b/>
                <w:sz w:val="18"/>
                <w:szCs w:val="18"/>
              </w:rPr>
            </w:pPr>
            <w:r w:rsidRPr="00AC3B23">
              <w:rPr>
                <w:b/>
                <w:sz w:val="18"/>
                <w:szCs w:val="18"/>
              </w:rPr>
              <w:t>NOTE:</w:t>
            </w:r>
          </w:p>
          <w:p w:rsidR="001D7D54" w:rsidRPr="00AC3B23" w:rsidRDefault="001D7D54" w:rsidP="001D7D54">
            <w:pPr>
              <w:rPr>
                <w:b/>
                <w:sz w:val="18"/>
                <w:szCs w:val="18"/>
              </w:rPr>
            </w:pPr>
          </w:p>
          <w:p w:rsidR="001D7D54" w:rsidRPr="00EE0702" w:rsidRDefault="001D7D54" w:rsidP="001D7D54">
            <w:pPr>
              <w:rPr>
                <w:b/>
                <w:sz w:val="18"/>
                <w:szCs w:val="18"/>
              </w:rPr>
            </w:pPr>
            <w:r w:rsidRPr="00AC3B23">
              <w:rPr>
                <w:b/>
                <w:sz w:val="18"/>
                <w:szCs w:val="18"/>
              </w:rPr>
              <w:t>Where regular testing is included on the Risk Assessment and the checking of emergency/contingency arrangements is incorporated in the Safe Operating Procedure for the activity when it is conducted, then the activity does not need to be included on the SPE.</w:t>
            </w:r>
          </w:p>
        </w:tc>
        <w:tc>
          <w:tcPr>
            <w:tcW w:w="2693" w:type="dxa"/>
            <w:tcBorders>
              <w:top w:val="nil"/>
              <w:bottom w:val="nil"/>
            </w:tcBorders>
            <w:shd w:val="clear" w:color="auto" w:fill="FFFFFF"/>
          </w:tcPr>
          <w:p w:rsidR="001D7D54" w:rsidRPr="00AC3B23" w:rsidRDefault="001D7D54" w:rsidP="001D7D54">
            <w:pPr>
              <w:shd w:val="clear" w:color="auto" w:fill="FFFFFF"/>
              <w:autoSpaceDE w:val="0"/>
              <w:autoSpaceDN w:val="0"/>
              <w:adjustRightInd w:val="0"/>
              <w:rPr>
                <w:strike/>
                <w:sz w:val="18"/>
                <w:szCs w:val="18"/>
              </w:rPr>
            </w:pPr>
            <w:r w:rsidRPr="00AC3B23">
              <w:rPr>
                <w:sz w:val="18"/>
                <w:szCs w:val="18"/>
              </w:rPr>
              <w:t xml:space="preserve">Determined by the Faculty/Division School/Branch but based on risk. </w:t>
            </w:r>
          </w:p>
          <w:p w:rsidR="001D7D54" w:rsidRPr="00AC3B23" w:rsidRDefault="001D7D54" w:rsidP="001D7D54">
            <w:pPr>
              <w:shd w:val="clear" w:color="auto" w:fill="FFFFFF"/>
              <w:autoSpaceDE w:val="0"/>
              <w:autoSpaceDN w:val="0"/>
              <w:adjustRightInd w:val="0"/>
              <w:rPr>
                <w:sz w:val="18"/>
                <w:szCs w:val="18"/>
              </w:rPr>
            </w:pPr>
          </w:p>
          <w:p w:rsidR="001D7D54" w:rsidRDefault="001D7D54" w:rsidP="001D7D54">
            <w:pPr>
              <w:shd w:val="clear" w:color="auto" w:fill="FFFFFF"/>
              <w:autoSpaceDE w:val="0"/>
              <w:autoSpaceDN w:val="0"/>
              <w:adjustRightInd w:val="0"/>
              <w:rPr>
                <w:sz w:val="18"/>
                <w:szCs w:val="18"/>
              </w:rPr>
            </w:pPr>
            <w:r w:rsidRPr="00AC3B23">
              <w:rPr>
                <w:sz w:val="18"/>
                <w:szCs w:val="18"/>
              </w:rPr>
              <w:t xml:space="preserve">See HSW Handbook Chapter </w:t>
            </w:r>
            <w:hyperlink r:id="rId16" w:history="1">
              <w:r w:rsidRPr="001C5D42">
                <w:rPr>
                  <w:rStyle w:val="Hyperlink"/>
                  <w:sz w:val="18"/>
                  <w:szCs w:val="18"/>
                </w:rPr>
                <w:t>Emergency Management</w:t>
              </w:r>
            </w:hyperlink>
            <w:r>
              <w:rPr>
                <w:rStyle w:val="Hyperlink"/>
                <w:sz w:val="18"/>
                <w:szCs w:val="18"/>
              </w:rPr>
              <w:t xml:space="preserve"> </w:t>
            </w:r>
            <w:r>
              <w:rPr>
                <w:sz w:val="18"/>
                <w:szCs w:val="18"/>
              </w:rPr>
              <w:t>for further information.</w:t>
            </w:r>
          </w:p>
          <w:p w:rsidR="001D7D54" w:rsidRDefault="001D7D54" w:rsidP="001D7D54">
            <w:pPr>
              <w:shd w:val="clear" w:color="auto" w:fill="FFFFFF"/>
              <w:autoSpaceDE w:val="0"/>
              <w:autoSpaceDN w:val="0"/>
              <w:adjustRightInd w:val="0"/>
              <w:rPr>
                <w:sz w:val="18"/>
                <w:szCs w:val="18"/>
              </w:rPr>
            </w:pPr>
          </w:p>
        </w:tc>
        <w:tc>
          <w:tcPr>
            <w:tcW w:w="2835" w:type="dxa"/>
            <w:vMerge/>
            <w:shd w:val="clear" w:color="auto" w:fill="FFFFFF"/>
          </w:tcPr>
          <w:p w:rsidR="001D7D54" w:rsidRDefault="001D7D54" w:rsidP="001D7D54">
            <w:pPr>
              <w:shd w:val="clear" w:color="auto" w:fill="FFFFFF"/>
              <w:rPr>
                <w:color w:val="FF0000"/>
                <w:sz w:val="18"/>
                <w:szCs w:val="18"/>
              </w:rPr>
            </w:pPr>
          </w:p>
        </w:tc>
      </w:tr>
      <w:tr w:rsidR="001D7D54" w:rsidRPr="00E60997" w:rsidTr="001D7D54">
        <w:trPr>
          <w:trHeight w:val="427"/>
        </w:trPr>
        <w:tc>
          <w:tcPr>
            <w:tcW w:w="5070" w:type="dxa"/>
            <w:tcBorders>
              <w:top w:val="nil"/>
              <w:bottom w:val="single" w:sz="4" w:space="0" w:color="auto"/>
            </w:tcBorders>
            <w:shd w:val="clear" w:color="auto" w:fill="FFFFFF" w:themeFill="background1"/>
          </w:tcPr>
          <w:p w:rsidR="001D7D54" w:rsidRPr="00872763" w:rsidRDefault="00872763" w:rsidP="001D7D54">
            <w:pPr>
              <w:numPr>
                <w:ilvl w:val="0"/>
                <w:numId w:val="20"/>
              </w:numPr>
              <w:shd w:val="clear" w:color="auto" w:fill="FFFFFF" w:themeFill="background1"/>
              <w:autoSpaceDE w:val="0"/>
              <w:autoSpaceDN w:val="0"/>
              <w:adjustRightInd w:val="0"/>
              <w:rPr>
                <w:sz w:val="18"/>
                <w:szCs w:val="18"/>
              </w:rPr>
            </w:pPr>
            <w:r>
              <w:rPr>
                <w:sz w:val="18"/>
                <w:szCs w:val="18"/>
              </w:rPr>
              <w:t>Schedule and monitor e</w:t>
            </w:r>
            <w:r w:rsidR="001D7D54" w:rsidRPr="00AC3B23">
              <w:rPr>
                <w:sz w:val="18"/>
                <w:szCs w:val="18"/>
              </w:rPr>
              <w:t>vacuation exercises</w:t>
            </w:r>
            <w:r>
              <w:rPr>
                <w:sz w:val="18"/>
                <w:szCs w:val="18"/>
              </w:rPr>
              <w:t xml:space="preserve"> for all University buildings in accordance with the Emergency Management Contract. </w:t>
            </w:r>
            <w:r>
              <w:rPr>
                <w:sz w:val="18"/>
                <w:szCs w:val="18"/>
              </w:rPr>
              <w:br/>
              <w:t xml:space="preserve">(Please note </w:t>
            </w:r>
            <w:r w:rsidRPr="00872763">
              <w:rPr>
                <w:sz w:val="18"/>
                <w:szCs w:val="18"/>
              </w:rPr>
              <w:t>that a</w:t>
            </w:r>
            <w:r>
              <w:rPr>
                <w:sz w:val="18"/>
                <w:szCs w:val="18"/>
              </w:rPr>
              <w:t>n evacuation</w:t>
            </w:r>
            <w:r w:rsidR="00EA1EE7" w:rsidRPr="00872763">
              <w:rPr>
                <w:sz w:val="18"/>
                <w:szCs w:val="18"/>
              </w:rPr>
              <w:t xml:space="preserve"> summary report is </w:t>
            </w:r>
            <w:r>
              <w:rPr>
                <w:sz w:val="18"/>
                <w:szCs w:val="18"/>
              </w:rPr>
              <w:t xml:space="preserve">provided by Service Delivery Branch and on-forwarded to the Faculty/Division </w:t>
            </w:r>
            <w:r w:rsidR="000306E3" w:rsidRPr="00872763">
              <w:rPr>
                <w:sz w:val="18"/>
                <w:szCs w:val="18"/>
              </w:rPr>
              <w:t>Health and Safety Committee</w:t>
            </w:r>
            <w:r>
              <w:rPr>
                <w:sz w:val="18"/>
                <w:szCs w:val="18"/>
              </w:rPr>
              <w:t>s, by the HSW Team (HR Branch) on a quarterly basis for reference.</w:t>
            </w:r>
            <w:r w:rsidR="00EA1EE7" w:rsidRPr="00872763">
              <w:rPr>
                <w:sz w:val="18"/>
                <w:szCs w:val="18"/>
              </w:rPr>
              <w:t>)</w:t>
            </w:r>
          </w:p>
          <w:p w:rsidR="001D7D54" w:rsidRPr="001A4D4E" w:rsidRDefault="001D7D54" w:rsidP="001D7D54">
            <w:pPr>
              <w:shd w:val="clear" w:color="auto" w:fill="FFFFFF" w:themeFill="background1"/>
              <w:autoSpaceDE w:val="0"/>
              <w:autoSpaceDN w:val="0"/>
              <w:adjustRightInd w:val="0"/>
              <w:rPr>
                <w:sz w:val="18"/>
                <w:szCs w:val="18"/>
              </w:rPr>
            </w:pPr>
          </w:p>
        </w:tc>
        <w:tc>
          <w:tcPr>
            <w:tcW w:w="4252" w:type="dxa"/>
            <w:tcBorders>
              <w:top w:val="nil"/>
              <w:bottom w:val="single" w:sz="4" w:space="0" w:color="auto"/>
            </w:tcBorders>
            <w:shd w:val="clear" w:color="auto" w:fill="D9D9D9" w:themeFill="background1" w:themeFillShade="D9"/>
          </w:tcPr>
          <w:p w:rsidR="001D7D54" w:rsidRPr="00EE0702" w:rsidRDefault="001D7D54" w:rsidP="001D7D54">
            <w:pPr>
              <w:rPr>
                <w:b/>
                <w:sz w:val="18"/>
                <w:szCs w:val="18"/>
              </w:rPr>
            </w:pPr>
            <w:r w:rsidRPr="00AC3B23">
              <w:rPr>
                <w:b/>
                <w:sz w:val="18"/>
                <w:szCs w:val="18"/>
              </w:rPr>
              <w:t>Service Delivery (Security)</w:t>
            </w:r>
          </w:p>
        </w:tc>
        <w:tc>
          <w:tcPr>
            <w:tcW w:w="2693" w:type="dxa"/>
            <w:tcBorders>
              <w:top w:val="nil"/>
            </w:tcBorders>
            <w:shd w:val="clear" w:color="auto" w:fill="FFFFFF"/>
          </w:tcPr>
          <w:p w:rsidR="001D7D54" w:rsidRPr="00E21494" w:rsidRDefault="001D7D54" w:rsidP="001D7D54">
            <w:pPr>
              <w:shd w:val="clear" w:color="auto" w:fill="FFFFFF"/>
              <w:autoSpaceDE w:val="0"/>
              <w:autoSpaceDN w:val="0"/>
              <w:adjustRightInd w:val="0"/>
              <w:rPr>
                <w:sz w:val="18"/>
                <w:szCs w:val="18"/>
              </w:rPr>
            </w:pPr>
            <w:r w:rsidRPr="00403A23">
              <w:rPr>
                <w:sz w:val="18"/>
                <w:szCs w:val="18"/>
              </w:rPr>
              <w:t>2 exercises per year</w:t>
            </w:r>
            <w:r>
              <w:rPr>
                <w:sz w:val="18"/>
                <w:szCs w:val="18"/>
              </w:rPr>
              <w:t xml:space="preserve"> in accordance with the Emergency Management Contract</w:t>
            </w:r>
          </w:p>
        </w:tc>
        <w:tc>
          <w:tcPr>
            <w:tcW w:w="2835" w:type="dxa"/>
            <w:vMerge/>
            <w:shd w:val="clear" w:color="auto" w:fill="FFFFFF"/>
          </w:tcPr>
          <w:p w:rsidR="001D7D54" w:rsidRDefault="001D7D54" w:rsidP="001D7D54">
            <w:pPr>
              <w:shd w:val="clear" w:color="auto" w:fill="FFFFFF"/>
              <w:rPr>
                <w:color w:val="FF0000"/>
                <w:sz w:val="18"/>
                <w:szCs w:val="18"/>
              </w:rPr>
            </w:pPr>
          </w:p>
        </w:tc>
      </w:tr>
    </w:tbl>
    <w:p w:rsidR="001D7D54" w:rsidRDefault="001D7D54" w:rsidP="001D7D54">
      <w:r>
        <w:br w:type="page"/>
      </w:r>
    </w:p>
    <w:p w:rsidR="008B7F91" w:rsidRPr="00C16FE4" w:rsidRDefault="008B7F91" w:rsidP="008B7F91">
      <w:pPr>
        <w:rPr>
          <w:b/>
        </w:rPr>
      </w:pPr>
    </w:p>
    <w:p w:rsidR="001D7D54" w:rsidRPr="00E60997" w:rsidRDefault="001D7D54" w:rsidP="001D7D54">
      <w:pPr>
        <w:autoSpaceDE w:val="0"/>
        <w:autoSpaceDN w:val="0"/>
        <w:adjustRightInd w:val="0"/>
        <w:jc w:val="right"/>
        <w:rPr>
          <w:b/>
        </w:rPr>
      </w:pPr>
      <w:r w:rsidRPr="00E60997">
        <w:rPr>
          <w:b/>
        </w:rPr>
        <w:t xml:space="preserve">Appendix A (Page </w:t>
      </w:r>
      <w:r>
        <w:rPr>
          <w:b/>
        </w:rPr>
        <w:t>2</w:t>
      </w:r>
      <w:r w:rsidRPr="00E60997">
        <w:rPr>
          <w:b/>
        </w:rPr>
        <w:t xml:space="preserve"> of</w:t>
      </w:r>
      <w:r>
        <w:rPr>
          <w:b/>
        </w:rPr>
        <w:t xml:space="preserve"> 6)</w:t>
      </w:r>
    </w:p>
    <w:p w:rsidR="001D7D54" w:rsidRPr="00195898" w:rsidRDefault="001D7D54" w:rsidP="001D7D54">
      <w:pPr>
        <w:rPr>
          <w:sz w:val="18"/>
          <w:szCs w:val="18"/>
        </w:rPr>
      </w:pPr>
    </w:p>
    <w:tbl>
      <w:tblPr>
        <w:tblW w:w="1485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850"/>
      </w:tblGrid>
      <w:tr w:rsidR="001D7D54" w:rsidRPr="00687F2A" w:rsidTr="008136C9">
        <w:trPr>
          <w:cantSplit/>
        </w:trPr>
        <w:tc>
          <w:tcPr>
            <w:tcW w:w="14850" w:type="dxa"/>
            <w:shd w:val="clear" w:color="auto" w:fill="005A9C" w:themeFill="accent3"/>
          </w:tcPr>
          <w:p w:rsidR="001D7D54" w:rsidRPr="00687F2A" w:rsidRDefault="001D7D54" w:rsidP="001D7D54">
            <w:pPr>
              <w:tabs>
                <w:tab w:val="right" w:pos="8920"/>
              </w:tabs>
              <w:jc w:val="center"/>
              <w:rPr>
                <w:b/>
              </w:rPr>
            </w:pPr>
            <w:r>
              <w:rPr>
                <w:b/>
                <w:color w:val="FFFFFF"/>
              </w:rPr>
              <w:t xml:space="preserve">SPE:  A GUIDE TO ACTIVITIES </w:t>
            </w:r>
            <w:r w:rsidRPr="00016AD0">
              <w:rPr>
                <w:b/>
                <w:color w:val="FFFFFF" w:themeColor="background1"/>
              </w:rPr>
              <w:t>REQUIRED BY WHS LEGISLATION OR HSW HANDBOOK</w:t>
            </w:r>
          </w:p>
        </w:tc>
      </w:tr>
    </w:tbl>
    <w:p w:rsidR="001D7D54" w:rsidRPr="00714EF9" w:rsidRDefault="001D7D54" w:rsidP="001D7D54">
      <w:pPr>
        <w:rPr>
          <w:sz w:val="8"/>
          <w:szCs w:val="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52"/>
        <w:gridCol w:w="2693"/>
        <w:gridCol w:w="2835"/>
      </w:tblGrid>
      <w:tr w:rsidR="001D7D54" w:rsidRPr="00E60997" w:rsidTr="001D7D54">
        <w:tc>
          <w:tcPr>
            <w:tcW w:w="5070" w:type="dxa"/>
          </w:tcPr>
          <w:p w:rsidR="001D7D54" w:rsidRPr="00E60997" w:rsidRDefault="001D7D54" w:rsidP="001D7D54">
            <w:pPr>
              <w:autoSpaceDE w:val="0"/>
              <w:autoSpaceDN w:val="0"/>
              <w:adjustRightInd w:val="0"/>
              <w:jc w:val="center"/>
              <w:rPr>
                <w:b/>
                <w:sz w:val="18"/>
                <w:szCs w:val="18"/>
              </w:rPr>
            </w:pPr>
            <w:r w:rsidRPr="00E60997">
              <w:rPr>
                <w:b/>
                <w:sz w:val="18"/>
                <w:szCs w:val="18"/>
              </w:rPr>
              <w:t>Activity to be scheduled</w:t>
            </w:r>
          </w:p>
        </w:tc>
        <w:tc>
          <w:tcPr>
            <w:tcW w:w="4252" w:type="dxa"/>
            <w:shd w:val="clear" w:color="auto" w:fill="D9D9D9" w:themeFill="background1" w:themeFillShade="D9"/>
          </w:tcPr>
          <w:p w:rsidR="001D7D54" w:rsidRPr="00E60997" w:rsidRDefault="001D7D54" w:rsidP="001D7D54">
            <w:pPr>
              <w:autoSpaceDE w:val="0"/>
              <w:autoSpaceDN w:val="0"/>
              <w:adjustRightInd w:val="0"/>
              <w:jc w:val="center"/>
              <w:rPr>
                <w:b/>
                <w:sz w:val="18"/>
                <w:szCs w:val="18"/>
              </w:rPr>
            </w:pPr>
            <w:r w:rsidRPr="00AC3B23">
              <w:rPr>
                <w:b/>
                <w:sz w:val="18"/>
                <w:szCs w:val="18"/>
              </w:rPr>
              <w:t>Relevant to the following Faculty/Division/School/Branch</w:t>
            </w:r>
          </w:p>
        </w:tc>
        <w:tc>
          <w:tcPr>
            <w:tcW w:w="2693" w:type="dxa"/>
          </w:tcPr>
          <w:p w:rsidR="001D7D54" w:rsidRPr="00E60997" w:rsidRDefault="001D7D54" w:rsidP="001D7D54">
            <w:pPr>
              <w:autoSpaceDE w:val="0"/>
              <w:autoSpaceDN w:val="0"/>
              <w:adjustRightInd w:val="0"/>
              <w:jc w:val="center"/>
              <w:rPr>
                <w:b/>
                <w:sz w:val="18"/>
                <w:szCs w:val="18"/>
              </w:rPr>
            </w:pPr>
            <w:r w:rsidRPr="00E60997">
              <w:rPr>
                <w:b/>
                <w:sz w:val="18"/>
                <w:szCs w:val="18"/>
              </w:rPr>
              <w:t>Frequency</w:t>
            </w:r>
          </w:p>
        </w:tc>
        <w:tc>
          <w:tcPr>
            <w:tcW w:w="2835" w:type="dxa"/>
          </w:tcPr>
          <w:p w:rsidR="001D7D54" w:rsidRPr="00E60997" w:rsidRDefault="001D7D54" w:rsidP="001D7D54">
            <w:pPr>
              <w:jc w:val="center"/>
              <w:rPr>
                <w:b/>
                <w:sz w:val="18"/>
                <w:szCs w:val="18"/>
              </w:rPr>
            </w:pPr>
            <w:r w:rsidRPr="00366936">
              <w:rPr>
                <w:b/>
                <w:sz w:val="18"/>
                <w:szCs w:val="18"/>
              </w:rPr>
              <w:t xml:space="preserve">WHS </w:t>
            </w:r>
            <w:r w:rsidRPr="00E60997">
              <w:rPr>
                <w:b/>
                <w:sz w:val="18"/>
                <w:szCs w:val="18"/>
              </w:rPr>
              <w:t>Legislation</w:t>
            </w:r>
          </w:p>
        </w:tc>
      </w:tr>
      <w:tr w:rsidR="001D7D54" w:rsidRPr="00E60997" w:rsidTr="001D7D54">
        <w:trPr>
          <w:trHeight w:val="427"/>
        </w:trPr>
        <w:tc>
          <w:tcPr>
            <w:tcW w:w="5070" w:type="dxa"/>
            <w:tcBorders>
              <w:top w:val="single" w:sz="4" w:space="0" w:color="auto"/>
              <w:bottom w:val="single" w:sz="4" w:space="0" w:color="auto"/>
            </w:tcBorders>
            <w:shd w:val="clear" w:color="auto" w:fill="FFFFFF" w:themeFill="background1"/>
          </w:tcPr>
          <w:p w:rsidR="001D7D54" w:rsidRPr="00E60997" w:rsidRDefault="001D7D54" w:rsidP="001D7D54">
            <w:pPr>
              <w:autoSpaceDE w:val="0"/>
              <w:autoSpaceDN w:val="0"/>
              <w:adjustRightInd w:val="0"/>
              <w:rPr>
                <w:b/>
                <w:sz w:val="18"/>
                <w:szCs w:val="18"/>
              </w:rPr>
            </w:pPr>
            <w:r w:rsidRPr="00E60997">
              <w:rPr>
                <w:b/>
                <w:sz w:val="18"/>
                <w:szCs w:val="18"/>
              </w:rPr>
              <w:t>First Aid</w:t>
            </w:r>
          </w:p>
          <w:p w:rsidR="001D7D54" w:rsidRPr="003E72C5" w:rsidRDefault="00EA1EE7" w:rsidP="001D7D54">
            <w:pPr>
              <w:pStyle w:val="ListParagraph"/>
              <w:numPr>
                <w:ilvl w:val="0"/>
                <w:numId w:val="20"/>
              </w:numPr>
              <w:spacing w:before="20"/>
              <w:rPr>
                <w:sz w:val="18"/>
                <w:szCs w:val="18"/>
              </w:rPr>
            </w:pPr>
            <w:r>
              <w:rPr>
                <w:sz w:val="18"/>
                <w:szCs w:val="18"/>
              </w:rPr>
              <w:t>Complete a</w:t>
            </w:r>
            <w:r w:rsidR="001D7D54">
              <w:rPr>
                <w:sz w:val="18"/>
                <w:szCs w:val="18"/>
              </w:rPr>
              <w:t xml:space="preserve"> </w:t>
            </w:r>
            <w:r w:rsidR="001D7D54" w:rsidRPr="003E72C5">
              <w:rPr>
                <w:sz w:val="18"/>
                <w:szCs w:val="18"/>
              </w:rPr>
              <w:t>First aid assessment</w:t>
            </w:r>
            <w:r>
              <w:rPr>
                <w:sz w:val="18"/>
                <w:szCs w:val="18"/>
              </w:rPr>
              <w:t xml:space="preserve"> in accordance with the </w:t>
            </w:r>
            <w:r w:rsidR="001D7D54" w:rsidRPr="003E72C5">
              <w:rPr>
                <w:sz w:val="18"/>
                <w:szCs w:val="18"/>
              </w:rPr>
              <w:t xml:space="preserve">HSW Handbook Chapter </w:t>
            </w:r>
            <w:hyperlink r:id="rId17" w:history="1">
              <w:r w:rsidR="001D7D54" w:rsidRPr="003E72C5">
                <w:rPr>
                  <w:rStyle w:val="Hyperlink"/>
                  <w:sz w:val="18"/>
                  <w:szCs w:val="18"/>
                </w:rPr>
                <w:t>First Aid)</w:t>
              </w:r>
            </w:hyperlink>
            <w:r w:rsidR="001D7D54" w:rsidRPr="003E72C5">
              <w:rPr>
                <w:sz w:val="18"/>
                <w:szCs w:val="18"/>
              </w:rPr>
              <w:t xml:space="preserve"> and </w:t>
            </w:r>
            <w:hyperlink r:id="rId18" w:history="1">
              <w:r w:rsidR="001D7D54" w:rsidRPr="003E72C5">
                <w:rPr>
                  <w:rStyle w:val="Hyperlink"/>
                  <w:sz w:val="18"/>
                  <w:szCs w:val="18"/>
                </w:rPr>
                <w:t>Approved Code of Practice First Aid in the Workplace</w:t>
              </w:r>
            </w:hyperlink>
            <w:r w:rsidR="001D7D54">
              <w:rPr>
                <w:rStyle w:val="Hyperlink"/>
                <w:sz w:val="18"/>
                <w:szCs w:val="18"/>
              </w:rPr>
              <w:t>.</w:t>
            </w:r>
          </w:p>
          <w:p w:rsidR="001D7D54" w:rsidRPr="003E72C5" w:rsidRDefault="001D7D54" w:rsidP="001D7D54">
            <w:pPr>
              <w:pStyle w:val="ListParagraph"/>
              <w:numPr>
                <w:ilvl w:val="0"/>
                <w:numId w:val="20"/>
              </w:numPr>
              <w:spacing w:before="20"/>
              <w:rPr>
                <w:sz w:val="18"/>
                <w:szCs w:val="18"/>
              </w:rPr>
            </w:pPr>
            <w:r>
              <w:rPr>
                <w:sz w:val="18"/>
                <w:szCs w:val="18"/>
              </w:rPr>
              <w:t xml:space="preserve">Map the First Aiders for each building on each campus using the University’s First Aid register to ensure there is adequate coverage across each campus and First Aid officer ratios meet the requirements as outlined in the </w:t>
            </w:r>
            <w:hyperlink r:id="rId19" w:history="1">
              <w:r w:rsidRPr="003E72C5">
                <w:rPr>
                  <w:rStyle w:val="Hyperlink"/>
                  <w:sz w:val="18"/>
                  <w:szCs w:val="18"/>
                </w:rPr>
                <w:t>Approved Code of Practice First Aid in the Workplace</w:t>
              </w:r>
            </w:hyperlink>
            <w:r>
              <w:rPr>
                <w:rStyle w:val="Hyperlink"/>
                <w:sz w:val="18"/>
                <w:szCs w:val="18"/>
              </w:rPr>
              <w:t>.</w:t>
            </w:r>
            <w:r w:rsidR="00F01FA8" w:rsidRPr="00F01FA8">
              <w:rPr>
                <w:rStyle w:val="Hyperlink"/>
                <w:color w:val="auto"/>
                <w:sz w:val="18"/>
                <w:szCs w:val="18"/>
                <w:u w:val="none"/>
              </w:rPr>
              <w:t xml:space="preserve">  </w:t>
            </w:r>
            <w:r w:rsidR="00F01FA8">
              <w:rPr>
                <w:rStyle w:val="Hyperlink"/>
                <w:color w:val="auto"/>
                <w:sz w:val="18"/>
                <w:szCs w:val="18"/>
                <w:u w:val="none"/>
              </w:rPr>
              <w:br/>
            </w:r>
            <w:r w:rsidR="00F01FA8" w:rsidRPr="00F01FA8">
              <w:rPr>
                <w:rStyle w:val="Hyperlink"/>
                <w:color w:val="auto"/>
                <w:sz w:val="18"/>
                <w:szCs w:val="18"/>
                <w:u w:val="none"/>
              </w:rPr>
              <w:t xml:space="preserve">(Noting that </w:t>
            </w:r>
            <w:r w:rsidR="00F01FA8">
              <w:rPr>
                <w:rStyle w:val="Hyperlink"/>
                <w:color w:val="auto"/>
                <w:sz w:val="18"/>
                <w:szCs w:val="18"/>
                <w:u w:val="none"/>
              </w:rPr>
              <w:t>the ratio is total first aiders/total staff at each campus.)</w:t>
            </w:r>
          </w:p>
          <w:p w:rsidR="001D7D54" w:rsidRDefault="001D7D54" w:rsidP="001D7D54">
            <w:pPr>
              <w:pStyle w:val="ListParagraph"/>
              <w:numPr>
                <w:ilvl w:val="0"/>
                <w:numId w:val="20"/>
              </w:numPr>
              <w:spacing w:before="20"/>
              <w:rPr>
                <w:sz w:val="18"/>
                <w:szCs w:val="18"/>
              </w:rPr>
            </w:pPr>
            <w:r>
              <w:rPr>
                <w:sz w:val="18"/>
                <w:szCs w:val="18"/>
              </w:rPr>
              <w:t xml:space="preserve">Provide a summary report to </w:t>
            </w:r>
            <w:r w:rsidR="00F01FA8">
              <w:rPr>
                <w:sz w:val="18"/>
                <w:szCs w:val="18"/>
              </w:rPr>
              <w:t xml:space="preserve">the Faculty/Division Health and Safety Committees (or local HSW Hub) and </w:t>
            </w:r>
            <w:r>
              <w:rPr>
                <w:sz w:val="18"/>
                <w:szCs w:val="18"/>
              </w:rPr>
              <w:t>where gaps have been identified</w:t>
            </w:r>
            <w:r w:rsidR="00F01FA8">
              <w:rPr>
                <w:sz w:val="18"/>
                <w:szCs w:val="18"/>
              </w:rPr>
              <w:t xml:space="preserve">, </w:t>
            </w:r>
            <w:r>
              <w:rPr>
                <w:sz w:val="18"/>
                <w:szCs w:val="18"/>
              </w:rPr>
              <w:t xml:space="preserve">submit recommendations for consideration in accordance with the HSW Handbook Chapter </w:t>
            </w:r>
            <w:hyperlink r:id="rId20" w:history="1">
              <w:r w:rsidRPr="003E72C5">
                <w:rPr>
                  <w:rStyle w:val="Hyperlink"/>
                  <w:sz w:val="18"/>
                  <w:szCs w:val="18"/>
                </w:rPr>
                <w:t>First Aid)</w:t>
              </w:r>
            </w:hyperlink>
            <w:r>
              <w:rPr>
                <w:sz w:val="18"/>
                <w:szCs w:val="18"/>
              </w:rPr>
              <w:t>.</w:t>
            </w:r>
          </w:p>
          <w:p w:rsidR="001D7D54" w:rsidRPr="003E72C5" w:rsidRDefault="001D7D54" w:rsidP="001D7D54">
            <w:pPr>
              <w:rPr>
                <w:sz w:val="18"/>
                <w:szCs w:val="18"/>
              </w:rPr>
            </w:pPr>
          </w:p>
        </w:tc>
        <w:tc>
          <w:tcPr>
            <w:tcW w:w="4252" w:type="dxa"/>
            <w:tcBorders>
              <w:top w:val="single" w:sz="4" w:space="0" w:color="auto"/>
              <w:bottom w:val="single" w:sz="4" w:space="0" w:color="auto"/>
            </w:tcBorders>
            <w:shd w:val="clear" w:color="auto" w:fill="D9D9D9" w:themeFill="background1" w:themeFillShade="D9"/>
          </w:tcPr>
          <w:p w:rsidR="001D7D54" w:rsidRPr="00AC3B23" w:rsidRDefault="001D7D54" w:rsidP="001D7D54">
            <w:pPr>
              <w:rPr>
                <w:b/>
                <w:sz w:val="18"/>
                <w:szCs w:val="18"/>
              </w:rPr>
            </w:pPr>
          </w:p>
          <w:p w:rsidR="001D7D54" w:rsidRPr="003E72C5" w:rsidRDefault="001D7D54" w:rsidP="001D7D54">
            <w:pPr>
              <w:pStyle w:val="ListParagraph"/>
              <w:numPr>
                <w:ilvl w:val="0"/>
                <w:numId w:val="20"/>
              </w:numPr>
              <w:spacing w:before="20"/>
              <w:rPr>
                <w:b/>
                <w:sz w:val="18"/>
                <w:szCs w:val="18"/>
              </w:rPr>
            </w:pPr>
            <w:r w:rsidRPr="00AC3B23">
              <w:rPr>
                <w:b/>
                <w:sz w:val="18"/>
                <w:szCs w:val="18"/>
              </w:rPr>
              <w:t>All Faculties/Divisions/Schools</w:t>
            </w:r>
            <w:r w:rsidRPr="003E72C5">
              <w:rPr>
                <w:b/>
                <w:sz w:val="18"/>
                <w:szCs w:val="18"/>
              </w:rPr>
              <w:t>/Branches</w:t>
            </w:r>
          </w:p>
          <w:p w:rsidR="001D7D54" w:rsidRDefault="001D7D54" w:rsidP="001D7D54">
            <w:pPr>
              <w:rPr>
                <w:b/>
                <w:sz w:val="18"/>
                <w:szCs w:val="18"/>
              </w:rPr>
            </w:pPr>
          </w:p>
          <w:p w:rsidR="001D7D54" w:rsidRPr="00AC3B23" w:rsidRDefault="001D7D54" w:rsidP="001D7D54">
            <w:pPr>
              <w:rPr>
                <w:b/>
                <w:sz w:val="18"/>
                <w:szCs w:val="18"/>
              </w:rPr>
            </w:pPr>
          </w:p>
          <w:p w:rsidR="001D7D54" w:rsidRPr="001F0047" w:rsidRDefault="001D7D54" w:rsidP="001D7D54">
            <w:pPr>
              <w:pStyle w:val="ListParagraph"/>
              <w:numPr>
                <w:ilvl w:val="0"/>
                <w:numId w:val="21"/>
              </w:numPr>
              <w:rPr>
                <w:b/>
                <w:color w:val="0070C0"/>
                <w:sz w:val="18"/>
                <w:szCs w:val="18"/>
              </w:rPr>
            </w:pPr>
            <w:r w:rsidRPr="001F0047">
              <w:rPr>
                <w:b/>
                <w:color w:val="0070C0"/>
                <w:sz w:val="18"/>
                <w:szCs w:val="18"/>
              </w:rPr>
              <w:t>Human Resources (HSW)</w:t>
            </w:r>
          </w:p>
          <w:p w:rsidR="001D7D54" w:rsidRPr="00AC3B23" w:rsidRDefault="001D7D54" w:rsidP="001D7D54">
            <w:pPr>
              <w:rPr>
                <w:b/>
                <w:sz w:val="18"/>
                <w:szCs w:val="18"/>
              </w:rPr>
            </w:pPr>
          </w:p>
          <w:p w:rsidR="001D7D54" w:rsidRPr="00AC3B23" w:rsidRDefault="001D7D54" w:rsidP="001D7D54">
            <w:pPr>
              <w:rPr>
                <w:b/>
                <w:sz w:val="18"/>
                <w:szCs w:val="18"/>
              </w:rPr>
            </w:pPr>
          </w:p>
          <w:p w:rsidR="001D7D54" w:rsidRPr="00AC3B23" w:rsidRDefault="001D7D54" w:rsidP="001D7D54">
            <w:pPr>
              <w:rPr>
                <w:b/>
                <w:sz w:val="18"/>
                <w:szCs w:val="18"/>
              </w:rPr>
            </w:pPr>
          </w:p>
          <w:p w:rsidR="001D7D54" w:rsidRPr="00AC3B23" w:rsidRDefault="001D7D54" w:rsidP="001D7D54">
            <w:pPr>
              <w:rPr>
                <w:b/>
                <w:sz w:val="18"/>
                <w:szCs w:val="18"/>
              </w:rPr>
            </w:pPr>
          </w:p>
          <w:p w:rsidR="001D7D54" w:rsidRPr="008625B8" w:rsidRDefault="001D7D54" w:rsidP="001D7D54">
            <w:pPr>
              <w:pStyle w:val="ListParagraph"/>
              <w:numPr>
                <w:ilvl w:val="0"/>
                <w:numId w:val="21"/>
              </w:numPr>
              <w:rPr>
                <w:b/>
                <w:sz w:val="18"/>
                <w:szCs w:val="18"/>
              </w:rPr>
            </w:pPr>
            <w:r w:rsidRPr="008625B8">
              <w:rPr>
                <w:b/>
                <w:color w:val="0070C0"/>
                <w:sz w:val="18"/>
                <w:szCs w:val="18"/>
              </w:rPr>
              <w:t>Human Resources (HSW)</w:t>
            </w:r>
          </w:p>
          <w:p w:rsidR="001D7D54" w:rsidRPr="00EE0702" w:rsidRDefault="001D7D54" w:rsidP="001D7D54">
            <w:pPr>
              <w:pStyle w:val="Default"/>
              <w:rPr>
                <w:rFonts w:ascii="Arial Narrow" w:hAnsi="Arial Narrow"/>
                <w:b/>
                <w:sz w:val="18"/>
                <w:szCs w:val="18"/>
              </w:rPr>
            </w:pPr>
          </w:p>
        </w:tc>
        <w:tc>
          <w:tcPr>
            <w:tcW w:w="2693" w:type="dxa"/>
            <w:shd w:val="clear" w:color="auto" w:fill="FFFFFF"/>
          </w:tcPr>
          <w:p w:rsidR="001D7D54" w:rsidRDefault="001D7D54" w:rsidP="001D7D54">
            <w:pPr>
              <w:rPr>
                <w:sz w:val="18"/>
                <w:szCs w:val="18"/>
              </w:rPr>
            </w:pPr>
          </w:p>
          <w:p w:rsidR="001D7D54" w:rsidRDefault="001D7D54" w:rsidP="001D7D54">
            <w:pPr>
              <w:rPr>
                <w:sz w:val="18"/>
                <w:szCs w:val="18"/>
              </w:rPr>
            </w:pPr>
            <w:r w:rsidRPr="00E60997">
              <w:rPr>
                <w:sz w:val="18"/>
                <w:szCs w:val="18"/>
              </w:rPr>
              <w:t>Annually</w:t>
            </w:r>
          </w:p>
          <w:p w:rsidR="001D7D54" w:rsidRDefault="001D7D54" w:rsidP="001D7D54">
            <w:pPr>
              <w:rPr>
                <w:sz w:val="18"/>
                <w:szCs w:val="18"/>
              </w:rPr>
            </w:pPr>
          </w:p>
          <w:p w:rsidR="001D7D54" w:rsidRDefault="001D7D54" w:rsidP="001D7D54">
            <w:pPr>
              <w:rPr>
                <w:sz w:val="18"/>
                <w:szCs w:val="18"/>
              </w:rPr>
            </w:pPr>
          </w:p>
          <w:p w:rsidR="001D7D54" w:rsidRDefault="001D7D54" w:rsidP="001D7D54">
            <w:pPr>
              <w:rPr>
                <w:sz w:val="18"/>
                <w:szCs w:val="18"/>
              </w:rPr>
            </w:pPr>
            <w:r w:rsidRPr="00E60997">
              <w:rPr>
                <w:sz w:val="18"/>
                <w:szCs w:val="18"/>
              </w:rPr>
              <w:t>Annually</w:t>
            </w:r>
          </w:p>
          <w:p w:rsidR="001D7D54" w:rsidRDefault="001D7D54" w:rsidP="001D7D54">
            <w:pPr>
              <w:rPr>
                <w:sz w:val="18"/>
                <w:szCs w:val="18"/>
              </w:rPr>
            </w:pPr>
          </w:p>
          <w:p w:rsidR="001D7D54" w:rsidRDefault="001D7D54" w:rsidP="001D7D54">
            <w:pPr>
              <w:rPr>
                <w:sz w:val="18"/>
                <w:szCs w:val="18"/>
              </w:rPr>
            </w:pPr>
          </w:p>
          <w:p w:rsidR="001D7D54" w:rsidRDefault="001D7D54" w:rsidP="001D7D54">
            <w:pPr>
              <w:rPr>
                <w:sz w:val="18"/>
                <w:szCs w:val="18"/>
              </w:rPr>
            </w:pPr>
          </w:p>
          <w:p w:rsidR="001D7D54" w:rsidRDefault="001D7D54" w:rsidP="001D7D54">
            <w:pPr>
              <w:rPr>
                <w:sz w:val="18"/>
                <w:szCs w:val="18"/>
              </w:rPr>
            </w:pPr>
          </w:p>
          <w:p w:rsidR="001D7D54" w:rsidRPr="00D542D8" w:rsidRDefault="001D7D54" w:rsidP="001D7D54">
            <w:pPr>
              <w:rPr>
                <w:sz w:val="18"/>
                <w:szCs w:val="18"/>
              </w:rPr>
            </w:pPr>
            <w:r w:rsidRPr="00E60997">
              <w:rPr>
                <w:sz w:val="18"/>
                <w:szCs w:val="18"/>
              </w:rPr>
              <w:t>Annually</w:t>
            </w:r>
          </w:p>
        </w:tc>
        <w:tc>
          <w:tcPr>
            <w:tcW w:w="2835" w:type="dxa"/>
            <w:shd w:val="clear" w:color="auto" w:fill="FFFFFF"/>
          </w:tcPr>
          <w:p w:rsidR="001D7D54" w:rsidRPr="006F5E93" w:rsidRDefault="00333501" w:rsidP="001D7D54">
            <w:pPr>
              <w:rPr>
                <w:sz w:val="18"/>
                <w:szCs w:val="18"/>
              </w:rPr>
            </w:pPr>
            <w:hyperlink r:id="rId21" w:history="1">
              <w:r w:rsidR="001D7D54" w:rsidRPr="00F4749B">
                <w:rPr>
                  <w:rStyle w:val="Hyperlink"/>
                  <w:sz w:val="18"/>
                  <w:szCs w:val="18"/>
                </w:rPr>
                <w:t>WHS Act 2012 (SA)</w:t>
              </w:r>
            </w:hyperlink>
            <w:r w:rsidR="001D7D54" w:rsidRPr="006F5E93">
              <w:rPr>
                <w:sz w:val="18"/>
                <w:szCs w:val="18"/>
              </w:rPr>
              <w:t xml:space="preserve"> [Section 19]</w:t>
            </w:r>
          </w:p>
          <w:p w:rsidR="001D7D54" w:rsidRPr="006F5E93" w:rsidRDefault="006F5E93" w:rsidP="001D7D54">
            <w:pPr>
              <w:rPr>
                <w:rStyle w:val="Hyperlink"/>
                <w:sz w:val="18"/>
                <w:szCs w:val="18"/>
              </w:rPr>
            </w:pPr>
            <w:r>
              <w:rPr>
                <w:sz w:val="18"/>
                <w:szCs w:val="18"/>
              </w:rPr>
              <w:fldChar w:fldCharType="begin"/>
            </w:r>
            <w:r w:rsidR="00517C3F">
              <w:rPr>
                <w:sz w:val="18"/>
                <w:szCs w:val="18"/>
              </w:rPr>
              <w:instrText>HYPERLINK "https://www.legislation.sa.gov.au/LZ/C/R/Work%20Health%20and%20Safety%20Regulations%202012.aspx"</w:instrText>
            </w:r>
            <w:r>
              <w:rPr>
                <w:sz w:val="18"/>
                <w:szCs w:val="18"/>
              </w:rPr>
              <w:fldChar w:fldCharType="separate"/>
            </w:r>
            <w:r w:rsidR="001D7D54" w:rsidRPr="006F5E93">
              <w:rPr>
                <w:rStyle w:val="Hyperlink"/>
                <w:sz w:val="18"/>
                <w:szCs w:val="18"/>
              </w:rPr>
              <w:t>WHS Regs 2012 (SA) [Section 42 and 43]</w:t>
            </w:r>
          </w:p>
          <w:p w:rsidR="001D7D54" w:rsidRPr="005543CD" w:rsidRDefault="006F5E93" w:rsidP="001D7D54">
            <w:pPr>
              <w:rPr>
                <w:sz w:val="18"/>
                <w:szCs w:val="18"/>
              </w:rPr>
            </w:pPr>
            <w:r>
              <w:rPr>
                <w:sz w:val="18"/>
                <w:szCs w:val="18"/>
              </w:rPr>
              <w:fldChar w:fldCharType="end"/>
            </w:r>
            <w:hyperlink r:id="rId22" w:history="1">
              <w:r w:rsidR="001D7D54" w:rsidRPr="0002643E">
                <w:rPr>
                  <w:rStyle w:val="Hyperlink"/>
                  <w:sz w:val="18"/>
                  <w:szCs w:val="18"/>
                </w:rPr>
                <w:t>Approved Code of Practice First Aid in the Workplace</w:t>
              </w:r>
            </w:hyperlink>
            <w:r w:rsidR="001D7D54">
              <w:rPr>
                <w:sz w:val="18"/>
                <w:szCs w:val="18"/>
              </w:rPr>
              <w:t xml:space="preserve"> [Section 2 and 3]</w:t>
            </w:r>
          </w:p>
          <w:p w:rsidR="001D7D54" w:rsidRPr="00D542D8" w:rsidRDefault="001D7D54" w:rsidP="001D7D54">
            <w:pPr>
              <w:rPr>
                <w:sz w:val="18"/>
                <w:szCs w:val="18"/>
              </w:rPr>
            </w:pPr>
          </w:p>
        </w:tc>
      </w:tr>
      <w:tr w:rsidR="001D7D54" w:rsidRPr="00E60997" w:rsidTr="001D7D54">
        <w:trPr>
          <w:trHeight w:val="427"/>
        </w:trPr>
        <w:tc>
          <w:tcPr>
            <w:tcW w:w="5070" w:type="dxa"/>
            <w:tcBorders>
              <w:top w:val="single" w:sz="4" w:space="0" w:color="auto"/>
            </w:tcBorders>
            <w:shd w:val="clear" w:color="auto" w:fill="FFFFFF" w:themeFill="background1"/>
          </w:tcPr>
          <w:p w:rsidR="001D7D54" w:rsidRPr="00AC3B23" w:rsidRDefault="001D7D54" w:rsidP="001D7D54">
            <w:pPr>
              <w:autoSpaceDE w:val="0"/>
              <w:autoSpaceDN w:val="0"/>
              <w:adjustRightInd w:val="0"/>
              <w:rPr>
                <w:b/>
                <w:sz w:val="18"/>
                <w:szCs w:val="18"/>
              </w:rPr>
            </w:pPr>
            <w:r w:rsidRPr="00AC3B23">
              <w:rPr>
                <w:b/>
                <w:sz w:val="18"/>
                <w:szCs w:val="18"/>
              </w:rPr>
              <w:t>Workplace Monitoring (Safety Review)</w:t>
            </w:r>
          </w:p>
          <w:p w:rsidR="001D7D54" w:rsidRPr="0061674D" w:rsidRDefault="001D7D54" w:rsidP="001D7D54">
            <w:pPr>
              <w:autoSpaceDE w:val="0"/>
              <w:autoSpaceDN w:val="0"/>
              <w:adjustRightInd w:val="0"/>
              <w:rPr>
                <w:sz w:val="18"/>
                <w:szCs w:val="18"/>
              </w:rPr>
            </w:pPr>
          </w:p>
        </w:tc>
        <w:tc>
          <w:tcPr>
            <w:tcW w:w="4252" w:type="dxa"/>
            <w:tcBorders>
              <w:top w:val="single" w:sz="4" w:space="0" w:color="auto"/>
            </w:tcBorders>
            <w:shd w:val="clear" w:color="auto" w:fill="D9D9D9" w:themeFill="background1" w:themeFillShade="D9"/>
          </w:tcPr>
          <w:p w:rsidR="001D7D54" w:rsidRDefault="001D7D54" w:rsidP="001D7D54">
            <w:pPr>
              <w:rPr>
                <w:b/>
                <w:sz w:val="18"/>
                <w:szCs w:val="18"/>
              </w:rPr>
            </w:pPr>
            <w:r w:rsidRPr="00AC3B23">
              <w:rPr>
                <w:b/>
                <w:sz w:val="18"/>
                <w:szCs w:val="18"/>
              </w:rPr>
              <w:t>All Faculties/Divisions/Schools/Branches</w:t>
            </w:r>
          </w:p>
          <w:p w:rsidR="005A4248" w:rsidRPr="005A4248" w:rsidRDefault="005A4248" w:rsidP="001D7D54">
            <w:pPr>
              <w:rPr>
                <w:b/>
                <w:sz w:val="18"/>
                <w:szCs w:val="18"/>
              </w:rPr>
            </w:pPr>
            <w:r w:rsidRPr="00582225">
              <w:rPr>
                <w:rFonts w:eastAsiaTheme="minorHAnsi" w:cs="Arial Narrow"/>
                <w:color w:val="000000"/>
                <w:sz w:val="18"/>
                <w:szCs w:val="18"/>
              </w:rPr>
              <w:t>undertaking one or more tasks where the “inherent” risk rating has been assessed as “high” or “very high”. (The Inherent risk is the risk before the implementation of control measures.)</w:t>
            </w:r>
          </w:p>
        </w:tc>
        <w:tc>
          <w:tcPr>
            <w:tcW w:w="2693" w:type="dxa"/>
            <w:shd w:val="clear" w:color="auto" w:fill="FFFFFF"/>
          </w:tcPr>
          <w:p w:rsidR="001D7D54" w:rsidRPr="00E60997" w:rsidRDefault="001D7D54" w:rsidP="001D7D54">
            <w:pPr>
              <w:autoSpaceDE w:val="0"/>
              <w:autoSpaceDN w:val="0"/>
              <w:adjustRightInd w:val="0"/>
              <w:rPr>
                <w:sz w:val="18"/>
                <w:szCs w:val="18"/>
              </w:rPr>
            </w:pPr>
            <w:r>
              <w:rPr>
                <w:sz w:val="18"/>
                <w:szCs w:val="18"/>
              </w:rPr>
              <w:t xml:space="preserve">See HSW Handbook Chapter </w:t>
            </w:r>
            <w:hyperlink r:id="rId23" w:history="1">
              <w:r w:rsidRPr="00E60997">
                <w:rPr>
                  <w:rStyle w:val="Hyperlink"/>
                  <w:sz w:val="18"/>
                  <w:szCs w:val="18"/>
                </w:rPr>
                <w:t>Workplace</w:t>
              </w:r>
              <w:r w:rsidRPr="00AC3B23">
                <w:rPr>
                  <w:rStyle w:val="Hyperlink"/>
                  <w:color w:val="0000CC"/>
                  <w:sz w:val="18"/>
                  <w:szCs w:val="18"/>
                </w:rPr>
                <w:t xml:space="preserve"> Monitoring</w:t>
              </w:r>
              <w:r w:rsidRPr="00AC3B23">
                <w:rPr>
                  <w:rStyle w:val="Hyperlink"/>
                  <w:sz w:val="18"/>
                  <w:szCs w:val="18"/>
                </w:rPr>
                <w:t xml:space="preserve"> </w:t>
              </w:r>
            </w:hyperlink>
            <w:r w:rsidRPr="00377EB5">
              <w:rPr>
                <w:sz w:val="18"/>
                <w:szCs w:val="18"/>
                <w:shd w:val="clear" w:color="auto" w:fill="FFFFFF"/>
              </w:rPr>
              <w:t>for further information re</w:t>
            </w:r>
            <w:r>
              <w:rPr>
                <w:sz w:val="18"/>
                <w:szCs w:val="18"/>
                <w:shd w:val="clear" w:color="auto" w:fill="FFFFFF"/>
              </w:rPr>
              <w:t>garding</w:t>
            </w:r>
            <w:r w:rsidRPr="00377EB5">
              <w:rPr>
                <w:sz w:val="18"/>
                <w:szCs w:val="18"/>
                <w:shd w:val="clear" w:color="auto" w:fill="FFFFFF"/>
              </w:rPr>
              <w:t xml:space="preserve"> frequencies</w:t>
            </w:r>
          </w:p>
          <w:p w:rsidR="001D7D54" w:rsidRPr="00E60997" w:rsidRDefault="001D7D54" w:rsidP="001D7D54">
            <w:pPr>
              <w:autoSpaceDE w:val="0"/>
              <w:autoSpaceDN w:val="0"/>
              <w:adjustRightInd w:val="0"/>
              <w:rPr>
                <w:sz w:val="18"/>
                <w:szCs w:val="18"/>
              </w:rPr>
            </w:pPr>
          </w:p>
        </w:tc>
        <w:tc>
          <w:tcPr>
            <w:tcW w:w="2835" w:type="dxa"/>
            <w:shd w:val="clear" w:color="auto" w:fill="FFFFFF"/>
          </w:tcPr>
          <w:p w:rsidR="001D7D54" w:rsidRDefault="00333501" w:rsidP="001D7D54">
            <w:pPr>
              <w:rPr>
                <w:sz w:val="18"/>
                <w:szCs w:val="18"/>
              </w:rPr>
            </w:pPr>
            <w:hyperlink r:id="rId24" w:history="1">
              <w:r w:rsidR="001D7D54" w:rsidRPr="00B255DE">
                <w:rPr>
                  <w:rStyle w:val="Hyperlink"/>
                  <w:sz w:val="18"/>
                  <w:szCs w:val="18"/>
                </w:rPr>
                <w:t>WHS Act 2012 (SA)</w:t>
              </w:r>
            </w:hyperlink>
            <w:r w:rsidR="001D7D54" w:rsidRPr="00016AD0">
              <w:rPr>
                <w:sz w:val="18"/>
                <w:szCs w:val="18"/>
              </w:rPr>
              <w:t xml:space="preserve"> [Section 19 to 21</w:t>
            </w:r>
            <w:r w:rsidR="001D7D54">
              <w:rPr>
                <w:sz w:val="18"/>
                <w:szCs w:val="18"/>
              </w:rPr>
              <w:t>, Section 27, Sections 32 - 38</w:t>
            </w:r>
            <w:r w:rsidR="001D7D54" w:rsidRPr="00016AD0">
              <w:rPr>
                <w:sz w:val="18"/>
                <w:szCs w:val="18"/>
              </w:rPr>
              <w:t>]</w:t>
            </w:r>
            <w:r w:rsidR="001D7D54">
              <w:rPr>
                <w:sz w:val="18"/>
                <w:szCs w:val="18"/>
              </w:rPr>
              <w:t xml:space="preserve"> </w:t>
            </w:r>
          </w:p>
          <w:p w:rsidR="001D7D54" w:rsidRDefault="001D7D54" w:rsidP="001D7D54">
            <w:pPr>
              <w:rPr>
                <w:sz w:val="18"/>
                <w:szCs w:val="18"/>
              </w:rPr>
            </w:pPr>
          </w:p>
          <w:p w:rsidR="001D7D54" w:rsidRPr="00C941C8" w:rsidRDefault="00C941C8" w:rsidP="001D7D54">
            <w:pPr>
              <w:rPr>
                <w:rStyle w:val="Hyperlink"/>
                <w:sz w:val="18"/>
                <w:szCs w:val="18"/>
              </w:rPr>
            </w:pPr>
            <w:r>
              <w:rPr>
                <w:sz w:val="18"/>
                <w:szCs w:val="18"/>
              </w:rPr>
              <w:fldChar w:fldCharType="begin"/>
            </w:r>
            <w:r w:rsidR="003A030C">
              <w:rPr>
                <w:sz w:val="18"/>
                <w:szCs w:val="18"/>
              </w:rPr>
              <w:instrText>HYPERLINK "https://www.safework.sa.gov.au/workplaces/codes-of-practice"</w:instrText>
            </w:r>
            <w:r>
              <w:rPr>
                <w:sz w:val="18"/>
                <w:szCs w:val="18"/>
              </w:rPr>
              <w:fldChar w:fldCharType="separate"/>
            </w:r>
            <w:r w:rsidR="001D7D54" w:rsidRPr="00C941C8">
              <w:rPr>
                <w:rStyle w:val="Hyperlink"/>
                <w:sz w:val="18"/>
                <w:szCs w:val="18"/>
              </w:rPr>
              <w:t>Approved Code of Practice “How to manage work health and safety risks”</w:t>
            </w:r>
          </w:p>
          <w:p w:rsidR="001D7D54" w:rsidRDefault="00C941C8" w:rsidP="001D7D54">
            <w:pPr>
              <w:rPr>
                <w:sz w:val="18"/>
                <w:szCs w:val="18"/>
              </w:rPr>
            </w:pPr>
            <w:r>
              <w:rPr>
                <w:sz w:val="18"/>
                <w:szCs w:val="18"/>
              </w:rPr>
              <w:fldChar w:fldCharType="end"/>
            </w:r>
            <w:r w:rsidR="001D7D54">
              <w:rPr>
                <w:sz w:val="18"/>
                <w:szCs w:val="18"/>
              </w:rPr>
              <w:t>[Section 4.3]</w:t>
            </w:r>
          </w:p>
          <w:p w:rsidR="001D7D54" w:rsidRPr="00366936" w:rsidRDefault="001D7D54" w:rsidP="001D7D54">
            <w:pPr>
              <w:rPr>
                <w:sz w:val="18"/>
                <w:szCs w:val="18"/>
              </w:rPr>
            </w:pPr>
          </w:p>
        </w:tc>
      </w:tr>
    </w:tbl>
    <w:p w:rsidR="001D7D54" w:rsidRDefault="001D7D54" w:rsidP="001D7D54">
      <w:r>
        <w:br w:type="page"/>
      </w:r>
    </w:p>
    <w:p w:rsidR="008B7F91" w:rsidRPr="00C16FE4" w:rsidRDefault="008B7F91" w:rsidP="008B7F91">
      <w:pPr>
        <w:rPr>
          <w:b/>
        </w:rPr>
      </w:pPr>
    </w:p>
    <w:p w:rsidR="001D7D54" w:rsidRPr="00E60997" w:rsidRDefault="001D7D54" w:rsidP="001D7D54">
      <w:pPr>
        <w:autoSpaceDE w:val="0"/>
        <w:autoSpaceDN w:val="0"/>
        <w:adjustRightInd w:val="0"/>
        <w:jc w:val="right"/>
        <w:rPr>
          <w:b/>
        </w:rPr>
      </w:pPr>
      <w:r w:rsidRPr="00E60997">
        <w:rPr>
          <w:b/>
        </w:rPr>
        <w:t xml:space="preserve">Appendix A (Page </w:t>
      </w:r>
      <w:r>
        <w:rPr>
          <w:b/>
        </w:rPr>
        <w:t>3</w:t>
      </w:r>
      <w:r w:rsidRPr="00E60997">
        <w:rPr>
          <w:b/>
        </w:rPr>
        <w:t xml:space="preserve"> of</w:t>
      </w:r>
      <w:r>
        <w:rPr>
          <w:b/>
        </w:rPr>
        <w:t xml:space="preserve"> 6</w:t>
      </w:r>
      <w:r w:rsidRPr="00E60997">
        <w:rPr>
          <w:b/>
        </w:rPr>
        <w:t>)</w:t>
      </w:r>
    </w:p>
    <w:p w:rsidR="001D7D54" w:rsidRPr="00E01AF7" w:rsidRDefault="001D7D54" w:rsidP="001D7D54">
      <w:pPr>
        <w:rPr>
          <w:sz w:val="8"/>
          <w:szCs w:val="8"/>
        </w:rPr>
      </w:pPr>
    </w:p>
    <w:tbl>
      <w:tblPr>
        <w:tblW w:w="1485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850"/>
      </w:tblGrid>
      <w:tr w:rsidR="001D7D54" w:rsidRPr="00687F2A" w:rsidTr="008136C9">
        <w:trPr>
          <w:cantSplit/>
        </w:trPr>
        <w:tc>
          <w:tcPr>
            <w:tcW w:w="14850" w:type="dxa"/>
            <w:shd w:val="clear" w:color="auto" w:fill="005A9C" w:themeFill="accent3"/>
          </w:tcPr>
          <w:p w:rsidR="001D7D54" w:rsidRPr="00687F2A" w:rsidRDefault="001D7D54" w:rsidP="001D7D54">
            <w:pPr>
              <w:tabs>
                <w:tab w:val="right" w:pos="8920"/>
              </w:tabs>
              <w:jc w:val="center"/>
              <w:rPr>
                <w:b/>
              </w:rPr>
            </w:pPr>
            <w:r>
              <w:rPr>
                <w:b/>
                <w:color w:val="FFFFFF"/>
              </w:rPr>
              <w:t xml:space="preserve">SPE:  A GUIDE TO ACTIVITIES </w:t>
            </w:r>
            <w:r w:rsidRPr="00016AD0">
              <w:rPr>
                <w:b/>
                <w:color w:val="FFFFFF" w:themeColor="background1"/>
              </w:rPr>
              <w:t>REQUIRED BY WHS LEGISLATION OR HSW HANDBOOK</w:t>
            </w:r>
          </w:p>
        </w:tc>
      </w:tr>
    </w:tbl>
    <w:p w:rsidR="001D7D54" w:rsidRPr="00714EF9" w:rsidRDefault="001D7D54" w:rsidP="001D7D54">
      <w:pPr>
        <w:rPr>
          <w:sz w:val="8"/>
          <w:szCs w:val="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52"/>
        <w:gridCol w:w="2693"/>
        <w:gridCol w:w="2835"/>
      </w:tblGrid>
      <w:tr w:rsidR="001D7D54" w:rsidRPr="00E60997" w:rsidTr="001D7D54">
        <w:tc>
          <w:tcPr>
            <w:tcW w:w="5070" w:type="dxa"/>
          </w:tcPr>
          <w:p w:rsidR="001D7D54" w:rsidRPr="00E60997" w:rsidRDefault="001D7D54" w:rsidP="001D7D54">
            <w:pPr>
              <w:autoSpaceDE w:val="0"/>
              <w:autoSpaceDN w:val="0"/>
              <w:adjustRightInd w:val="0"/>
              <w:jc w:val="center"/>
              <w:rPr>
                <w:b/>
                <w:sz w:val="18"/>
                <w:szCs w:val="18"/>
              </w:rPr>
            </w:pPr>
            <w:r w:rsidRPr="00E60997">
              <w:rPr>
                <w:b/>
                <w:sz w:val="18"/>
                <w:szCs w:val="18"/>
              </w:rPr>
              <w:t>Activity to be scheduled</w:t>
            </w:r>
          </w:p>
        </w:tc>
        <w:tc>
          <w:tcPr>
            <w:tcW w:w="4252" w:type="dxa"/>
            <w:shd w:val="clear" w:color="auto" w:fill="D9D9D9" w:themeFill="background1" w:themeFillShade="D9"/>
          </w:tcPr>
          <w:p w:rsidR="001D7D54" w:rsidRPr="00E60997" w:rsidRDefault="001D7D54" w:rsidP="001D7D54">
            <w:pPr>
              <w:autoSpaceDE w:val="0"/>
              <w:autoSpaceDN w:val="0"/>
              <w:adjustRightInd w:val="0"/>
              <w:jc w:val="center"/>
              <w:rPr>
                <w:b/>
                <w:sz w:val="18"/>
                <w:szCs w:val="18"/>
              </w:rPr>
            </w:pPr>
            <w:r>
              <w:rPr>
                <w:b/>
                <w:sz w:val="18"/>
                <w:szCs w:val="18"/>
              </w:rPr>
              <w:t xml:space="preserve">Relevant to the </w:t>
            </w:r>
            <w:r w:rsidRPr="00CC28FA">
              <w:rPr>
                <w:b/>
                <w:sz w:val="18"/>
                <w:szCs w:val="18"/>
              </w:rPr>
              <w:t>following Faculty/Division/School</w:t>
            </w:r>
            <w:r w:rsidRPr="00F07FA0">
              <w:rPr>
                <w:b/>
                <w:sz w:val="18"/>
                <w:szCs w:val="18"/>
              </w:rPr>
              <w:t>/B</w:t>
            </w:r>
            <w:r>
              <w:rPr>
                <w:b/>
                <w:sz w:val="18"/>
                <w:szCs w:val="18"/>
              </w:rPr>
              <w:t>ranch</w:t>
            </w:r>
          </w:p>
        </w:tc>
        <w:tc>
          <w:tcPr>
            <w:tcW w:w="2693" w:type="dxa"/>
          </w:tcPr>
          <w:p w:rsidR="001D7D54" w:rsidRPr="00E60997" w:rsidRDefault="001D7D54" w:rsidP="001D7D54">
            <w:pPr>
              <w:autoSpaceDE w:val="0"/>
              <w:autoSpaceDN w:val="0"/>
              <w:adjustRightInd w:val="0"/>
              <w:jc w:val="center"/>
              <w:rPr>
                <w:b/>
                <w:sz w:val="18"/>
                <w:szCs w:val="18"/>
              </w:rPr>
            </w:pPr>
            <w:r w:rsidRPr="00E60997">
              <w:rPr>
                <w:b/>
                <w:sz w:val="18"/>
                <w:szCs w:val="18"/>
              </w:rPr>
              <w:t>Frequency</w:t>
            </w:r>
          </w:p>
        </w:tc>
        <w:tc>
          <w:tcPr>
            <w:tcW w:w="2835" w:type="dxa"/>
          </w:tcPr>
          <w:p w:rsidR="001D7D54" w:rsidRPr="00E60997" w:rsidRDefault="001D7D54" w:rsidP="001D7D54">
            <w:pPr>
              <w:jc w:val="center"/>
              <w:rPr>
                <w:b/>
                <w:sz w:val="18"/>
                <w:szCs w:val="18"/>
              </w:rPr>
            </w:pPr>
            <w:r w:rsidRPr="00366936">
              <w:rPr>
                <w:b/>
                <w:sz w:val="18"/>
                <w:szCs w:val="18"/>
              </w:rPr>
              <w:t xml:space="preserve">WHS </w:t>
            </w:r>
            <w:r w:rsidRPr="00E60997">
              <w:rPr>
                <w:b/>
                <w:sz w:val="18"/>
                <w:szCs w:val="18"/>
              </w:rPr>
              <w:t>Legislation</w:t>
            </w:r>
          </w:p>
        </w:tc>
      </w:tr>
      <w:tr w:rsidR="001D7D54" w:rsidRPr="00E60997" w:rsidTr="001D7D54">
        <w:tc>
          <w:tcPr>
            <w:tcW w:w="5070" w:type="dxa"/>
          </w:tcPr>
          <w:p w:rsidR="001D7D54" w:rsidRPr="00CC28FA" w:rsidRDefault="001D7D54" w:rsidP="001D7D54">
            <w:pPr>
              <w:shd w:val="clear" w:color="auto" w:fill="FFFFFF" w:themeFill="background1"/>
              <w:autoSpaceDE w:val="0"/>
              <w:autoSpaceDN w:val="0"/>
              <w:adjustRightInd w:val="0"/>
              <w:rPr>
                <w:b/>
                <w:sz w:val="18"/>
                <w:szCs w:val="18"/>
              </w:rPr>
            </w:pPr>
            <w:r w:rsidRPr="00CC28FA">
              <w:rPr>
                <w:b/>
                <w:sz w:val="18"/>
                <w:szCs w:val="18"/>
              </w:rPr>
              <w:t xml:space="preserve">Training Plan Review </w:t>
            </w:r>
          </w:p>
          <w:p w:rsidR="001D7D54" w:rsidRPr="00CC28FA" w:rsidRDefault="001D7D54" w:rsidP="001D7D54">
            <w:pPr>
              <w:pStyle w:val="ListParagraph"/>
              <w:numPr>
                <w:ilvl w:val="0"/>
                <w:numId w:val="23"/>
              </w:numPr>
              <w:shd w:val="clear" w:color="auto" w:fill="FFFFFF" w:themeFill="background1"/>
              <w:autoSpaceDE w:val="0"/>
              <w:autoSpaceDN w:val="0"/>
              <w:adjustRightInd w:val="0"/>
              <w:spacing w:before="20"/>
              <w:rPr>
                <w:sz w:val="18"/>
                <w:szCs w:val="18"/>
              </w:rPr>
            </w:pPr>
            <w:r w:rsidRPr="00CC28FA">
              <w:rPr>
                <w:sz w:val="18"/>
                <w:szCs w:val="18"/>
              </w:rPr>
              <w:t>Check and update the Training Plan(s) or equivalent tracking tool(s) for the Faculty/Division/School/Branch if managed centrally i.e. by the local HSW Team; or</w:t>
            </w:r>
          </w:p>
          <w:p w:rsidR="001D7D54" w:rsidRPr="00CC28FA" w:rsidRDefault="001D7D54" w:rsidP="001D7D54">
            <w:pPr>
              <w:numPr>
                <w:ilvl w:val="0"/>
                <w:numId w:val="22"/>
              </w:numPr>
              <w:autoSpaceDE w:val="0"/>
              <w:autoSpaceDN w:val="0"/>
              <w:adjustRightInd w:val="0"/>
              <w:rPr>
                <w:sz w:val="18"/>
                <w:szCs w:val="18"/>
              </w:rPr>
            </w:pPr>
            <w:r w:rsidRPr="00CC28FA">
              <w:rPr>
                <w:sz w:val="18"/>
                <w:szCs w:val="18"/>
              </w:rPr>
              <w:t>Email the person nominated by the Head of School/Branch to manage the Training Plan(s) to check and update the Training Plan(s)/Log Book/equivalent tracking tool</w:t>
            </w:r>
          </w:p>
          <w:p w:rsidR="001D7D54" w:rsidRPr="00CC28FA" w:rsidRDefault="001D7D54" w:rsidP="001D7D54">
            <w:pPr>
              <w:autoSpaceDE w:val="0"/>
              <w:autoSpaceDN w:val="0"/>
              <w:adjustRightInd w:val="0"/>
              <w:rPr>
                <w:sz w:val="18"/>
                <w:szCs w:val="18"/>
              </w:rPr>
            </w:pPr>
            <w:r w:rsidRPr="00CC28FA">
              <w:rPr>
                <w:sz w:val="18"/>
                <w:szCs w:val="18"/>
              </w:rPr>
              <w:t>to ensure that Level 2 and Level 3 instruction/training:</w:t>
            </w:r>
          </w:p>
          <w:p w:rsidR="001D7D54" w:rsidRPr="00CC28FA" w:rsidRDefault="001D7D54" w:rsidP="001D7D54">
            <w:pPr>
              <w:pStyle w:val="ListParagraph"/>
              <w:numPr>
                <w:ilvl w:val="0"/>
                <w:numId w:val="22"/>
              </w:numPr>
              <w:autoSpaceDE w:val="0"/>
              <w:autoSpaceDN w:val="0"/>
              <w:adjustRightInd w:val="0"/>
              <w:spacing w:before="20"/>
              <w:ind w:left="700"/>
              <w:rPr>
                <w:sz w:val="18"/>
                <w:szCs w:val="18"/>
              </w:rPr>
            </w:pPr>
            <w:r w:rsidRPr="00CC28FA">
              <w:rPr>
                <w:sz w:val="18"/>
                <w:szCs w:val="18"/>
              </w:rPr>
              <w:t>has been completed by identified workers as required;</w:t>
            </w:r>
          </w:p>
          <w:p w:rsidR="001D7D54" w:rsidRPr="00CC28FA" w:rsidRDefault="001D7D54" w:rsidP="001D7D54">
            <w:pPr>
              <w:pStyle w:val="ListParagraph"/>
              <w:numPr>
                <w:ilvl w:val="0"/>
                <w:numId w:val="22"/>
              </w:numPr>
              <w:autoSpaceDE w:val="0"/>
              <w:autoSpaceDN w:val="0"/>
              <w:adjustRightInd w:val="0"/>
              <w:spacing w:before="20"/>
              <w:ind w:left="700"/>
              <w:rPr>
                <w:sz w:val="18"/>
                <w:szCs w:val="18"/>
              </w:rPr>
            </w:pPr>
            <w:r w:rsidRPr="00CC28FA">
              <w:rPr>
                <w:sz w:val="18"/>
                <w:szCs w:val="18"/>
              </w:rPr>
              <w:t xml:space="preserve">has been recorded on the Training Plan/equivalent; and </w:t>
            </w:r>
          </w:p>
          <w:p w:rsidR="001D7D54" w:rsidRPr="00CC28FA" w:rsidRDefault="001D7D54" w:rsidP="001D7D54">
            <w:pPr>
              <w:pStyle w:val="ListParagraph"/>
              <w:numPr>
                <w:ilvl w:val="0"/>
                <w:numId w:val="22"/>
              </w:numPr>
              <w:autoSpaceDE w:val="0"/>
              <w:autoSpaceDN w:val="0"/>
              <w:adjustRightInd w:val="0"/>
              <w:spacing w:before="20"/>
              <w:ind w:left="700"/>
              <w:rPr>
                <w:sz w:val="18"/>
                <w:szCs w:val="18"/>
              </w:rPr>
            </w:pPr>
            <w:r w:rsidRPr="00CC28FA">
              <w:rPr>
                <w:sz w:val="18"/>
                <w:szCs w:val="18"/>
              </w:rPr>
              <w:t>records are on file where required by the HSW Handbook chapter.</w:t>
            </w:r>
          </w:p>
          <w:p w:rsidR="001D7D54" w:rsidRPr="008625B8" w:rsidRDefault="001D7D54" w:rsidP="001D7D54">
            <w:pPr>
              <w:autoSpaceDE w:val="0"/>
              <w:autoSpaceDN w:val="0"/>
              <w:adjustRightInd w:val="0"/>
              <w:ind w:left="227" w:hanging="227"/>
              <w:rPr>
                <w:b/>
                <w:sz w:val="18"/>
                <w:szCs w:val="18"/>
              </w:rPr>
            </w:pPr>
          </w:p>
        </w:tc>
        <w:tc>
          <w:tcPr>
            <w:tcW w:w="4252" w:type="dxa"/>
            <w:shd w:val="clear" w:color="auto" w:fill="D9D9D9" w:themeFill="background1" w:themeFillShade="D9"/>
          </w:tcPr>
          <w:p w:rsidR="001D7D54" w:rsidRPr="00CC28FA" w:rsidRDefault="001D7D54" w:rsidP="001D7D54">
            <w:pPr>
              <w:autoSpaceDE w:val="0"/>
              <w:autoSpaceDN w:val="0"/>
              <w:adjustRightInd w:val="0"/>
              <w:rPr>
                <w:b/>
                <w:sz w:val="18"/>
                <w:szCs w:val="18"/>
              </w:rPr>
            </w:pPr>
          </w:p>
          <w:p w:rsidR="001D7D54" w:rsidRPr="00CC28FA" w:rsidRDefault="001D7D54" w:rsidP="001D7D54">
            <w:pPr>
              <w:autoSpaceDE w:val="0"/>
              <w:autoSpaceDN w:val="0"/>
              <w:adjustRightInd w:val="0"/>
              <w:rPr>
                <w:b/>
                <w:sz w:val="18"/>
                <w:szCs w:val="18"/>
              </w:rPr>
            </w:pPr>
            <w:r w:rsidRPr="00CC28FA">
              <w:rPr>
                <w:b/>
                <w:sz w:val="18"/>
                <w:szCs w:val="18"/>
              </w:rPr>
              <w:t>Faculty/Division/School/Branch</w:t>
            </w:r>
          </w:p>
          <w:p w:rsidR="001D7D54" w:rsidRDefault="001D7D54" w:rsidP="001D7D54">
            <w:pPr>
              <w:autoSpaceDE w:val="0"/>
              <w:autoSpaceDN w:val="0"/>
              <w:adjustRightInd w:val="0"/>
              <w:rPr>
                <w:b/>
                <w:sz w:val="18"/>
                <w:szCs w:val="18"/>
              </w:rPr>
            </w:pPr>
          </w:p>
          <w:p w:rsidR="001D7D54" w:rsidRPr="00CC28FA" w:rsidRDefault="001D7D54" w:rsidP="001D7D54">
            <w:pPr>
              <w:autoSpaceDE w:val="0"/>
              <w:autoSpaceDN w:val="0"/>
              <w:adjustRightInd w:val="0"/>
              <w:rPr>
                <w:b/>
                <w:sz w:val="18"/>
                <w:szCs w:val="18"/>
              </w:rPr>
            </w:pPr>
          </w:p>
          <w:p w:rsidR="001D7D54" w:rsidRPr="00CC28FA" w:rsidRDefault="001D7D54" w:rsidP="001D7D54">
            <w:pPr>
              <w:autoSpaceDE w:val="0"/>
              <w:autoSpaceDN w:val="0"/>
              <w:adjustRightInd w:val="0"/>
              <w:rPr>
                <w:b/>
                <w:sz w:val="18"/>
                <w:szCs w:val="18"/>
              </w:rPr>
            </w:pPr>
            <w:r w:rsidRPr="00CC28FA">
              <w:rPr>
                <w:b/>
                <w:sz w:val="18"/>
                <w:szCs w:val="18"/>
              </w:rPr>
              <w:t>Faculty/Branch HSW Team</w:t>
            </w:r>
          </w:p>
          <w:p w:rsidR="001D7D54" w:rsidRPr="00CC28FA" w:rsidRDefault="001D7D54" w:rsidP="001D7D54">
            <w:pPr>
              <w:autoSpaceDE w:val="0"/>
              <w:autoSpaceDN w:val="0"/>
              <w:adjustRightInd w:val="0"/>
              <w:rPr>
                <w:b/>
                <w:sz w:val="18"/>
                <w:szCs w:val="18"/>
              </w:rPr>
            </w:pPr>
          </w:p>
        </w:tc>
        <w:tc>
          <w:tcPr>
            <w:tcW w:w="2693" w:type="dxa"/>
          </w:tcPr>
          <w:p w:rsidR="001D7D54" w:rsidRDefault="001D7D54" w:rsidP="001D7D54">
            <w:pPr>
              <w:autoSpaceDE w:val="0"/>
              <w:autoSpaceDN w:val="0"/>
              <w:adjustRightInd w:val="0"/>
              <w:rPr>
                <w:sz w:val="18"/>
                <w:szCs w:val="18"/>
              </w:rPr>
            </w:pPr>
          </w:p>
          <w:p w:rsidR="001D7D54" w:rsidRDefault="001D7D54" w:rsidP="001D7D54">
            <w:pPr>
              <w:autoSpaceDE w:val="0"/>
              <w:autoSpaceDN w:val="0"/>
              <w:adjustRightInd w:val="0"/>
              <w:rPr>
                <w:sz w:val="18"/>
                <w:szCs w:val="18"/>
              </w:rPr>
            </w:pPr>
          </w:p>
          <w:p w:rsidR="001D7D54" w:rsidRDefault="001D7D54" w:rsidP="001D7D54">
            <w:pPr>
              <w:autoSpaceDE w:val="0"/>
              <w:autoSpaceDN w:val="0"/>
              <w:adjustRightInd w:val="0"/>
              <w:rPr>
                <w:sz w:val="18"/>
                <w:szCs w:val="18"/>
              </w:rPr>
            </w:pPr>
            <w:r w:rsidRPr="00E60997">
              <w:rPr>
                <w:sz w:val="18"/>
                <w:szCs w:val="18"/>
              </w:rPr>
              <w:t xml:space="preserve">Determined by the </w:t>
            </w:r>
            <w:r>
              <w:rPr>
                <w:sz w:val="18"/>
                <w:szCs w:val="18"/>
              </w:rPr>
              <w:t>Head of School/Branch, or the Faculty/Branch HSW Team where applicable.</w:t>
            </w:r>
          </w:p>
          <w:p w:rsidR="001D7D54" w:rsidRDefault="001D7D54" w:rsidP="001D7D54">
            <w:pPr>
              <w:autoSpaceDE w:val="0"/>
              <w:autoSpaceDN w:val="0"/>
              <w:adjustRightInd w:val="0"/>
              <w:rPr>
                <w:sz w:val="18"/>
                <w:szCs w:val="18"/>
              </w:rPr>
            </w:pPr>
          </w:p>
          <w:p w:rsidR="001D7D54" w:rsidRPr="00E60997" w:rsidRDefault="001D7D54" w:rsidP="001D7D54">
            <w:pPr>
              <w:autoSpaceDE w:val="0"/>
              <w:autoSpaceDN w:val="0"/>
              <w:adjustRightInd w:val="0"/>
              <w:rPr>
                <w:sz w:val="18"/>
                <w:szCs w:val="18"/>
              </w:rPr>
            </w:pPr>
            <w:r w:rsidRPr="00E60997">
              <w:rPr>
                <w:sz w:val="18"/>
                <w:szCs w:val="18"/>
              </w:rPr>
              <w:t xml:space="preserve">See </w:t>
            </w:r>
            <w:hyperlink r:id="rId25" w:history="1">
              <w:r w:rsidRPr="00CC28FA">
                <w:rPr>
                  <w:rStyle w:val="Hyperlink"/>
                  <w:sz w:val="18"/>
                  <w:szCs w:val="18"/>
                </w:rPr>
                <w:t>HSW Training Plan</w:t>
              </w:r>
            </w:hyperlink>
          </w:p>
          <w:p w:rsidR="001D7D54" w:rsidRPr="00CF0BB9" w:rsidRDefault="001D7D54" w:rsidP="001D7D54">
            <w:pPr>
              <w:autoSpaceDE w:val="0"/>
              <w:autoSpaceDN w:val="0"/>
              <w:adjustRightInd w:val="0"/>
              <w:rPr>
                <w:strike/>
                <w:sz w:val="18"/>
                <w:szCs w:val="18"/>
              </w:rPr>
            </w:pPr>
          </w:p>
        </w:tc>
        <w:tc>
          <w:tcPr>
            <w:tcW w:w="2835" w:type="dxa"/>
          </w:tcPr>
          <w:p w:rsidR="001D7D54" w:rsidRPr="006D7002" w:rsidRDefault="00333501" w:rsidP="001D7D54">
            <w:pPr>
              <w:shd w:val="clear" w:color="auto" w:fill="FFFFFF"/>
              <w:rPr>
                <w:sz w:val="18"/>
                <w:szCs w:val="18"/>
              </w:rPr>
            </w:pPr>
            <w:hyperlink r:id="rId26" w:history="1">
              <w:r w:rsidR="001D7D54" w:rsidRPr="006D7002">
                <w:rPr>
                  <w:rStyle w:val="Hyperlink"/>
                  <w:sz w:val="18"/>
                  <w:szCs w:val="18"/>
                </w:rPr>
                <w:t>WHS Act 2012 (SA) [Section 19, 27]</w:t>
              </w:r>
            </w:hyperlink>
            <w:r w:rsidR="001D7D54" w:rsidRPr="006D7002">
              <w:rPr>
                <w:sz w:val="18"/>
                <w:szCs w:val="18"/>
              </w:rPr>
              <w:t xml:space="preserve"> </w:t>
            </w:r>
          </w:p>
          <w:p w:rsidR="006D7002" w:rsidRDefault="006D7002" w:rsidP="001D7D54">
            <w:pPr>
              <w:shd w:val="clear" w:color="auto" w:fill="FFFFFF"/>
              <w:rPr>
                <w:sz w:val="18"/>
                <w:szCs w:val="18"/>
              </w:rPr>
            </w:pPr>
          </w:p>
          <w:p w:rsidR="001D7D54" w:rsidRPr="00366936" w:rsidRDefault="00333501" w:rsidP="001D7D54">
            <w:pPr>
              <w:shd w:val="clear" w:color="auto" w:fill="FFFFFF"/>
              <w:rPr>
                <w:sz w:val="18"/>
                <w:szCs w:val="18"/>
              </w:rPr>
            </w:pPr>
            <w:hyperlink r:id="rId27" w:history="1">
              <w:r w:rsidR="001D7D54" w:rsidRPr="006D7002">
                <w:rPr>
                  <w:rStyle w:val="Hyperlink"/>
                  <w:sz w:val="18"/>
                  <w:szCs w:val="18"/>
                </w:rPr>
                <w:t>WHS Regs 2012 (SA) [Section 39]</w:t>
              </w:r>
            </w:hyperlink>
            <w:r w:rsidR="001D7D54" w:rsidRPr="00366936">
              <w:rPr>
                <w:sz w:val="18"/>
                <w:szCs w:val="18"/>
              </w:rPr>
              <w:t xml:space="preserve"> </w:t>
            </w:r>
          </w:p>
          <w:p w:rsidR="001D7D54" w:rsidRPr="00366936" w:rsidRDefault="001D7D54" w:rsidP="001D7D54">
            <w:pPr>
              <w:shd w:val="clear" w:color="auto" w:fill="FFFFFF"/>
              <w:rPr>
                <w:sz w:val="18"/>
                <w:szCs w:val="18"/>
              </w:rPr>
            </w:pPr>
          </w:p>
        </w:tc>
      </w:tr>
      <w:tr w:rsidR="001D7D54" w:rsidRPr="00E60997" w:rsidTr="001D7D54">
        <w:tc>
          <w:tcPr>
            <w:tcW w:w="5070" w:type="dxa"/>
          </w:tcPr>
          <w:p w:rsidR="001D7D54" w:rsidRPr="001A4D4E" w:rsidRDefault="001D7D54" w:rsidP="001D7D54">
            <w:pPr>
              <w:shd w:val="clear" w:color="auto" w:fill="FFFFFF" w:themeFill="background1"/>
              <w:autoSpaceDE w:val="0"/>
              <w:autoSpaceDN w:val="0"/>
              <w:adjustRightInd w:val="0"/>
              <w:rPr>
                <w:b/>
                <w:sz w:val="18"/>
                <w:szCs w:val="18"/>
              </w:rPr>
            </w:pPr>
            <w:r w:rsidRPr="001A4D4E">
              <w:rPr>
                <w:b/>
                <w:sz w:val="18"/>
                <w:szCs w:val="18"/>
              </w:rPr>
              <w:t>Health and Safety Training</w:t>
            </w:r>
          </w:p>
          <w:p w:rsidR="001D7D54" w:rsidRDefault="001D7D54" w:rsidP="001D7D54">
            <w:pPr>
              <w:autoSpaceDE w:val="0"/>
              <w:autoSpaceDN w:val="0"/>
              <w:adjustRightInd w:val="0"/>
              <w:rPr>
                <w:sz w:val="18"/>
                <w:szCs w:val="18"/>
              </w:rPr>
            </w:pPr>
            <w:r w:rsidRPr="00E60997">
              <w:rPr>
                <w:sz w:val="18"/>
                <w:szCs w:val="18"/>
              </w:rPr>
              <w:t xml:space="preserve">Include details </w:t>
            </w:r>
            <w:r w:rsidRPr="00CC28FA">
              <w:rPr>
                <w:sz w:val="18"/>
                <w:szCs w:val="18"/>
              </w:rPr>
              <w:t xml:space="preserve">of any Faculty/Division/School/Branch training sessions which have been set-up and/or co-ordinated by the Faculty/Division/ School/Branch.  </w:t>
            </w:r>
            <w:r w:rsidRPr="00CC28FA">
              <w:rPr>
                <w:sz w:val="18"/>
                <w:szCs w:val="18"/>
              </w:rPr>
              <w:br/>
            </w:r>
            <w:r w:rsidRPr="00E60997">
              <w:rPr>
                <w:sz w:val="18"/>
                <w:szCs w:val="18"/>
              </w:rPr>
              <w:t xml:space="preserve">Examples may </w:t>
            </w:r>
            <w:r w:rsidRPr="00366936">
              <w:rPr>
                <w:sz w:val="18"/>
                <w:szCs w:val="18"/>
              </w:rPr>
              <w:t>include proficiency based training</w:t>
            </w:r>
            <w:r>
              <w:rPr>
                <w:sz w:val="18"/>
                <w:szCs w:val="18"/>
              </w:rPr>
              <w:t xml:space="preserve"> on a particular activity</w:t>
            </w:r>
            <w:r w:rsidRPr="00366936">
              <w:rPr>
                <w:sz w:val="18"/>
                <w:szCs w:val="18"/>
              </w:rPr>
              <w:t>, in</w:t>
            </w:r>
            <w:r w:rsidRPr="00E60997">
              <w:rPr>
                <w:sz w:val="18"/>
                <w:szCs w:val="18"/>
              </w:rPr>
              <w:t>-house First Aid training provided by a Registered Training Organisation</w:t>
            </w:r>
            <w:r>
              <w:rPr>
                <w:sz w:val="18"/>
                <w:szCs w:val="18"/>
              </w:rPr>
              <w:t>)</w:t>
            </w:r>
          </w:p>
          <w:p w:rsidR="001D7D54" w:rsidRPr="00E60997" w:rsidRDefault="001D7D54" w:rsidP="001D7D54">
            <w:pPr>
              <w:autoSpaceDE w:val="0"/>
              <w:autoSpaceDN w:val="0"/>
              <w:adjustRightInd w:val="0"/>
              <w:rPr>
                <w:b/>
                <w:sz w:val="18"/>
                <w:szCs w:val="18"/>
              </w:rPr>
            </w:pPr>
          </w:p>
        </w:tc>
        <w:tc>
          <w:tcPr>
            <w:tcW w:w="4252" w:type="dxa"/>
            <w:shd w:val="clear" w:color="auto" w:fill="D9D9D9" w:themeFill="background1" w:themeFillShade="D9"/>
          </w:tcPr>
          <w:p w:rsidR="001D7D54" w:rsidRPr="001F0047" w:rsidRDefault="001D7D54" w:rsidP="001D7D54">
            <w:pPr>
              <w:autoSpaceDE w:val="0"/>
              <w:autoSpaceDN w:val="0"/>
              <w:adjustRightInd w:val="0"/>
              <w:rPr>
                <w:b/>
                <w:sz w:val="18"/>
                <w:szCs w:val="18"/>
              </w:rPr>
            </w:pPr>
            <w:r w:rsidRPr="00CC28FA">
              <w:rPr>
                <w:b/>
                <w:sz w:val="18"/>
                <w:szCs w:val="18"/>
              </w:rPr>
              <w:t xml:space="preserve">Faculties/Divisions/Schools/Branches that schedule and run their own training sessions in-house or wish to plan in advance to book staff for competency based training (if required). </w:t>
            </w:r>
          </w:p>
        </w:tc>
        <w:tc>
          <w:tcPr>
            <w:tcW w:w="2693" w:type="dxa"/>
          </w:tcPr>
          <w:p w:rsidR="001D7D54" w:rsidRPr="00E60997" w:rsidRDefault="001D7D54" w:rsidP="001D7D54">
            <w:pPr>
              <w:autoSpaceDE w:val="0"/>
              <w:autoSpaceDN w:val="0"/>
              <w:adjustRightInd w:val="0"/>
              <w:rPr>
                <w:sz w:val="18"/>
                <w:szCs w:val="18"/>
              </w:rPr>
            </w:pPr>
            <w:r w:rsidRPr="00E60997">
              <w:rPr>
                <w:sz w:val="18"/>
                <w:szCs w:val="18"/>
                <w:shd w:val="clear" w:color="auto" w:fill="FFFFFF"/>
              </w:rPr>
              <w:t xml:space="preserve">See </w:t>
            </w:r>
            <w:hyperlink r:id="rId28" w:history="1">
              <w:r w:rsidRPr="00CC28FA">
                <w:rPr>
                  <w:rStyle w:val="Hyperlink"/>
                  <w:sz w:val="18"/>
                  <w:szCs w:val="18"/>
                  <w:shd w:val="clear" w:color="auto" w:fill="FFFFFF"/>
                </w:rPr>
                <w:t>HSW Training Plan</w:t>
              </w:r>
            </w:hyperlink>
            <w:r w:rsidRPr="003F4E6B">
              <w:rPr>
                <w:sz w:val="18"/>
                <w:szCs w:val="18"/>
                <w:shd w:val="clear" w:color="auto" w:fill="FFFFFF"/>
              </w:rPr>
              <w:t xml:space="preserve"> f</w:t>
            </w:r>
            <w:r w:rsidRPr="00377EB5">
              <w:rPr>
                <w:sz w:val="18"/>
                <w:szCs w:val="18"/>
                <w:shd w:val="clear" w:color="auto" w:fill="FFFFFF"/>
              </w:rPr>
              <w:t>or further information re</w:t>
            </w:r>
            <w:r>
              <w:rPr>
                <w:sz w:val="18"/>
                <w:szCs w:val="18"/>
                <w:shd w:val="clear" w:color="auto" w:fill="FFFFFF"/>
              </w:rPr>
              <w:t>garding</w:t>
            </w:r>
            <w:r w:rsidRPr="00377EB5">
              <w:rPr>
                <w:sz w:val="18"/>
                <w:szCs w:val="18"/>
                <w:shd w:val="clear" w:color="auto" w:fill="FFFFFF"/>
              </w:rPr>
              <w:t xml:space="preserve"> frequencies</w:t>
            </w:r>
          </w:p>
        </w:tc>
        <w:tc>
          <w:tcPr>
            <w:tcW w:w="2835" w:type="dxa"/>
          </w:tcPr>
          <w:p w:rsidR="001D7D54" w:rsidRPr="00377EB5" w:rsidRDefault="001D7D54" w:rsidP="001D7D54">
            <w:pPr>
              <w:rPr>
                <w:sz w:val="18"/>
                <w:szCs w:val="18"/>
              </w:rPr>
            </w:pPr>
            <w:r w:rsidRPr="00366936">
              <w:rPr>
                <w:sz w:val="18"/>
                <w:szCs w:val="18"/>
                <w:shd w:val="clear" w:color="auto" w:fill="FFFFFF"/>
              </w:rPr>
              <w:t>See above</w:t>
            </w:r>
          </w:p>
        </w:tc>
      </w:tr>
    </w:tbl>
    <w:p w:rsidR="001D7D54" w:rsidRDefault="001D7D54" w:rsidP="001D7D54">
      <w:r>
        <w:br w:type="page"/>
      </w:r>
    </w:p>
    <w:p w:rsidR="001D7D54" w:rsidRPr="00E60997" w:rsidRDefault="001D7D54" w:rsidP="001D7D54">
      <w:pPr>
        <w:autoSpaceDE w:val="0"/>
        <w:autoSpaceDN w:val="0"/>
        <w:adjustRightInd w:val="0"/>
        <w:jc w:val="right"/>
        <w:rPr>
          <w:b/>
        </w:rPr>
      </w:pPr>
      <w:r w:rsidRPr="00E60997">
        <w:rPr>
          <w:b/>
        </w:rPr>
        <w:lastRenderedPageBreak/>
        <w:t xml:space="preserve">Appendix A (Page </w:t>
      </w:r>
      <w:r>
        <w:rPr>
          <w:b/>
        </w:rPr>
        <w:t>4</w:t>
      </w:r>
      <w:r w:rsidRPr="00E60997">
        <w:rPr>
          <w:b/>
        </w:rPr>
        <w:t xml:space="preserve"> of</w:t>
      </w:r>
      <w:r>
        <w:rPr>
          <w:b/>
        </w:rPr>
        <w:t xml:space="preserve"> 6</w:t>
      </w:r>
      <w:r w:rsidRPr="00E60997">
        <w:rPr>
          <w:b/>
        </w:rPr>
        <w:t>)</w:t>
      </w:r>
    </w:p>
    <w:p w:rsidR="001D7D54" w:rsidRPr="00E01AF7" w:rsidRDefault="001D7D54" w:rsidP="001D7D54">
      <w:pPr>
        <w:rPr>
          <w:sz w:val="18"/>
          <w:szCs w:val="18"/>
        </w:rPr>
      </w:pPr>
    </w:p>
    <w:tbl>
      <w:tblPr>
        <w:tblW w:w="1485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850"/>
      </w:tblGrid>
      <w:tr w:rsidR="001D7D54" w:rsidRPr="00E01AF7" w:rsidTr="008136C9">
        <w:trPr>
          <w:cantSplit/>
        </w:trPr>
        <w:tc>
          <w:tcPr>
            <w:tcW w:w="14850" w:type="dxa"/>
            <w:shd w:val="clear" w:color="auto" w:fill="005A9C" w:themeFill="accent3"/>
          </w:tcPr>
          <w:p w:rsidR="001D7D54" w:rsidRPr="00E01AF7" w:rsidRDefault="001D7D54" w:rsidP="001D7D54">
            <w:pPr>
              <w:tabs>
                <w:tab w:val="right" w:pos="8920"/>
              </w:tabs>
              <w:jc w:val="center"/>
              <w:rPr>
                <w:b/>
              </w:rPr>
            </w:pPr>
            <w:r>
              <w:rPr>
                <w:b/>
                <w:color w:val="FFFFFF" w:themeColor="background1"/>
              </w:rPr>
              <w:t>S</w:t>
            </w:r>
            <w:r w:rsidRPr="00E01AF7">
              <w:rPr>
                <w:b/>
                <w:color w:val="FFFFFF" w:themeColor="background1"/>
              </w:rPr>
              <w:t xml:space="preserve">PE:  </w:t>
            </w:r>
            <w:r>
              <w:rPr>
                <w:b/>
                <w:color w:val="FFFFFF" w:themeColor="background1"/>
              </w:rPr>
              <w:t xml:space="preserve">A GUIDE TO </w:t>
            </w:r>
            <w:r w:rsidRPr="00E01AF7">
              <w:rPr>
                <w:b/>
                <w:color w:val="FFFFFF" w:themeColor="background1"/>
              </w:rPr>
              <w:t>ACTIVITIES REQUIRED BY WHS LEGISLATION OR HSW HANDBOOK</w:t>
            </w:r>
          </w:p>
        </w:tc>
      </w:tr>
    </w:tbl>
    <w:p w:rsidR="001D7D54" w:rsidRPr="00714EF9" w:rsidRDefault="001D7D54" w:rsidP="001D7D54">
      <w:pPr>
        <w:rPr>
          <w:sz w:val="8"/>
          <w:szCs w:val="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52"/>
        <w:gridCol w:w="2693"/>
        <w:gridCol w:w="2835"/>
      </w:tblGrid>
      <w:tr w:rsidR="001D7D54" w:rsidRPr="00E60997" w:rsidTr="001D7D54">
        <w:tc>
          <w:tcPr>
            <w:tcW w:w="5070" w:type="dxa"/>
          </w:tcPr>
          <w:p w:rsidR="001D7D54" w:rsidRPr="00E60997" w:rsidRDefault="001D7D54" w:rsidP="001D7D54">
            <w:pPr>
              <w:autoSpaceDE w:val="0"/>
              <w:autoSpaceDN w:val="0"/>
              <w:adjustRightInd w:val="0"/>
              <w:jc w:val="center"/>
              <w:rPr>
                <w:b/>
                <w:sz w:val="18"/>
                <w:szCs w:val="18"/>
              </w:rPr>
            </w:pPr>
            <w:r w:rsidRPr="00E60997">
              <w:rPr>
                <w:b/>
                <w:sz w:val="18"/>
                <w:szCs w:val="18"/>
              </w:rPr>
              <w:t>Activity to be scheduled</w:t>
            </w:r>
          </w:p>
        </w:tc>
        <w:tc>
          <w:tcPr>
            <w:tcW w:w="4252" w:type="dxa"/>
            <w:shd w:val="clear" w:color="auto" w:fill="D9D9D9" w:themeFill="background1" w:themeFillShade="D9"/>
          </w:tcPr>
          <w:p w:rsidR="001D7D54" w:rsidRPr="001F0047" w:rsidRDefault="001D7D54" w:rsidP="001D7D54">
            <w:pPr>
              <w:autoSpaceDE w:val="0"/>
              <w:autoSpaceDN w:val="0"/>
              <w:adjustRightInd w:val="0"/>
              <w:jc w:val="center"/>
              <w:rPr>
                <w:b/>
                <w:sz w:val="18"/>
                <w:szCs w:val="18"/>
              </w:rPr>
            </w:pPr>
            <w:r w:rsidRPr="00CC28FA">
              <w:rPr>
                <w:b/>
                <w:sz w:val="18"/>
                <w:szCs w:val="18"/>
              </w:rPr>
              <w:t>Relevant to the following Faculty/Division/School</w:t>
            </w:r>
            <w:r w:rsidRPr="001F0047">
              <w:rPr>
                <w:b/>
                <w:sz w:val="18"/>
                <w:szCs w:val="18"/>
              </w:rPr>
              <w:t>/Branch</w:t>
            </w:r>
          </w:p>
        </w:tc>
        <w:tc>
          <w:tcPr>
            <w:tcW w:w="2693" w:type="dxa"/>
          </w:tcPr>
          <w:p w:rsidR="001D7D54" w:rsidRPr="00E60997" w:rsidRDefault="001D7D54" w:rsidP="001D7D54">
            <w:pPr>
              <w:autoSpaceDE w:val="0"/>
              <w:autoSpaceDN w:val="0"/>
              <w:adjustRightInd w:val="0"/>
              <w:jc w:val="center"/>
              <w:rPr>
                <w:b/>
                <w:sz w:val="18"/>
                <w:szCs w:val="18"/>
              </w:rPr>
            </w:pPr>
            <w:r w:rsidRPr="00E60997">
              <w:rPr>
                <w:b/>
                <w:sz w:val="18"/>
                <w:szCs w:val="18"/>
              </w:rPr>
              <w:t>Frequency</w:t>
            </w:r>
          </w:p>
        </w:tc>
        <w:tc>
          <w:tcPr>
            <w:tcW w:w="2835" w:type="dxa"/>
          </w:tcPr>
          <w:p w:rsidR="001D7D54" w:rsidRPr="00E60997" w:rsidRDefault="001D7D54" w:rsidP="001D7D54">
            <w:pPr>
              <w:jc w:val="center"/>
              <w:rPr>
                <w:b/>
                <w:sz w:val="18"/>
                <w:szCs w:val="18"/>
              </w:rPr>
            </w:pPr>
            <w:r w:rsidRPr="00366936">
              <w:rPr>
                <w:b/>
                <w:sz w:val="18"/>
                <w:szCs w:val="18"/>
              </w:rPr>
              <w:t xml:space="preserve">WHS </w:t>
            </w:r>
            <w:r w:rsidRPr="00E60997">
              <w:rPr>
                <w:b/>
                <w:sz w:val="18"/>
                <w:szCs w:val="18"/>
              </w:rPr>
              <w:t>Legislation</w:t>
            </w:r>
          </w:p>
        </w:tc>
      </w:tr>
    </w:tbl>
    <w:p w:rsidR="001D7D54" w:rsidRPr="00694D11" w:rsidRDefault="001D7D54" w:rsidP="001D7D54">
      <w:pPr>
        <w:rPr>
          <w:sz w:val="8"/>
          <w:szCs w:val="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52"/>
        <w:gridCol w:w="2693"/>
        <w:gridCol w:w="2835"/>
      </w:tblGrid>
      <w:tr w:rsidR="001D7D54" w:rsidRPr="00E60997" w:rsidTr="001D7D54">
        <w:tc>
          <w:tcPr>
            <w:tcW w:w="5070" w:type="dxa"/>
          </w:tcPr>
          <w:p w:rsidR="001D7D54" w:rsidRDefault="001D7D54" w:rsidP="001D7D54">
            <w:pPr>
              <w:autoSpaceDE w:val="0"/>
              <w:autoSpaceDN w:val="0"/>
              <w:adjustRightInd w:val="0"/>
              <w:rPr>
                <w:b/>
                <w:sz w:val="18"/>
                <w:szCs w:val="18"/>
              </w:rPr>
            </w:pPr>
            <w:r>
              <w:rPr>
                <w:b/>
                <w:sz w:val="18"/>
                <w:szCs w:val="18"/>
              </w:rPr>
              <w:t xml:space="preserve">Noise and sound – audiometric testing </w:t>
            </w:r>
          </w:p>
          <w:p w:rsidR="001D7D54" w:rsidRPr="00CC28FA" w:rsidRDefault="001D7D54" w:rsidP="001D7D54">
            <w:pPr>
              <w:autoSpaceDE w:val="0"/>
              <w:autoSpaceDN w:val="0"/>
              <w:adjustRightInd w:val="0"/>
              <w:rPr>
                <w:sz w:val="18"/>
                <w:szCs w:val="18"/>
              </w:rPr>
            </w:pPr>
            <w:r w:rsidRPr="00ED27B7">
              <w:rPr>
                <w:sz w:val="18"/>
                <w:szCs w:val="18"/>
              </w:rPr>
              <w:t>Schedule</w:t>
            </w:r>
            <w:r>
              <w:rPr>
                <w:sz w:val="18"/>
                <w:szCs w:val="18"/>
              </w:rPr>
              <w:t>/arrange</w:t>
            </w:r>
            <w:r w:rsidRPr="00ED27B7">
              <w:rPr>
                <w:sz w:val="18"/>
                <w:szCs w:val="18"/>
              </w:rPr>
              <w:t xml:space="preserve"> testing</w:t>
            </w:r>
            <w:r>
              <w:rPr>
                <w:sz w:val="18"/>
                <w:szCs w:val="18"/>
              </w:rPr>
              <w:t xml:space="preserve"> for relevant staff/workers</w:t>
            </w:r>
          </w:p>
          <w:p w:rsidR="001D7D54" w:rsidRPr="00016AD0" w:rsidRDefault="001D7D54" w:rsidP="001D7D54">
            <w:pPr>
              <w:autoSpaceDE w:val="0"/>
              <w:autoSpaceDN w:val="0"/>
              <w:adjustRightInd w:val="0"/>
              <w:rPr>
                <w:b/>
                <w:sz w:val="18"/>
                <w:szCs w:val="18"/>
              </w:rPr>
            </w:pPr>
            <w:r w:rsidRPr="00CC28FA">
              <w:rPr>
                <w:sz w:val="18"/>
                <w:szCs w:val="18"/>
              </w:rPr>
              <w:t>(Note – the Training Plan can be used to monitor whe</w:t>
            </w:r>
            <w:r>
              <w:rPr>
                <w:sz w:val="18"/>
                <w:szCs w:val="18"/>
              </w:rPr>
              <w:t>n testing is conducted.)</w:t>
            </w:r>
          </w:p>
        </w:tc>
        <w:tc>
          <w:tcPr>
            <w:tcW w:w="4252" w:type="dxa"/>
            <w:shd w:val="clear" w:color="auto" w:fill="D9D9D9" w:themeFill="background1" w:themeFillShade="D9"/>
          </w:tcPr>
          <w:p w:rsidR="001D7D54" w:rsidRPr="001F0047" w:rsidRDefault="001D7D54" w:rsidP="001D7D54">
            <w:pPr>
              <w:autoSpaceDE w:val="0"/>
              <w:autoSpaceDN w:val="0"/>
              <w:adjustRightInd w:val="0"/>
              <w:rPr>
                <w:b/>
                <w:sz w:val="18"/>
                <w:szCs w:val="18"/>
              </w:rPr>
            </w:pPr>
            <w:r w:rsidRPr="00CC28FA">
              <w:rPr>
                <w:b/>
                <w:sz w:val="18"/>
                <w:szCs w:val="18"/>
              </w:rPr>
              <w:t>All Faculty/Division/School</w:t>
            </w:r>
            <w:r w:rsidRPr="001F0047">
              <w:rPr>
                <w:b/>
                <w:sz w:val="18"/>
                <w:szCs w:val="18"/>
              </w:rPr>
              <w:t>/Branches where staff/workers are exposed to noise hazards and assessed as requiring audiometric testing under the WHS Legislation or the Risk Assessment.</w:t>
            </w:r>
          </w:p>
          <w:p w:rsidR="001D7D54" w:rsidRPr="001F0047" w:rsidRDefault="001D7D54" w:rsidP="001D7D54">
            <w:pPr>
              <w:autoSpaceDE w:val="0"/>
              <w:autoSpaceDN w:val="0"/>
              <w:adjustRightInd w:val="0"/>
              <w:rPr>
                <w:b/>
                <w:sz w:val="18"/>
                <w:szCs w:val="18"/>
              </w:rPr>
            </w:pPr>
            <w:r w:rsidRPr="001F0047">
              <w:rPr>
                <w:b/>
                <w:sz w:val="18"/>
                <w:szCs w:val="18"/>
              </w:rPr>
              <w:t>Refer to the HSW Handbook Chapter</w:t>
            </w:r>
          </w:p>
          <w:p w:rsidR="001D7D54" w:rsidRPr="001F0047" w:rsidRDefault="001D7D54" w:rsidP="001D7D54">
            <w:pPr>
              <w:autoSpaceDE w:val="0"/>
              <w:autoSpaceDN w:val="0"/>
              <w:adjustRightInd w:val="0"/>
              <w:rPr>
                <w:rStyle w:val="Hyperlink"/>
                <w:b/>
                <w:sz w:val="18"/>
                <w:szCs w:val="18"/>
              </w:rPr>
            </w:pPr>
            <w:r w:rsidRPr="001F0047">
              <w:rPr>
                <w:b/>
                <w:color w:val="FF0000"/>
                <w:sz w:val="18"/>
                <w:szCs w:val="18"/>
              </w:rPr>
              <w:fldChar w:fldCharType="begin"/>
            </w:r>
            <w:r w:rsidR="003A030C">
              <w:rPr>
                <w:b/>
                <w:color w:val="FF0000"/>
                <w:sz w:val="18"/>
                <w:szCs w:val="18"/>
              </w:rPr>
              <w:instrText>HYPERLINK "https://www.adelaide.edu.au/hr/hsw/hsw-policy-handbook/noise-sound-safety-management-handbook-chapter"</w:instrText>
            </w:r>
            <w:r w:rsidRPr="001F0047">
              <w:rPr>
                <w:b/>
                <w:color w:val="FF0000"/>
                <w:sz w:val="18"/>
                <w:szCs w:val="18"/>
              </w:rPr>
              <w:fldChar w:fldCharType="separate"/>
            </w:r>
            <w:r w:rsidRPr="001F0047">
              <w:rPr>
                <w:rStyle w:val="Hyperlink"/>
                <w:b/>
                <w:sz w:val="18"/>
                <w:szCs w:val="18"/>
              </w:rPr>
              <w:t>Noise and Sound Safety Management</w:t>
            </w:r>
          </w:p>
          <w:p w:rsidR="001D7D54" w:rsidRPr="001F0047" w:rsidRDefault="001D7D54" w:rsidP="001D7D54">
            <w:pPr>
              <w:autoSpaceDE w:val="0"/>
              <w:autoSpaceDN w:val="0"/>
              <w:adjustRightInd w:val="0"/>
              <w:rPr>
                <w:b/>
                <w:sz w:val="18"/>
                <w:szCs w:val="18"/>
              </w:rPr>
            </w:pPr>
            <w:r w:rsidRPr="001F0047">
              <w:rPr>
                <w:b/>
                <w:color w:val="FF0000"/>
                <w:sz w:val="18"/>
                <w:szCs w:val="18"/>
              </w:rPr>
              <w:fldChar w:fldCharType="end"/>
            </w:r>
          </w:p>
        </w:tc>
        <w:tc>
          <w:tcPr>
            <w:tcW w:w="2693" w:type="dxa"/>
          </w:tcPr>
          <w:p w:rsidR="001D7D54" w:rsidRPr="00E60997" w:rsidRDefault="001D7D54" w:rsidP="001D7D54">
            <w:pPr>
              <w:autoSpaceDE w:val="0"/>
              <w:autoSpaceDN w:val="0"/>
              <w:adjustRightInd w:val="0"/>
              <w:rPr>
                <w:sz w:val="18"/>
                <w:szCs w:val="18"/>
              </w:rPr>
            </w:pPr>
            <w:r>
              <w:rPr>
                <w:sz w:val="18"/>
                <w:szCs w:val="18"/>
              </w:rPr>
              <w:t xml:space="preserve">Within 3 months of person commencing then at least every 2 years (See Noise and Sound Safety Management chapter of the </w:t>
            </w:r>
            <w:hyperlink r:id="rId29" w:history="1">
              <w:r w:rsidRPr="00541341">
                <w:rPr>
                  <w:rStyle w:val="Hyperlink"/>
                  <w:sz w:val="18"/>
                  <w:szCs w:val="18"/>
                </w:rPr>
                <w:t>HSW Handbook</w:t>
              </w:r>
            </w:hyperlink>
            <w:r>
              <w:rPr>
                <w:rStyle w:val="Hyperlink"/>
                <w:sz w:val="18"/>
                <w:szCs w:val="18"/>
              </w:rPr>
              <w:t>)</w:t>
            </w:r>
          </w:p>
        </w:tc>
        <w:tc>
          <w:tcPr>
            <w:tcW w:w="2835" w:type="dxa"/>
          </w:tcPr>
          <w:p w:rsidR="001D7D54" w:rsidRPr="00366936" w:rsidRDefault="00333501" w:rsidP="001D7D54">
            <w:pPr>
              <w:shd w:val="clear" w:color="auto" w:fill="FFFFFF"/>
              <w:rPr>
                <w:sz w:val="18"/>
                <w:szCs w:val="18"/>
              </w:rPr>
            </w:pPr>
            <w:hyperlink r:id="rId30" w:history="1">
              <w:r w:rsidR="001D7D54" w:rsidRPr="00C941C8">
                <w:rPr>
                  <w:rStyle w:val="Hyperlink"/>
                  <w:sz w:val="18"/>
                  <w:szCs w:val="18"/>
                </w:rPr>
                <w:t>WHS Regs 2012 (SA)</w:t>
              </w:r>
            </w:hyperlink>
            <w:r w:rsidR="001D7D54">
              <w:rPr>
                <w:sz w:val="18"/>
                <w:szCs w:val="18"/>
              </w:rPr>
              <w:t xml:space="preserve"> [Section 58]</w:t>
            </w:r>
          </w:p>
        </w:tc>
      </w:tr>
      <w:tr w:rsidR="001D7D54" w:rsidRPr="00E60997" w:rsidTr="001D7D54">
        <w:tc>
          <w:tcPr>
            <w:tcW w:w="5070" w:type="dxa"/>
          </w:tcPr>
          <w:p w:rsidR="001D7D54" w:rsidRDefault="001D7D54" w:rsidP="001D7D54">
            <w:pPr>
              <w:autoSpaceDE w:val="0"/>
              <w:autoSpaceDN w:val="0"/>
              <w:adjustRightInd w:val="0"/>
              <w:rPr>
                <w:b/>
                <w:sz w:val="18"/>
                <w:szCs w:val="18"/>
              </w:rPr>
            </w:pPr>
            <w:r w:rsidRPr="00016AD0">
              <w:rPr>
                <w:b/>
                <w:sz w:val="18"/>
                <w:szCs w:val="18"/>
              </w:rPr>
              <w:t>Maintenance and inspection of Plant</w:t>
            </w:r>
          </w:p>
          <w:p w:rsidR="001D7D54" w:rsidRPr="00CC28FA" w:rsidRDefault="001D7D54" w:rsidP="001D7D54">
            <w:pPr>
              <w:autoSpaceDE w:val="0"/>
              <w:autoSpaceDN w:val="0"/>
              <w:adjustRightInd w:val="0"/>
              <w:rPr>
                <w:sz w:val="18"/>
                <w:szCs w:val="18"/>
              </w:rPr>
            </w:pPr>
            <w:r w:rsidRPr="00CC28FA">
              <w:rPr>
                <w:sz w:val="18"/>
                <w:szCs w:val="18"/>
              </w:rPr>
              <w:t xml:space="preserve">Examples include but are not limited to: </w:t>
            </w:r>
          </w:p>
          <w:p w:rsidR="001D7D54" w:rsidRPr="00CC28FA" w:rsidRDefault="001D7D54" w:rsidP="001D7D54">
            <w:pPr>
              <w:autoSpaceDE w:val="0"/>
              <w:autoSpaceDN w:val="0"/>
              <w:adjustRightInd w:val="0"/>
              <w:rPr>
                <w:sz w:val="18"/>
                <w:szCs w:val="18"/>
              </w:rPr>
            </w:pPr>
            <w:r w:rsidRPr="00CC28FA">
              <w:rPr>
                <w:sz w:val="18"/>
                <w:szCs w:val="18"/>
              </w:rPr>
              <w:t>Registered Plant, Lifting equipment (e.g. gantries, hoists), presence sensing safeguarding systems, Emergency Showers.</w:t>
            </w:r>
          </w:p>
          <w:p w:rsidR="001D7D54" w:rsidRPr="00694D11" w:rsidRDefault="001D7D54" w:rsidP="001D7D54">
            <w:pPr>
              <w:pStyle w:val="Pa3"/>
              <w:spacing w:after="160"/>
              <w:rPr>
                <w:rFonts w:ascii="Arial Narrow" w:hAnsi="Arial Narrow"/>
                <w:sz w:val="18"/>
                <w:szCs w:val="18"/>
              </w:rPr>
            </w:pPr>
            <w:r w:rsidRPr="00CC28FA">
              <w:rPr>
                <w:rFonts w:ascii="Arial Narrow" w:hAnsi="Arial Narrow"/>
                <w:sz w:val="18"/>
                <w:szCs w:val="18"/>
              </w:rPr>
              <w:t>(Note:  Where the maintenance/inspection of plant/equipment is managed and recorded under another system, to ensure it occurs, do not record it here.)</w:t>
            </w:r>
          </w:p>
        </w:tc>
        <w:tc>
          <w:tcPr>
            <w:tcW w:w="4252" w:type="dxa"/>
            <w:shd w:val="clear" w:color="auto" w:fill="D9D9D9" w:themeFill="background1" w:themeFillShade="D9"/>
          </w:tcPr>
          <w:p w:rsidR="001D7D54" w:rsidRPr="00CC28FA" w:rsidRDefault="001D7D54" w:rsidP="001D7D54">
            <w:pPr>
              <w:autoSpaceDE w:val="0"/>
              <w:autoSpaceDN w:val="0"/>
              <w:adjustRightInd w:val="0"/>
              <w:rPr>
                <w:b/>
                <w:sz w:val="18"/>
                <w:szCs w:val="18"/>
              </w:rPr>
            </w:pPr>
            <w:r w:rsidRPr="00CC28FA">
              <w:rPr>
                <w:b/>
                <w:sz w:val="18"/>
                <w:szCs w:val="18"/>
              </w:rPr>
              <w:t>All Faculties/Divisions/Schools/Branches that have plant/equipment requiring ongoing maintenance and inspection.</w:t>
            </w:r>
          </w:p>
          <w:p w:rsidR="001D7D54" w:rsidRPr="001F0047" w:rsidRDefault="001D7D54" w:rsidP="001D7D54">
            <w:pPr>
              <w:autoSpaceDE w:val="0"/>
              <w:autoSpaceDN w:val="0"/>
              <w:adjustRightInd w:val="0"/>
              <w:rPr>
                <w:b/>
                <w:sz w:val="18"/>
                <w:szCs w:val="18"/>
              </w:rPr>
            </w:pPr>
          </w:p>
        </w:tc>
        <w:tc>
          <w:tcPr>
            <w:tcW w:w="2693" w:type="dxa"/>
          </w:tcPr>
          <w:p w:rsidR="001D7D54" w:rsidRPr="00E60997" w:rsidRDefault="001D7D54" w:rsidP="001D7D54">
            <w:pPr>
              <w:shd w:val="clear" w:color="auto" w:fill="FFFFFF" w:themeFill="background1"/>
              <w:autoSpaceDE w:val="0"/>
              <w:autoSpaceDN w:val="0"/>
              <w:adjustRightInd w:val="0"/>
              <w:rPr>
                <w:sz w:val="18"/>
                <w:szCs w:val="18"/>
              </w:rPr>
            </w:pPr>
            <w:r w:rsidRPr="00016AD0">
              <w:rPr>
                <w:sz w:val="18"/>
                <w:szCs w:val="18"/>
              </w:rPr>
              <w:t>In accordance with the manufacturer’s recommendations</w:t>
            </w:r>
          </w:p>
        </w:tc>
        <w:tc>
          <w:tcPr>
            <w:tcW w:w="2835" w:type="dxa"/>
          </w:tcPr>
          <w:p w:rsidR="001D7D54" w:rsidRDefault="00333501" w:rsidP="001D7D54">
            <w:pPr>
              <w:rPr>
                <w:sz w:val="18"/>
                <w:szCs w:val="18"/>
                <w:shd w:val="clear" w:color="auto" w:fill="FFFFFF"/>
              </w:rPr>
            </w:pPr>
            <w:hyperlink r:id="rId31" w:history="1">
              <w:r w:rsidR="001D7D54" w:rsidRPr="00871736">
                <w:rPr>
                  <w:rStyle w:val="Hyperlink"/>
                  <w:sz w:val="18"/>
                  <w:szCs w:val="18"/>
                </w:rPr>
                <w:t>WHS Regs 2012 (SA)</w:t>
              </w:r>
            </w:hyperlink>
            <w:r w:rsidR="001D7D54" w:rsidRPr="00016AD0">
              <w:rPr>
                <w:sz w:val="18"/>
                <w:szCs w:val="18"/>
              </w:rPr>
              <w:t xml:space="preserve"> [Section </w:t>
            </w:r>
            <w:r w:rsidR="001D7D54" w:rsidRPr="00016AD0">
              <w:rPr>
                <w:sz w:val="18"/>
                <w:szCs w:val="18"/>
                <w:shd w:val="clear" w:color="auto" w:fill="FFFFFF"/>
              </w:rPr>
              <w:t>213]</w:t>
            </w:r>
          </w:p>
          <w:p w:rsidR="001D7D54" w:rsidRPr="00C941C8" w:rsidRDefault="00C941C8" w:rsidP="001D7D54">
            <w:pPr>
              <w:rPr>
                <w:rStyle w:val="Hyperlink"/>
                <w:sz w:val="18"/>
                <w:szCs w:val="18"/>
                <w:shd w:val="clear" w:color="auto" w:fill="FFFFFF"/>
              </w:rPr>
            </w:pPr>
            <w:r>
              <w:rPr>
                <w:sz w:val="18"/>
                <w:szCs w:val="18"/>
                <w:shd w:val="clear" w:color="auto" w:fill="FFFFFF"/>
              </w:rPr>
              <w:fldChar w:fldCharType="begin"/>
            </w:r>
            <w:r w:rsidR="003A030C">
              <w:rPr>
                <w:sz w:val="18"/>
                <w:szCs w:val="18"/>
                <w:shd w:val="clear" w:color="auto" w:fill="FFFFFF"/>
              </w:rPr>
              <w:instrText>HYPERLINK "https://www.safework.sa.gov.au/workplaces/codes-of-practice"</w:instrText>
            </w:r>
            <w:r>
              <w:rPr>
                <w:sz w:val="18"/>
                <w:szCs w:val="18"/>
                <w:shd w:val="clear" w:color="auto" w:fill="FFFFFF"/>
              </w:rPr>
              <w:fldChar w:fldCharType="separate"/>
            </w:r>
            <w:r w:rsidR="001D7D54" w:rsidRPr="00C941C8">
              <w:rPr>
                <w:rStyle w:val="Hyperlink"/>
                <w:sz w:val="18"/>
                <w:szCs w:val="18"/>
                <w:shd w:val="clear" w:color="auto" w:fill="FFFFFF"/>
              </w:rPr>
              <w:t>Approved Code of Practice “Managing the Risks of Plant.”</w:t>
            </w:r>
          </w:p>
          <w:p w:rsidR="001D7D54" w:rsidRPr="00377EB5" w:rsidRDefault="00C941C8" w:rsidP="001D7D54">
            <w:pPr>
              <w:rPr>
                <w:sz w:val="18"/>
                <w:szCs w:val="18"/>
              </w:rPr>
            </w:pPr>
            <w:r>
              <w:rPr>
                <w:sz w:val="18"/>
                <w:szCs w:val="18"/>
                <w:shd w:val="clear" w:color="auto" w:fill="FFFFFF"/>
              </w:rPr>
              <w:fldChar w:fldCharType="end"/>
            </w:r>
          </w:p>
        </w:tc>
      </w:tr>
      <w:tr w:rsidR="001D7D54" w:rsidRPr="00E60997" w:rsidTr="001D7D54">
        <w:tc>
          <w:tcPr>
            <w:tcW w:w="5070" w:type="dxa"/>
          </w:tcPr>
          <w:p w:rsidR="001D7D54" w:rsidRPr="00E60997" w:rsidRDefault="001D7D54" w:rsidP="001D7D54">
            <w:pPr>
              <w:autoSpaceDE w:val="0"/>
              <w:autoSpaceDN w:val="0"/>
              <w:adjustRightInd w:val="0"/>
              <w:rPr>
                <w:b/>
                <w:sz w:val="18"/>
                <w:szCs w:val="18"/>
              </w:rPr>
            </w:pPr>
            <w:r w:rsidRPr="00E60997">
              <w:rPr>
                <w:b/>
                <w:sz w:val="18"/>
                <w:szCs w:val="18"/>
              </w:rPr>
              <w:t>Electrical Safety – Testing and tagging</w:t>
            </w:r>
          </w:p>
          <w:p w:rsidR="001D7D54" w:rsidRPr="00694D11" w:rsidRDefault="001D7D54" w:rsidP="001D7D54">
            <w:pPr>
              <w:rPr>
                <w:sz w:val="18"/>
                <w:szCs w:val="18"/>
              </w:rPr>
            </w:pPr>
            <w:r w:rsidRPr="00005107">
              <w:rPr>
                <w:sz w:val="18"/>
                <w:szCs w:val="18"/>
              </w:rPr>
              <w:t>(</w:t>
            </w:r>
            <w:r w:rsidRPr="00CC28FA">
              <w:rPr>
                <w:sz w:val="18"/>
                <w:szCs w:val="18"/>
              </w:rPr>
              <w:t>Note:  Where the maintenance/inspection of plant/equipment is managed and recorded under another system, to ensure it occurs, do not record it here.)</w:t>
            </w:r>
          </w:p>
        </w:tc>
        <w:tc>
          <w:tcPr>
            <w:tcW w:w="4252" w:type="dxa"/>
            <w:shd w:val="clear" w:color="auto" w:fill="D9D9D9" w:themeFill="background1" w:themeFillShade="D9"/>
          </w:tcPr>
          <w:p w:rsidR="001D7D54" w:rsidRPr="001F0047" w:rsidRDefault="001D7D54" w:rsidP="001D7D54">
            <w:pPr>
              <w:rPr>
                <w:b/>
                <w:sz w:val="18"/>
                <w:szCs w:val="18"/>
              </w:rPr>
            </w:pPr>
            <w:r w:rsidRPr="00CC28FA">
              <w:rPr>
                <w:b/>
                <w:sz w:val="18"/>
                <w:szCs w:val="18"/>
              </w:rPr>
              <w:t>All Faculties/Divisions/Schools</w:t>
            </w:r>
            <w:r w:rsidRPr="001F0047">
              <w:rPr>
                <w:b/>
                <w:sz w:val="18"/>
                <w:szCs w:val="18"/>
              </w:rPr>
              <w:t>/Branches where relevant under HSW Handbook Chapter</w:t>
            </w:r>
          </w:p>
          <w:p w:rsidR="001D7D54" w:rsidRPr="001F0047" w:rsidRDefault="00333501" w:rsidP="001D7D54">
            <w:pPr>
              <w:rPr>
                <w:b/>
                <w:sz w:val="18"/>
                <w:szCs w:val="18"/>
              </w:rPr>
            </w:pPr>
            <w:hyperlink r:id="rId32" w:history="1">
              <w:r w:rsidR="00E76A92">
                <w:rPr>
                  <w:rStyle w:val="Hyperlink"/>
                  <w:b/>
                  <w:sz w:val="18"/>
                  <w:szCs w:val="18"/>
                </w:rPr>
                <w:t>Plant/Equipment Safety M</w:t>
              </w:r>
              <w:r w:rsidR="001D7D54" w:rsidRPr="001F0047">
                <w:rPr>
                  <w:rStyle w:val="Hyperlink"/>
                  <w:b/>
                  <w:sz w:val="18"/>
                  <w:szCs w:val="18"/>
                </w:rPr>
                <w:t xml:space="preserve">anagement </w:t>
              </w:r>
            </w:hyperlink>
            <w:r w:rsidR="001D7D54" w:rsidRPr="001F0047">
              <w:rPr>
                <w:b/>
                <w:sz w:val="18"/>
                <w:szCs w:val="18"/>
              </w:rPr>
              <w:t>Information sheet (Testing and Tagging)</w:t>
            </w:r>
          </w:p>
          <w:p w:rsidR="001D7D54" w:rsidRPr="001F0047" w:rsidRDefault="001D7D54" w:rsidP="001D7D54">
            <w:pPr>
              <w:rPr>
                <w:b/>
                <w:sz w:val="18"/>
                <w:szCs w:val="18"/>
              </w:rPr>
            </w:pPr>
          </w:p>
        </w:tc>
        <w:tc>
          <w:tcPr>
            <w:tcW w:w="2693" w:type="dxa"/>
          </w:tcPr>
          <w:p w:rsidR="001D7D54" w:rsidRDefault="001D7D54" w:rsidP="001D7D54">
            <w:pPr>
              <w:rPr>
                <w:sz w:val="18"/>
                <w:szCs w:val="18"/>
              </w:rPr>
            </w:pPr>
            <w:r w:rsidRPr="00016AD0">
              <w:rPr>
                <w:sz w:val="18"/>
                <w:szCs w:val="18"/>
              </w:rPr>
              <w:t>Refer to</w:t>
            </w:r>
            <w:r>
              <w:rPr>
                <w:sz w:val="18"/>
                <w:szCs w:val="18"/>
              </w:rPr>
              <w:t xml:space="preserve"> HSW Handbook Chapter</w:t>
            </w:r>
          </w:p>
          <w:p w:rsidR="001D7D54" w:rsidRPr="00786368" w:rsidRDefault="001D7D54" w:rsidP="001D7D54">
            <w:pPr>
              <w:rPr>
                <w:rStyle w:val="Hyperlink"/>
                <w:sz w:val="18"/>
                <w:szCs w:val="18"/>
              </w:rPr>
            </w:pPr>
            <w:r>
              <w:rPr>
                <w:sz w:val="18"/>
                <w:szCs w:val="18"/>
              </w:rPr>
              <w:fldChar w:fldCharType="begin"/>
            </w:r>
            <w:r w:rsidR="003A030C">
              <w:rPr>
                <w:sz w:val="18"/>
                <w:szCs w:val="18"/>
              </w:rPr>
              <w:instrText>HYPERLINK "https://www.adelaide.edu.au/hr/hsw/hsw-policy-handbook/plant-equipment-safety-management-handbook-chapter"</w:instrText>
            </w:r>
            <w:r>
              <w:rPr>
                <w:sz w:val="18"/>
                <w:szCs w:val="18"/>
              </w:rPr>
              <w:fldChar w:fldCharType="separate"/>
            </w:r>
            <w:r w:rsidR="00E76A92">
              <w:rPr>
                <w:rStyle w:val="Hyperlink"/>
                <w:sz w:val="18"/>
                <w:szCs w:val="18"/>
              </w:rPr>
              <w:t>Plant/Equipment Safety M</w:t>
            </w:r>
            <w:r w:rsidRPr="00786368">
              <w:rPr>
                <w:rStyle w:val="Hyperlink"/>
                <w:sz w:val="18"/>
                <w:szCs w:val="18"/>
              </w:rPr>
              <w:t>anagement</w:t>
            </w:r>
          </w:p>
          <w:p w:rsidR="001D7D54" w:rsidRPr="00D542D8" w:rsidRDefault="001D7D54" w:rsidP="001D7D54">
            <w:pPr>
              <w:rPr>
                <w:sz w:val="18"/>
                <w:szCs w:val="18"/>
              </w:rPr>
            </w:pPr>
            <w:r>
              <w:rPr>
                <w:sz w:val="18"/>
                <w:szCs w:val="18"/>
              </w:rPr>
              <w:fldChar w:fldCharType="end"/>
            </w:r>
          </w:p>
        </w:tc>
        <w:tc>
          <w:tcPr>
            <w:tcW w:w="2835" w:type="dxa"/>
          </w:tcPr>
          <w:p w:rsidR="001D7D54" w:rsidRDefault="00333501" w:rsidP="001D7D54">
            <w:pPr>
              <w:shd w:val="clear" w:color="auto" w:fill="FFFFFF"/>
              <w:rPr>
                <w:sz w:val="18"/>
                <w:szCs w:val="18"/>
              </w:rPr>
            </w:pPr>
            <w:hyperlink r:id="rId33" w:history="1">
              <w:r w:rsidR="001D7D54" w:rsidRPr="00871736">
                <w:rPr>
                  <w:rStyle w:val="Hyperlink"/>
                  <w:sz w:val="18"/>
                  <w:szCs w:val="18"/>
                </w:rPr>
                <w:t>WHS Regs 2012 (SA)</w:t>
              </w:r>
            </w:hyperlink>
            <w:r w:rsidR="001D7D54" w:rsidRPr="00016AD0">
              <w:rPr>
                <w:sz w:val="18"/>
                <w:szCs w:val="18"/>
              </w:rPr>
              <w:t xml:space="preserve"> [Section 150 and 151]</w:t>
            </w:r>
          </w:p>
          <w:p w:rsidR="001D7D54" w:rsidRDefault="00333501" w:rsidP="001D7D54">
            <w:pPr>
              <w:shd w:val="clear" w:color="auto" w:fill="FFFFFF"/>
              <w:rPr>
                <w:sz w:val="18"/>
                <w:szCs w:val="18"/>
              </w:rPr>
            </w:pPr>
            <w:hyperlink r:id="rId34" w:history="1">
              <w:r w:rsidR="001D7D54" w:rsidRPr="00871736">
                <w:rPr>
                  <w:rStyle w:val="Hyperlink"/>
                  <w:sz w:val="18"/>
                  <w:szCs w:val="18"/>
                </w:rPr>
                <w:t>Approved Code of Practice “Managing Electrical Risks in the workplace.”</w:t>
              </w:r>
            </w:hyperlink>
          </w:p>
          <w:p w:rsidR="001D7D54" w:rsidRPr="00D542D8" w:rsidRDefault="001D7D54" w:rsidP="001D7D54">
            <w:pPr>
              <w:rPr>
                <w:sz w:val="18"/>
                <w:szCs w:val="18"/>
              </w:rPr>
            </w:pPr>
          </w:p>
        </w:tc>
      </w:tr>
      <w:tr w:rsidR="001D7D54" w:rsidRPr="00E60997" w:rsidTr="001D7D54">
        <w:tc>
          <w:tcPr>
            <w:tcW w:w="5070" w:type="dxa"/>
          </w:tcPr>
          <w:p w:rsidR="001D7D54" w:rsidRPr="00CC28FA" w:rsidRDefault="001D7D54" w:rsidP="001D7D54">
            <w:pPr>
              <w:ind w:left="227" w:hanging="227"/>
              <w:rPr>
                <w:b/>
                <w:sz w:val="18"/>
                <w:szCs w:val="18"/>
              </w:rPr>
            </w:pPr>
            <w:r w:rsidRPr="00CC28FA">
              <w:rPr>
                <w:b/>
                <w:sz w:val="18"/>
                <w:szCs w:val="18"/>
              </w:rPr>
              <w:t>Gas regulator and manifold scheduled maintenance</w:t>
            </w:r>
          </w:p>
          <w:p w:rsidR="001D7D54" w:rsidRPr="00CC28FA" w:rsidRDefault="001D7D54" w:rsidP="001D7D54">
            <w:pPr>
              <w:rPr>
                <w:sz w:val="18"/>
                <w:szCs w:val="18"/>
              </w:rPr>
            </w:pPr>
            <w:r w:rsidRPr="00CC28FA">
              <w:rPr>
                <w:sz w:val="18"/>
                <w:szCs w:val="18"/>
              </w:rPr>
              <w:t>(Note:  Where the maintenance/inspection of plant/equipment is managed and recorded under another system, to ensure it occurs, do not record it here.)</w:t>
            </w:r>
          </w:p>
        </w:tc>
        <w:tc>
          <w:tcPr>
            <w:tcW w:w="4252" w:type="dxa"/>
            <w:shd w:val="clear" w:color="auto" w:fill="D9D9D9" w:themeFill="background1" w:themeFillShade="D9"/>
          </w:tcPr>
          <w:p w:rsidR="001D7D54" w:rsidRPr="00CC28FA" w:rsidRDefault="001D7D54" w:rsidP="001D7D54">
            <w:pPr>
              <w:rPr>
                <w:b/>
                <w:sz w:val="18"/>
                <w:szCs w:val="18"/>
              </w:rPr>
            </w:pPr>
            <w:r w:rsidRPr="00CC28FA">
              <w:rPr>
                <w:b/>
                <w:sz w:val="18"/>
                <w:szCs w:val="18"/>
              </w:rPr>
              <w:t>All Faculties/Divisions/Schools/Branches who handle or store equipment with regulators, manifolds, hoses.</w:t>
            </w:r>
          </w:p>
        </w:tc>
        <w:tc>
          <w:tcPr>
            <w:tcW w:w="2693" w:type="dxa"/>
          </w:tcPr>
          <w:p w:rsidR="001D7D54" w:rsidRPr="00CC28FA" w:rsidRDefault="001D7D54" w:rsidP="001D7D54">
            <w:pPr>
              <w:rPr>
                <w:rStyle w:val="Strong"/>
                <w:rFonts w:ascii="Arial Narrow" w:hAnsi="Arial Narrow" w:cs="Arial"/>
                <w:sz w:val="18"/>
                <w:szCs w:val="18"/>
                <w:lang w:val="en-US"/>
              </w:rPr>
            </w:pPr>
            <w:r w:rsidRPr="00CC28FA">
              <w:rPr>
                <w:rStyle w:val="Strong"/>
                <w:rFonts w:ascii="Arial Narrow" w:hAnsi="Arial Narrow" w:cs="Arial"/>
                <w:sz w:val="18"/>
                <w:szCs w:val="18"/>
                <w:lang w:val="en-US"/>
              </w:rPr>
              <w:t>Regulators</w:t>
            </w:r>
            <w:r w:rsidRPr="00CC28FA">
              <w:rPr>
                <w:rFonts w:cs="Arial"/>
                <w:sz w:val="18"/>
                <w:szCs w:val="18"/>
                <w:lang w:val="en-US"/>
              </w:rPr>
              <w:t>:</w:t>
            </w:r>
            <w:r w:rsidRPr="00CC28FA">
              <w:rPr>
                <w:rFonts w:cs="Arial"/>
                <w:sz w:val="18"/>
                <w:szCs w:val="18"/>
                <w:lang w:val="en-US"/>
              </w:rPr>
              <w:br/>
              <w:t>Overhaul every 3-5 years depending on application; 3, 6 and/or 12-monthly tests depending on application.</w:t>
            </w:r>
          </w:p>
          <w:p w:rsidR="001D7D54" w:rsidRPr="00CC28FA" w:rsidRDefault="001D7D54" w:rsidP="001D7D54">
            <w:pPr>
              <w:rPr>
                <w:rFonts w:cs="Arial"/>
                <w:sz w:val="18"/>
                <w:szCs w:val="18"/>
                <w:lang w:val="en-US"/>
              </w:rPr>
            </w:pPr>
            <w:r w:rsidRPr="00CC28FA">
              <w:rPr>
                <w:rStyle w:val="Strong"/>
                <w:rFonts w:ascii="Arial Narrow" w:hAnsi="Arial Narrow" w:cs="Arial"/>
                <w:sz w:val="18"/>
                <w:szCs w:val="18"/>
                <w:lang w:val="en-US"/>
              </w:rPr>
              <w:t>Manifolds</w:t>
            </w:r>
            <w:r w:rsidRPr="00CC28FA">
              <w:rPr>
                <w:rFonts w:cs="Arial"/>
                <w:sz w:val="18"/>
                <w:szCs w:val="18"/>
                <w:lang w:val="en-US"/>
              </w:rPr>
              <w:t>:</w:t>
            </w:r>
            <w:r w:rsidRPr="00CC28FA">
              <w:rPr>
                <w:rFonts w:cs="Arial"/>
                <w:sz w:val="18"/>
                <w:szCs w:val="18"/>
                <w:lang w:val="en-US"/>
              </w:rPr>
              <w:br/>
              <w:t>Overhaul every 3-5 years depending on application; 3, 6 and/or 12-monthly tests depending on application.</w:t>
            </w:r>
          </w:p>
          <w:p w:rsidR="001D7D54" w:rsidRPr="00CC28FA" w:rsidRDefault="001D7D54" w:rsidP="001D7D54">
            <w:pPr>
              <w:rPr>
                <w:sz w:val="18"/>
                <w:szCs w:val="18"/>
              </w:rPr>
            </w:pPr>
            <w:r w:rsidRPr="00CC28FA">
              <w:rPr>
                <w:rStyle w:val="Strong"/>
                <w:rFonts w:ascii="Arial Narrow" w:hAnsi="Arial Narrow" w:cs="Arial"/>
                <w:sz w:val="18"/>
                <w:szCs w:val="18"/>
                <w:lang w:val="en-US"/>
              </w:rPr>
              <w:t>Hoses</w:t>
            </w:r>
            <w:r w:rsidRPr="00CC28FA">
              <w:rPr>
                <w:rFonts w:cs="Arial"/>
                <w:sz w:val="18"/>
                <w:szCs w:val="18"/>
                <w:lang w:val="en-US"/>
              </w:rPr>
              <w:t>:</w:t>
            </w:r>
            <w:r w:rsidRPr="00CC28FA">
              <w:rPr>
                <w:rFonts w:cs="Arial"/>
                <w:sz w:val="18"/>
                <w:szCs w:val="18"/>
                <w:lang w:val="en-US"/>
              </w:rPr>
              <w:br/>
              <w:t>Replace every 5-10 years depending on application; inspect regularly – frequency dependent on application.</w:t>
            </w:r>
          </w:p>
          <w:p w:rsidR="001D7D54" w:rsidRPr="00CC28FA" w:rsidRDefault="001D7D54" w:rsidP="001D7D54">
            <w:pPr>
              <w:rPr>
                <w:sz w:val="8"/>
                <w:szCs w:val="8"/>
              </w:rPr>
            </w:pPr>
          </w:p>
          <w:p w:rsidR="001D7D54" w:rsidRPr="00CC28FA" w:rsidRDefault="001D7D54" w:rsidP="001D7D54">
            <w:pPr>
              <w:rPr>
                <w:rFonts w:cs="Arial"/>
                <w:sz w:val="18"/>
                <w:szCs w:val="18"/>
                <w:lang w:val="en-US"/>
              </w:rPr>
            </w:pPr>
            <w:r w:rsidRPr="00CC28FA">
              <w:rPr>
                <w:sz w:val="18"/>
                <w:szCs w:val="18"/>
              </w:rPr>
              <w:t xml:space="preserve">Refer to the </w:t>
            </w:r>
            <w:hyperlink r:id="rId35" w:history="1">
              <w:r w:rsidRPr="003A030C">
                <w:rPr>
                  <w:rStyle w:val="Hyperlink"/>
                  <w:rFonts w:cs="Arial"/>
                  <w:sz w:val="18"/>
                  <w:szCs w:val="18"/>
                  <w:lang w:val="en-US"/>
                </w:rPr>
                <w:t>Plant/Equipment Safety Management</w:t>
              </w:r>
            </w:hyperlink>
            <w:r w:rsidRPr="00E808F0">
              <w:rPr>
                <w:rFonts w:cs="Arial"/>
                <w:color w:val="666666"/>
                <w:sz w:val="18"/>
                <w:szCs w:val="18"/>
                <w:lang w:val="en-US"/>
              </w:rPr>
              <w:t xml:space="preserve"> </w:t>
            </w:r>
            <w:r w:rsidRPr="00CC28FA">
              <w:rPr>
                <w:rFonts w:cs="Arial"/>
                <w:sz w:val="18"/>
                <w:szCs w:val="18"/>
                <w:lang w:val="en-US"/>
              </w:rPr>
              <w:t>chapter of the HSW Handbook.</w:t>
            </w:r>
          </w:p>
          <w:p w:rsidR="001D7D54" w:rsidRPr="00016AD0" w:rsidRDefault="001D7D54" w:rsidP="001D7D54">
            <w:pPr>
              <w:rPr>
                <w:sz w:val="18"/>
                <w:szCs w:val="18"/>
              </w:rPr>
            </w:pPr>
          </w:p>
        </w:tc>
        <w:tc>
          <w:tcPr>
            <w:tcW w:w="2835" w:type="dxa"/>
          </w:tcPr>
          <w:p w:rsidR="001D7D54" w:rsidRDefault="00333501" w:rsidP="001D7D54">
            <w:pPr>
              <w:rPr>
                <w:sz w:val="18"/>
                <w:szCs w:val="18"/>
                <w:shd w:val="clear" w:color="auto" w:fill="FFFFFF"/>
              </w:rPr>
            </w:pPr>
            <w:hyperlink r:id="rId36" w:history="1">
              <w:r w:rsidR="001D7D54" w:rsidRPr="00871736">
                <w:rPr>
                  <w:rStyle w:val="Hyperlink"/>
                  <w:sz w:val="18"/>
                  <w:szCs w:val="18"/>
                </w:rPr>
                <w:t>WHS Regs 2012 (SA)</w:t>
              </w:r>
            </w:hyperlink>
            <w:r w:rsidR="001D7D54" w:rsidRPr="00016AD0">
              <w:rPr>
                <w:sz w:val="18"/>
                <w:szCs w:val="18"/>
              </w:rPr>
              <w:t xml:space="preserve"> [Section </w:t>
            </w:r>
            <w:r w:rsidR="001D7D54" w:rsidRPr="00016AD0">
              <w:rPr>
                <w:sz w:val="18"/>
                <w:szCs w:val="18"/>
                <w:shd w:val="clear" w:color="auto" w:fill="FFFFFF"/>
              </w:rPr>
              <w:t>213]</w:t>
            </w:r>
          </w:p>
          <w:p w:rsidR="001D7D54" w:rsidRDefault="00333501" w:rsidP="001D7D54">
            <w:hyperlink r:id="rId37" w:history="1">
              <w:r w:rsidR="001D7D54" w:rsidRPr="000F18AA">
                <w:rPr>
                  <w:rStyle w:val="Hyperlink"/>
                  <w:sz w:val="18"/>
                  <w:szCs w:val="18"/>
                  <w:shd w:val="clear" w:color="auto" w:fill="FFFFFF"/>
                </w:rPr>
                <w:t>Approved Code of Practice “Managing the Risks of Plant.”</w:t>
              </w:r>
            </w:hyperlink>
          </w:p>
        </w:tc>
      </w:tr>
    </w:tbl>
    <w:p w:rsidR="001D7D54" w:rsidRDefault="001D7D54" w:rsidP="008B7F91">
      <w:pPr>
        <w:rPr>
          <w:b/>
        </w:rPr>
      </w:pPr>
    </w:p>
    <w:p w:rsidR="001D7D54" w:rsidRDefault="001D7D54">
      <w:pPr>
        <w:rPr>
          <w:b/>
        </w:rPr>
      </w:pPr>
      <w:r>
        <w:rPr>
          <w:b/>
        </w:rPr>
        <w:br w:type="page"/>
      </w:r>
    </w:p>
    <w:p w:rsidR="001D7D54" w:rsidRPr="00E60997" w:rsidRDefault="001D7D54" w:rsidP="001D7D54">
      <w:pPr>
        <w:autoSpaceDE w:val="0"/>
        <w:autoSpaceDN w:val="0"/>
        <w:adjustRightInd w:val="0"/>
        <w:jc w:val="right"/>
        <w:rPr>
          <w:b/>
        </w:rPr>
      </w:pPr>
      <w:r w:rsidRPr="00E60997">
        <w:rPr>
          <w:b/>
        </w:rPr>
        <w:lastRenderedPageBreak/>
        <w:t xml:space="preserve">Appendix A (Page </w:t>
      </w:r>
      <w:r>
        <w:rPr>
          <w:b/>
        </w:rPr>
        <w:t>5</w:t>
      </w:r>
      <w:r w:rsidRPr="00E60997">
        <w:rPr>
          <w:b/>
        </w:rPr>
        <w:t xml:space="preserve"> of</w:t>
      </w:r>
      <w:r>
        <w:rPr>
          <w:b/>
        </w:rPr>
        <w:t xml:space="preserve"> 6</w:t>
      </w:r>
      <w:r w:rsidRPr="00E60997">
        <w:rPr>
          <w:b/>
        </w:rPr>
        <w:t>)</w:t>
      </w:r>
    </w:p>
    <w:p w:rsidR="001D7D54" w:rsidRPr="00E01AF7" w:rsidRDefault="001D7D54" w:rsidP="001D7D54">
      <w:pPr>
        <w:rPr>
          <w:sz w:val="18"/>
          <w:szCs w:val="18"/>
        </w:rPr>
      </w:pPr>
    </w:p>
    <w:tbl>
      <w:tblPr>
        <w:tblW w:w="1485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850"/>
      </w:tblGrid>
      <w:tr w:rsidR="001D7D54" w:rsidRPr="00E01AF7" w:rsidTr="008136C9">
        <w:trPr>
          <w:cantSplit/>
        </w:trPr>
        <w:tc>
          <w:tcPr>
            <w:tcW w:w="14850" w:type="dxa"/>
            <w:shd w:val="clear" w:color="auto" w:fill="005A9C" w:themeFill="accent3"/>
          </w:tcPr>
          <w:p w:rsidR="001D7D54" w:rsidRPr="00E01AF7" w:rsidRDefault="001D7D54" w:rsidP="001D7D54">
            <w:pPr>
              <w:tabs>
                <w:tab w:val="right" w:pos="8920"/>
              </w:tabs>
              <w:jc w:val="center"/>
              <w:rPr>
                <w:b/>
              </w:rPr>
            </w:pPr>
            <w:r w:rsidRPr="00E01AF7">
              <w:rPr>
                <w:b/>
                <w:color w:val="FFFFFF" w:themeColor="background1"/>
              </w:rPr>
              <w:t xml:space="preserve">SPE:  </w:t>
            </w:r>
            <w:r>
              <w:rPr>
                <w:b/>
                <w:color w:val="FFFFFF" w:themeColor="background1"/>
              </w:rPr>
              <w:t xml:space="preserve">A GUIDE </w:t>
            </w:r>
            <w:r w:rsidRPr="00E01AF7">
              <w:rPr>
                <w:b/>
                <w:color w:val="FFFFFF" w:themeColor="background1"/>
              </w:rPr>
              <w:t>ACTIVITIES REQUIRED BY WHS LEGISLATION OR HSW HANDBOOK</w:t>
            </w:r>
          </w:p>
        </w:tc>
      </w:tr>
    </w:tbl>
    <w:p w:rsidR="001D7D54" w:rsidRPr="00714EF9" w:rsidRDefault="001D7D54" w:rsidP="001D7D54">
      <w:pPr>
        <w:rPr>
          <w:sz w:val="8"/>
          <w:szCs w:val="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52"/>
        <w:gridCol w:w="2693"/>
        <w:gridCol w:w="2835"/>
      </w:tblGrid>
      <w:tr w:rsidR="001D7D54" w:rsidRPr="00E60997" w:rsidTr="001D7D54">
        <w:tc>
          <w:tcPr>
            <w:tcW w:w="5070" w:type="dxa"/>
          </w:tcPr>
          <w:p w:rsidR="001D7D54" w:rsidRPr="00E60997" w:rsidRDefault="001D7D54" w:rsidP="001D7D54">
            <w:pPr>
              <w:autoSpaceDE w:val="0"/>
              <w:autoSpaceDN w:val="0"/>
              <w:adjustRightInd w:val="0"/>
              <w:jc w:val="center"/>
              <w:rPr>
                <w:b/>
                <w:sz w:val="18"/>
                <w:szCs w:val="18"/>
              </w:rPr>
            </w:pPr>
            <w:r w:rsidRPr="00E60997">
              <w:rPr>
                <w:b/>
                <w:sz w:val="18"/>
                <w:szCs w:val="18"/>
              </w:rPr>
              <w:t>Activity to be scheduled</w:t>
            </w:r>
          </w:p>
        </w:tc>
        <w:tc>
          <w:tcPr>
            <w:tcW w:w="4252" w:type="dxa"/>
            <w:shd w:val="clear" w:color="auto" w:fill="D9D9D9" w:themeFill="background1" w:themeFillShade="D9"/>
          </w:tcPr>
          <w:p w:rsidR="001D7D54" w:rsidRPr="001F0047" w:rsidRDefault="001D7D54" w:rsidP="001D7D54">
            <w:pPr>
              <w:autoSpaceDE w:val="0"/>
              <w:autoSpaceDN w:val="0"/>
              <w:adjustRightInd w:val="0"/>
              <w:jc w:val="center"/>
              <w:rPr>
                <w:b/>
                <w:sz w:val="18"/>
                <w:szCs w:val="18"/>
              </w:rPr>
            </w:pPr>
            <w:r w:rsidRPr="001F0047">
              <w:rPr>
                <w:b/>
                <w:sz w:val="18"/>
                <w:szCs w:val="18"/>
              </w:rPr>
              <w:t xml:space="preserve">Relevant to </w:t>
            </w:r>
            <w:r w:rsidRPr="00CC28FA">
              <w:rPr>
                <w:b/>
                <w:sz w:val="18"/>
                <w:szCs w:val="18"/>
              </w:rPr>
              <w:t>the following Faculty/Division/School</w:t>
            </w:r>
            <w:r w:rsidRPr="001F0047">
              <w:rPr>
                <w:b/>
                <w:sz w:val="18"/>
                <w:szCs w:val="18"/>
              </w:rPr>
              <w:t>/Branch</w:t>
            </w:r>
          </w:p>
        </w:tc>
        <w:tc>
          <w:tcPr>
            <w:tcW w:w="2693" w:type="dxa"/>
          </w:tcPr>
          <w:p w:rsidR="001D7D54" w:rsidRPr="00E60997" w:rsidRDefault="001D7D54" w:rsidP="001D7D54">
            <w:pPr>
              <w:autoSpaceDE w:val="0"/>
              <w:autoSpaceDN w:val="0"/>
              <w:adjustRightInd w:val="0"/>
              <w:jc w:val="center"/>
              <w:rPr>
                <w:b/>
                <w:sz w:val="18"/>
                <w:szCs w:val="18"/>
              </w:rPr>
            </w:pPr>
            <w:r w:rsidRPr="00E60997">
              <w:rPr>
                <w:b/>
                <w:sz w:val="18"/>
                <w:szCs w:val="18"/>
              </w:rPr>
              <w:t>Frequency</w:t>
            </w:r>
          </w:p>
        </w:tc>
        <w:tc>
          <w:tcPr>
            <w:tcW w:w="2835" w:type="dxa"/>
          </w:tcPr>
          <w:p w:rsidR="001D7D54" w:rsidRPr="00E60997" w:rsidRDefault="001D7D54" w:rsidP="001D7D54">
            <w:pPr>
              <w:jc w:val="center"/>
              <w:rPr>
                <w:b/>
                <w:sz w:val="18"/>
                <w:szCs w:val="18"/>
              </w:rPr>
            </w:pPr>
            <w:r w:rsidRPr="00366936">
              <w:rPr>
                <w:b/>
                <w:sz w:val="18"/>
                <w:szCs w:val="18"/>
              </w:rPr>
              <w:t xml:space="preserve">WHS </w:t>
            </w:r>
            <w:r w:rsidRPr="00E60997">
              <w:rPr>
                <w:b/>
                <w:sz w:val="18"/>
                <w:szCs w:val="18"/>
              </w:rPr>
              <w:t>Legislation</w:t>
            </w:r>
          </w:p>
        </w:tc>
      </w:tr>
    </w:tbl>
    <w:p w:rsidR="001D7D54" w:rsidRPr="00694D11" w:rsidRDefault="001D7D54" w:rsidP="001D7D54">
      <w:pPr>
        <w:rPr>
          <w:sz w:val="10"/>
          <w:szCs w:val="1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52"/>
        <w:gridCol w:w="2693"/>
        <w:gridCol w:w="2835"/>
      </w:tblGrid>
      <w:tr w:rsidR="001D7D54" w:rsidRPr="00E60997" w:rsidTr="001D7D54">
        <w:tc>
          <w:tcPr>
            <w:tcW w:w="5070" w:type="dxa"/>
          </w:tcPr>
          <w:p w:rsidR="001D7D54" w:rsidRPr="00D542D8" w:rsidRDefault="001D7D54" w:rsidP="001D7D54">
            <w:pPr>
              <w:autoSpaceDE w:val="0"/>
              <w:autoSpaceDN w:val="0"/>
              <w:adjustRightInd w:val="0"/>
              <w:rPr>
                <w:b/>
                <w:sz w:val="18"/>
                <w:szCs w:val="18"/>
              </w:rPr>
            </w:pPr>
            <w:r w:rsidRPr="00D542D8">
              <w:rPr>
                <w:b/>
                <w:sz w:val="18"/>
                <w:szCs w:val="18"/>
              </w:rPr>
              <w:t>Hazardous Chemicals</w:t>
            </w:r>
          </w:p>
          <w:p w:rsidR="001D7D54" w:rsidRDefault="001D7D54" w:rsidP="001D7D54">
            <w:pPr>
              <w:pStyle w:val="ListParagraph"/>
              <w:numPr>
                <w:ilvl w:val="0"/>
                <w:numId w:val="24"/>
              </w:numPr>
              <w:spacing w:before="20"/>
              <w:rPr>
                <w:sz w:val="18"/>
                <w:szCs w:val="18"/>
              </w:rPr>
            </w:pPr>
            <w:r w:rsidRPr="00D542D8">
              <w:rPr>
                <w:sz w:val="18"/>
                <w:szCs w:val="18"/>
              </w:rPr>
              <w:t>Check that the Chemical Register is up to date</w:t>
            </w:r>
            <w:r w:rsidRPr="00D542D8">
              <w:rPr>
                <w:sz w:val="18"/>
                <w:szCs w:val="18"/>
              </w:rPr>
              <w:br/>
              <w:t>(Up to date register</w:t>
            </w:r>
            <w:r w:rsidRPr="00D542D8">
              <w:rPr>
                <w:color w:val="FF0000"/>
                <w:sz w:val="18"/>
                <w:szCs w:val="18"/>
              </w:rPr>
              <w:t xml:space="preserve"> </w:t>
            </w:r>
            <w:r w:rsidRPr="00D542D8">
              <w:rPr>
                <w:sz w:val="18"/>
                <w:szCs w:val="18"/>
              </w:rPr>
              <w:t>must be readily accessible to any emergency service)</w:t>
            </w:r>
          </w:p>
          <w:p w:rsidR="001D7D54" w:rsidRPr="00A059CA" w:rsidRDefault="001D7D54" w:rsidP="001D7D54">
            <w:pPr>
              <w:rPr>
                <w:sz w:val="18"/>
                <w:szCs w:val="18"/>
              </w:rPr>
            </w:pPr>
          </w:p>
        </w:tc>
        <w:tc>
          <w:tcPr>
            <w:tcW w:w="4252" w:type="dxa"/>
            <w:shd w:val="clear" w:color="auto" w:fill="D9D9D9" w:themeFill="background1" w:themeFillShade="D9"/>
          </w:tcPr>
          <w:p w:rsidR="001D7D54" w:rsidRPr="001F0047" w:rsidRDefault="001D7D54" w:rsidP="001D7D54">
            <w:pPr>
              <w:rPr>
                <w:b/>
                <w:sz w:val="18"/>
                <w:szCs w:val="18"/>
              </w:rPr>
            </w:pPr>
            <w:r w:rsidRPr="00CC28FA">
              <w:rPr>
                <w:b/>
                <w:sz w:val="18"/>
                <w:szCs w:val="18"/>
              </w:rPr>
              <w:t>All Faculties/Divisions/Schools</w:t>
            </w:r>
            <w:r w:rsidRPr="001F0047">
              <w:rPr>
                <w:b/>
                <w:sz w:val="18"/>
                <w:szCs w:val="18"/>
              </w:rPr>
              <w:t>/Branches who handle or store Hazardous Chemicals</w:t>
            </w:r>
          </w:p>
          <w:p w:rsidR="001D7D54" w:rsidRPr="001F0047" w:rsidRDefault="001D7D54" w:rsidP="001D7D54">
            <w:pPr>
              <w:rPr>
                <w:b/>
                <w:sz w:val="18"/>
                <w:szCs w:val="18"/>
              </w:rPr>
            </w:pPr>
          </w:p>
          <w:p w:rsidR="001D7D54" w:rsidRPr="001F0047" w:rsidRDefault="001D7D54" w:rsidP="001D7D54">
            <w:pPr>
              <w:rPr>
                <w:b/>
                <w:sz w:val="18"/>
                <w:szCs w:val="18"/>
              </w:rPr>
            </w:pPr>
            <w:r w:rsidRPr="001F0047">
              <w:rPr>
                <w:b/>
                <w:sz w:val="18"/>
                <w:szCs w:val="18"/>
              </w:rPr>
              <w:t>(Refer to HSW Handbook Chapter</w:t>
            </w:r>
          </w:p>
          <w:p w:rsidR="001D7D54" w:rsidRPr="001F0047" w:rsidRDefault="00333501" w:rsidP="001D7D54">
            <w:pPr>
              <w:rPr>
                <w:b/>
                <w:sz w:val="18"/>
                <w:szCs w:val="18"/>
              </w:rPr>
            </w:pPr>
            <w:hyperlink r:id="rId38" w:history="1">
              <w:r w:rsidR="001D7D54" w:rsidRPr="001F0047">
                <w:rPr>
                  <w:rStyle w:val="Hyperlink"/>
                  <w:b/>
                  <w:sz w:val="18"/>
                  <w:szCs w:val="18"/>
                </w:rPr>
                <w:t>Chemical Safety Management</w:t>
              </w:r>
            </w:hyperlink>
            <w:r w:rsidR="001D7D54" w:rsidRPr="001F0047">
              <w:rPr>
                <w:b/>
                <w:sz w:val="18"/>
                <w:szCs w:val="18"/>
              </w:rPr>
              <w:t>)</w:t>
            </w:r>
          </w:p>
          <w:p w:rsidR="001D7D54" w:rsidRPr="001F0047" w:rsidRDefault="001D7D54" w:rsidP="001D7D54">
            <w:pPr>
              <w:rPr>
                <w:b/>
                <w:sz w:val="18"/>
                <w:szCs w:val="18"/>
              </w:rPr>
            </w:pPr>
          </w:p>
          <w:p w:rsidR="001D7D54" w:rsidRPr="001F0047" w:rsidRDefault="001D7D54" w:rsidP="001D7D54">
            <w:pPr>
              <w:rPr>
                <w:b/>
                <w:sz w:val="18"/>
                <w:szCs w:val="18"/>
              </w:rPr>
            </w:pPr>
          </w:p>
        </w:tc>
        <w:tc>
          <w:tcPr>
            <w:tcW w:w="2693" w:type="dxa"/>
          </w:tcPr>
          <w:p w:rsidR="001D7D54" w:rsidRDefault="001D7D54" w:rsidP="001D7D54">
            <w:pPr>
              <w:rPr>
                <w:sz w:val="18"/>
                <w:szCs w:val="18"/>
              </w:rPr>
            </w:pPr>
            <w:r w:rsidRPr="00D542D8">
              <w:rPr>
                <w:sz w:val="18"/>
                <w:szCs w:val="18"/>
              </w:rPr>
              <w:t>Due December annually</w:t>
            </w:r>
            <w:r>
              <w:rPr>
                <w:sz w:val="18"/>
                <w:szCs w:val="18"/>
              </w:rPr>
              <w:t xml:space="preserve">. </w:t>
            </w:r>
          </w:p>
          <w:p w:rsidR="001D7D54" w:rsidRPr="00D542D8" w:rsidRDefault="001D7D54" w:rsidP="001D7D54">
            <w:pPr>
              <w:rPr>
                <w:sz w:val="18"/>
                <w:szCs w:val="18"/>
              </w:rPr>
            </w:pPr>
          </w:p>
        </w:tc>
        <w:tc>
          <w:tcPr>
            <w:tcW w:w="2835" w:type="dxa"/>
          </w:tcPr>
          <w:p w:rsidR="001D7D54" w:rsidRPr="00D542D8" w:rsidRDefault="00333501" w:rsidP="001D7D54">
            <w:pPr>
              <w:rPr>
                <w:sz w:val="18"/>
                <w:szCs w:val="18"/>
                <w:shd w:val="clear" w:color="auto" w:fill="FFFFFF"/>
              </w:rPr>
            </w:pPr>
            <w:hyperlink r:id="rId39" w:history="1">
              <w:r w:rsidR="001D7D54" w:rsidRPr="00871736">
                <w:rPr>
                  <w:rStyle w:val="Hyperlink"/>
                  <w:sz w:val="18"/>
                  <w:szCs w:val="18"/>
                </w:rPr>
                <w:t>WHS Regs 2012 (SA)</w:t>
              </w:r>
            </w:hyperlink>
            <w:r w:rsidR="001D7D54" w:rsidRPr="00D542D8">
              <w:rPr>
                <w:sz w:val="18"/>
                <w:szCs w:val="18"/>
              </w:rPr>
              <w:t xml:space="preserve"> [Section </w:t>
            </w:r>
            <w:r w:rsidR="001D7D54" w:rsidRPr="00D542D8">
              <w:rPr>
                <w:sz w:val="18"/>
                <w:szCs w:val="18"/>
                <w:shd w:val="clear" w:color="auto" w:fill="FFFFFF"/>
              </w:rPr>
              <w:t xml:space="preserve">344] </w:t>
            </w:r>
          </w:p>
          <w:p w:rsidR="001D7D54" w:rsidRPr="00D542D8" w:rsidRDefault="001D7D54" w:rsidP="001D7D54">
            <w:pPr>
              <w:rPr>
                <w:sz w:val="18"/>
                <w:szCs w:val="18"/>
                <w:shd w:val="clear" w:color="auto" w:fill="FFFFFF"/>
              </w:rPr>
            </w:pPr>
            <w:r w:rsidRPr="00D542D8">
              <w:rPr>
                <w:sz w:val="18"/>
                <w:szCs w:val="18"/>
                <w:shd w:val="clear" w:color="auto" w:fill="FFFFFF"/>
              </w:rPr>
              <w:t xml:space="preserve">WHS Regs 2012 (SA) [Schedule 7] </w:t>
            </w:r>
          </w:p>
          <w:p w:rsidR="001D7D54" w:rsidRPr="00D542D8" w:rsidRDefault="001D7D54" w:rsidP="001D7D54">
            <w:pPr>
              <w:rPr>
                <w:sz w:val="18"/>
                <w:szCs w:val="18"/>
              </w:rPr>
            </w:pPr>
          </w:p>
          <w:p w:rsidR="001D7D54" w:rsidRPr="00D542D8" w:rsidRDefault="001D7D54" w:rsidP="001D7D54">
            <w:pPr>
              <w:shd w:val="clear" w:color="auto" w:fill="FFFFFF"/>
              <w:rPr>
                <w:sz w:val="18"/>
                <w:szCs w:val="18"/>
              </w:rPr>
            </w:pPr>
          </w:p>
          <w:p w:rsidR="001D7D54" w:rsidRDefault="001D7D54" w:rsidP="001D7D54">
            <w:pPr>
              <w:rPr>
                <w:sz w:val="18"/>
                <w:szCs w:val="18"/>
              </w:rPr>
            </w:pPr>
            <w:r w:rsidRPr="00D542D8">
              <w:rPr>
                <w:sz w:val="18"/>
                <w:szCs w:val="18"/>
              </w:rPr>
              <w:t>WHS Regs 2012 (SA) [Section 346]</w:t>
            </w:r>
          </w:p>
          <w:p w:rsidR="001D7D54" w:rsidRDefault="001D7D54" w:rsidP="001D7D54">
            <w:pPr>
              <w:rPr>
                <w:sz w:val="18"/>
                <w:szCs w:val="18"/>
              </w:rPr>
            </w:pPr>
          </w:p>
          <w:p w:rsidR="001D7D54" w:rsidRPr="00D542D8" w:rsidRDefault="001D7D54" w:rsidP="001D7D54">
            <w:pPr>
              <w:rPr>
                <w:sz w:val="18"/>
                <w:szCs w:val="18"/>
              </w:rPr>
            </w:pPr>
          </w:p>
        </w:tc>
      </w:tr>
      <w:tr w:rsidR="001D7D54" w:rsidRPr="00E60997" w:rsidTr="001D7D54">
        <w:tc>
          <w:tcPr>
            <w:tcW w:w="5070" w:type="dxa"/>
          </w:tcPr>
          <w:p w:rsidR="001D7D54" w:rsidRPr="00D542D8" w:rsidRDefault="001D7D54" w:rsidP="001D7D54">
            <w:pPr>
              <w:autoSpaceDE w:val="0"/>
              <w:autoSpaceDN w:val="0"/>
              <w:adjustRightInd w:val="0"/>
              <w:rPr>
                <w:b/>
                <w:sz w:val="18"/>
                <w:szCs w:val="18"/>
              </w:rPr>
            </w:pPr>
            <w:r w:rsidRPr="00D542D8">
              <w:rPr>
                <w:b/>
                <w:sz w:val="18"/>
                <w:szCs w:val="18"/>
              </w:rPr>
              <w:t>Registrations</w:t>
            </w:r>
          </w:p>
          <w:p w:rsidR="001D7D54" w:rsidRDefault="001D7D54" w:rsidP="001D7D54">
            <w:pPr>
              <w:rPr>
                <w:sz w:val="18"/>
                <w:szCs w:val="18"/>
              </w:rPr>
            </w:pPr>
            <w:r>
              <w:rPr>
                <w:sz w:val="18"/>
                <w:szCs w:val="18"/>
              </w:rPr>
              <w:t>Examples may include:</w:t>
            </w:r>
          </w:p>
          <w:p w:rsidR="001D7D54" w:rsidRDefault="001D7D54" w:rsidP="001D7D54">
            <w:pPr>
              <w:pStyle w:val="ListParagraph"/>
              <w:numPr>
                <w:ilvl w:val="0"/>
                <w:numId w:val="26"/>
              </w:numPr>
              <w:rPr>
                <w:sz w:val="18"/>
                <w:szCs w:val="18"/>
              </w:rPr>
            </w:pPr>
            <w:r>
              <w:rPr>
                <w:sz w:val="18"/>
                <w:szCs w:val="18"/>
              </w:rPr>
              <w:t>F</w:t>
            </w:r>
            <w:r w:rsidRPr="0050682E">
              <w:rPr>
                <w:sz w:val="18"/>
                <w:szCs w:val="18"/>
              </w:rPr>
              <w:t>irearms</w:t>
            </w:r>
          </w:p>
          <w:p w:rsidR="001D7D54" w:rsidRDefault="001D7D54" w:rsidP="001D7D54">
            <w:pPr>
              <w:pStyle w:val="ListParagraph"/>
              <w:numPr>
                <w:ilvl w:val="0"/>
                <w:numId w:val="26"/>
              </w:numPr>
              <w:rPr>
                <w:sz w:val="18"/>
                <w:szCs w:val="18"/>
              </w:rPr>
            </w:pPr>
            <w:r w:rsidRPr="0050682E">
              <w:rPr>
                <w:sz w:val="18"/>
                <w:szCs w:val="18"/>
              </w:rPr>
              <w:t>University vehicles</w:t>
            </w:r>
          </w:p>
          <w:p w:rsidR="001D7D54" w:rsidRPr="00E71A84" w:rsidRDefault="001D7D54" w:rsidP="001D7D54">
            <w:pPr>
              <w:rPr>
                <w:sz w:val="18"/>
                <w:szCs w:val="18"/>
              </w:rPr>
            </w:pPr>
          </w:p>
          <w:p w:rsidR="001D7D54" w:rsidRPr="00AD6522" w:rsidRDefault="001D7D54" w:rsidP="001D7D54">
            <w:pPr>
              <w:pStyle w:val="ListParagraph"/>
              <w:numPr>
                <w:ilvl w:val="0"/>
                <w:numId w:val="26"/>
              </w:numPr>
              <w:rPr>
                <w:sz w:val="18"/>
                <w:szCs w:val="18"/>
              </w:rPr>
            </w:pPr>
            <w:r w:rsidRPr="00AD6522">
              <w:rPr>
                <w:sz w:val="18"/>
                <w:szCs w:val="18"/>
              </w:rPr>
              <w:t xml:space="preserve">Radiation </w:t>
            </w:r>
            <w:r>
              <w:rPr>
                <w:sz w:val="18"/>
                <w:szCs w:val="18"/>
              </w:rPr>
              <w:t>(equipment and premises)</w:t>
            </w:r>
          </w:p>
          <w:p w:rsidR="001D7D54" w:rsidRPr="00D542D8" w:rsidRDefault="001D7D54" w:rsidP="001D7D54">
            <w:pPr>
              <w:rPr>
                <w:sz w:val="18"/>
                <w:szCs w:val="18"/>
              </w:rPr>
            </w:pPr>
          </w:p>
        </w:tc>
        <w:tc>
          <w:tcPr>
            <w:tcW w:w="4252" w:type="dxa"/>
            <w:shd w:val="clear" w:color="auto" w:fill="D9D9D9" w:themeFill="background1" w:themeFillShade="D9"/>
          </w:tcPr>
          <w:p w:rsidR="001D7D54" w:rsidRPr="001F0047" w:rsidRDefault="001D7D54" w:rsidP="001D7D54">
            <w:pPr>
              <w:ind w:left="227" w:hanging="227"/>
              <w:rPr>
                <w:b/>
                <w:sz w:val="18"/>
                <w:szCs w:val="18"/>
              </w:rPr>
            </w:pPr>
          </w:p>
          <w:p w:rsidR="001D7D54" w:rsidRPr="00CC28FA" w:rsidRDefault="001D7D54" w:rsidP="001D7D54">
            <w:pPr>
              <w:pStyle w:val="ListParagraph"/>
              <w:numPr>
                <w:ilvl w:val="0"/>
                <w:numId w:val="27"/>
              </w:numPr>
              <w:rPr>
                <w:b/>
                <w:sz w:val="18"/>
                <w:szCs w:val="18"/>
              </w:rPr>
            </w:pPr>
            <w:r w:rsidRPr="00CC28FA">
              <w:rPr>
                <w:b/>
                <w:sz w:val="18"/>
                <w:szCs w:val="18"/>
              </w:rPr>
              <w:t>All Faculties/Divisions/Schools</w:t>
            </w:r>
            <w:r w:rsidRPr="001F0047">
              <w:rPr>
                <w:b/>
                <w:sz w:val="18"/>
                <w:szCs w:val="18"/>
              </w:rPr>
              <w:t>/Branches who manage and control the item/</w:t>
            </w:r>
            <w:r w:rsidRPr="00CC28FA">
              <w:rPr>
                <w:b/>
                <w:sz w:val="18"/>
                <w:szCs w:val="18"/>
              </w:rPr>
              <w:t>vehicle/firearm</w:t>
            </w:r>
          </w:p>
          <w:p w:rsidR="001D7D54" w:rsidRPr="00CC28FA" w:rsidRDefault="001D7D54" w:rsidP="001D7D54">
            <w:pPr>
              <w:pStyle w:val="ListParagraph"/>
              <w:numPr>
                <w:ilvl w:val="0"/>
                <w:numId w:val="27"/>
              </w:numPr>
              <w:rPr>
                <w:b/>
                <w:sz w:val="18"/>
                <w:szCs w:val="18"/>
              </w:rPr>
            </w:pPr>
            <w:r w:rsidRPr="00CC28FA">
              <w:rPr>
                <w:b/>
                <w:sz w:val="18"/>
                <w:szCs w:val="18"/>
              </w:rPr>
              <w:t>All Faculties/Divisions/Schools/Branches</w:t>
            </w:r>
          </w:p>
          <w:p w:rsidR="001D7D54" w:rsidRPr="00E71A84" w:rsidRDefault="001D7D54" w:rsidP="001D7D54">
            <w:pPr>
              <w:rPr>
                <w:b/>
                <w:sz w:val="18"/>
                <w:szCs w:val="18"/>
              </w:rPr>
            </w:pPr>
          </w:p>
          <w:p w:rsidR="001D7D54" w:rsidRPr="001F0047" w:rsidRDefault="001D7D54" w:rsidP="001D7D54">
            <w:pPr>
              <w:pStyle w:val="ListParagraph"/>
              <w:numPr>
                <w:ilvl w:val="0"/>
                <w:numId w:val="27"/>
              </w:numPr>
              <w:rPr>
                <w:b/>
                <w:sz w:val="18"/>
                <w:szCs w:val="18"/>
              </w:rPr>
            </w:pPr>
            <w:r w:rsidRPr="001F0047">
              <w:rPr>
                <w:b/>
                <w:color w:val="0070C0"/>
                <w:sz w:val="18"/>
                <w:szCs w:val="18"/>
              </w:rPr>
              <w:t>Human Resources</w:t>
            </w:r>
            <w:r>
              <w:rPr>
                <w:b/>
                <w:color w:val="0070C0"/>
                <w:sz w:val="18"/>
                <w:szCs w:val="18"/>
              </w:rPr>
              <w:t xml:space="preserve"> (</w:t>
            </w:r>
            <w:r w:rsidRPr="001F0047">
              <w:rPr>
                <w:b/>
                <w:color w:val="0070C0"/>
                <w:sz w:val="18"/>
                <w:szCs w:val="18"/>
              </w:rPr>
              <w:t>HSW</w:t>
            </w:r>
            <w:r>
              <w:rPr>
                <w:b/>
                <w:color w:val="0070C0"/>
                <w:sz w:val="18"/>
                <w:szCs w:val="18"/>
              </w:rPr>
              <w:t>)</w:t>
            </w:r>
          </w:p>
        </w:tc>
        <w:tc>
          <w:tcPr>
            <w:tcW w:w="2693" w:type="dxa"/>
          </w:tcPr>
          <w:p w:rsidR="001D7D54" w:rsidRPr="00E60997" w:rsidRDefault="001D7D54" w:rsidP="001D7D54">
            <w:pPr>
              <w:autoSpaceDE w:val="0"/>
              <w:autoSpaceDN w:val="0"/>
              <w:adjustRightInd w:val="0"/>
              <w:rPr>
                <w:sz w:val="18"/>
                <w:szCs w:val="18"/>
              </w:rPr>
            </w:pPr>
            <w:r w:rsidRPr="00CC28FA">
              <w:rPr>
                <w:sz w:val="18"/>
                <w:szCs w:val="18"/>
              </w:rPr>
              <w:t xml:space="preserve">Determined by the Faculty/Division/ School/Branch based </w:t>
            </w:r>
            <w:r w:rsidRPr="00E60997">
              <w:rPr>
                <w:sz w:val="18"/>
                <w:szCs w:val="18"/>
              </w:rPr>
              <w:t>on the expiry of each type of licence and registration</w:t>
            </w:r>
          </w:p>
          <w:p w:rsidR="001D7D54" w:rsidRPr="00D542D8" w:rsidRDefault="001D7D54" w:rsidP="001D7D54">
            <w:pPr>
              <w:rPr>
                <w:sz w:val="18"/>
                <w:szCs w:val="18"/>
              </w:rPr>
            </w:pPr>
          </w:p>
        </w:tc>
        <w:tc>
          <w:tcPr>
            <w:tcW w:w="2835" w:type="dxa"/>
          </w:tcPr>
          <w:p w:rsidR="001D7D54" w:rsidRPr="00016AD0" w:rsidRDefault="00333501" w:rsidP="001D7D54">
            <w:pPr>
              <w:shd w:val="clear" w:color="auto" w:fill="FFFFFF"/>
              <w:rPr>
                <w:sz w:val="18"/>
                <w:szCs w:val="18"/>
              </w:rPr>
            </w:pPr>
            <w:hyperlink r:id="rId40" w:history="1">
              <w:r w:rsidR="001D7D54" w:rsidRPr="00871736">
                <w:rPr>
                  <w:rStyle w:val="Hyperlink"/>
                  <w:sz w:val="18"/>
                  <w:szCs w:val="18"/>
                </w:rPr>
                <w:t>WHS Regs 2012 (SA)</w:t>
              </w:r>
            </w:hyperlink>
            <w:r w:rsidR="001D7D54" w:rsidRPr="00016AD0">
              <w:rPr>
                <w:sz w:val="18"/>
                <w:szCs w:val="18"/>
              </w:rPr>
              <w:t xml:space="preserve"> [Section </w:t>
            </w:r>
            <w:r w:rsidR="001D7D54" w:rsidRPr="00016AD0">
              <w:rPr>
                <w:sz w:val="18"/>
                <w:szCs w:val="18"/>
                <w:shd w:val="clear" w:color="auto" w:fill="FFFFFF"/>
              </w:rPr>
              <w:t>264 to 288D]</w:t>
            </w:r>
          </w:p>
          <w:p w:rsidR="001D7D54" w:rsidRPr="00016AD0" w:rsidRDefault="001D7D54" w:rsidP="001D7D54">
            <w:pPr>
              <w:rPr>
                <w:sz w:val="18"/>
                <w:szCs w:val="18"/>
                <w:shd w:val="clear" w:color="auto" w:fill="FFFFFF"/>
              </w:rPr>
            </w:pPr>
            <w:r w:rsidRPr="00016AD0">
              <w:rPr>
                <w:sz w:val="18"/>
                <w:szCs w:val="18"/>
              </w:rPr>
              <w:t xml:space="preserve">WHS Regs 2012 (SA) </w:t>
            </w:r>
            <w:r w:rsidRPr="00016AD0">
              <w:rPr>
                <w:sz w:val="18"/>
                <w:szCs w:val="18"/>
                <w:shd w:val="clear" w:color="auto" w:fill="FFFFFF"/>
              </w:rPr>
              <w:t xml:space="preserve">[Schedule </w:t>
            </w:r>
            <w:r>
              <w:rPr>
                <w:sz w:val="18"/>
                <w:szCs w:val="18"/>
                <w:shd w:val="clear" w:color="auto" w:fill="FFFFFF"/>
              </w:rPr>
              <w:t>5</w:t>
            </w:r>
            <w:r w:rsidRPr="00016AD0">
              <w:rPr>
                <w:sz w:val="18"/>
                <w:szCs w:val="18"/>
                <w:shd w:val="clear" w:color="auto" w:fill="FFFFFF"/>
              </w:rPr>
              <w:t>]</w:t>
            </w:r>
          </w:p>
          <w:p w:rsidR="001D7D54" w:rsidRPr="00D542D8" w:rsidRDefault="001D7D54" w:rsidP="001D7D54">
            <w:pPr>
              <w:rPr>
                <w:sz w:val="18"/>
                <w:szCs w:val="18"/>
              </w:rPr>
            </w:pPr>
          </w:p>
        </w:tc>
      </w:tr>
      <w:tr w:rsidR="001D7D54" w:rsidRPr="00E60997" w:rsidTr="001D7D54">
        <w:tc>
          <w:tcPr>
            <w:tcW w:w="5070" w:type="dxa"/>
          </w:tcPr>
          <w:p w:rsidR="001D7D54" w:rsidRDefault="001D7D54" w:rsidP="001D7D54">
            <w:pPr>
              <w:rPr>
                <w:b/>
                <w:sz w:val="18"/>
                <w:szCs w:val="18"/>
              </w:rPr>
            </w:pPr>
            <w:r w:rsidRPr="00D542D8">
              <w:rPr>
                <w:b/>
                <w:sz w:val="18"/>
                <w:szCs w:val="18"/>
              </w:rPr>
              <w:t>Licences</w:t>
            </w:r>
          </w:p>
          <w:p w:rsidR="001D7D54" w:rsidRDefault="001D7D54" w:rsidP="001D7D54">
            <w:pPr>
              <w:autoSpaceDE w:val="0"/>
              <w:autoSpaceDN w:val="0"/>
              <w:adjustRightInd w:val="0"/>
              <w:rPr>
                <w:sz w:val="18"/>
                <w:szCs w:val="18"/>
              </w:rPr>
            </w:pPr>
            <w:r w:rsidRPr="00D542D8">
              <w:rPr>
                <w:sz w:val="18"/>
                <w:szCs w:val="18"/>
              </w:rPr>
              <w:t>Where there is a requirement to monitor licences</w:t>
            </w:r>
            <w:r>
              <w:rPr>
                <w:sz w:val="18"/>
                <w:szCs w:val="18"/>
              </w:rPr>
              <w:t xml:space="preserve">.  </w:t>
            </w:r>
          </w:p>
          <w:p w:rsidR="001D7D54" w:rsidRDefault="001D7D54" w:rsidP="001D7D54">
            <w:pPr>
              <w:autoSpaceDE w:val="0"/>
              <w:autoSpaceDN w:val="0"/>
              <w:adjustRightInd w:val="0"/>
              <w:rPr>
                <w:sz w:val="18"/>
                <w:szCs w:val="18"/>
              </w:rPr>
            </w:pPr>
          </w:p>
          <w:p w:rsidR="001D7D54" w:rsidRDefault="001D7D54" w:rsidP="001D7D54">
            <w:pPr>
              <w:autoSpaceDE w:val="0"/>
              <w:autoSpaceDN w:val="0"/>
              <w:adjustRightInd w:val="0"/>
              <w:rPr>
                <w:sz w:val="18"/>
                <w:szCs w:val="18"/>
              </w:rPr>
            </w:pPr>
            <w:r>
              <w:rPr>
                <w:sz w:val="18"/>
                <w:szCs w:val="18"/>
              </w:rPr>
              <w:t>Examples may include</w:t>
            </w:r>
          </w:p>
          <w:p w:rsidR="001D7D54" w:rsidRDefault="001D7D54" w:rsidP="001D7D54">
            <w:pPr>
              <w:pStyle w:val="ListParagraph"/>
              <w:numPr>
                <w:ilvl w:val="0"/>
                <w:numId w:val="25"/>
              </w:numPr>
              <w:rPr>
                <w:sz w:val="18"/>
                <w:szCs w:val="18"/>
              </w:rPr>
            </w:pPr>
            <w:r w:rsidRPr="00D542D8">
              <w:rPr>
                <w:sz w:val="18"/>
                <w:szCs w:val="18"/>
              </w:rPr>
              <w:t>High Risk Work licences (e.g. work involving elevated platforms, scaffolding, rigging, dogging, personnel and materials hoists, forklifts, pressure equipment operation, cranes)</w:t>
            </w:r>
          </w:p>
          <w:p w:rsidR="001D7D54" w:rsidRDefault="001D7D54" w:rsidP="001D7D54">
            <w:pPr>
              <w:pStyle w:val="ListParagraph"/>
              <w:numPr>
                <w:ilvl w:val="0"/>
                <w:numId w:val="25"/>
              </w:numPr>
              <w:rPr>
                <w:sz w:val="18"/>
                <w:szCs w:val="18"/>
              </w:rPr>
            </w:pPr>
            <w:r w:rsidRPr="00D542D8">
              <w:rPr>
                <w:sz w:val="18"/>
                <w:szCs w:val="18"/>
              </w:rPr>
              <w:t>Diving/Boating</w:t>
            </w:r>
          </w:p>
          <w:p w:rsidR="001D7D54" w:rsidRDefault="001D7D54" w:rsidP="001D7D54">
            <w:pPr>
              <w:pStyle w:val="ListParagraph"/>
              <w:numPr>
                <w:ilvl w:val="0"/>
                <w:numId w:val="25"/>
              </w:numPr>
              <w:rPr>
                <w:sz w:val="18"/>
                <w:szCs w:val="18"/>
              </w:rPr>
            </w:pPr>
            <w:r>
              <w:rPr>
                <w:sz w:val="18"/>
                <w:szCs w:val="18"/>
              </w:rPr>
              <w:t>Controlled Substances (S8, S9)</w:t>
            </w:r>
          </w:p>
          <w:p w:rsidR="001D7D54" w:rsidRPr="00E71A84" w:rsidRDefault="001D7D54" w:rsidP="001D7D54">
            <w:pPr>
              <w:rPr>
                <w:sz w:val="18"/>
                <w:szCs w:val="18"/>
              </w:rPr>
            </w:pPr>
          </w:p>
          <w:p w:rsidR="001D7D54" w:rsidRDefault="001D7D54" w:rsidP="001D7D54">
            <w:pPr>
              <w:pStyle w:val="ListParagraph"/>
              <w:numPr>
                <w:ilvl w:val="0"/>
                <w:numId w:val="25"/>
              </w:numPr>
              <w:rPr>
                <w:sz w:val="18"/>
                <w:szCs w:val="18"/>
              </w:rPr>
            </w:pPr>
            <w:r>
              <w:rPr>
                <w:sz w:val="18"/>
                <w:szCs w:val="18"/>
              </w:rPr>
              <w:t>Radiation (eg equipment, location, people, waste management etc)</w:t>
            </w:r>
          </w:p>
          <w:p w:rsidR="001D7D54" w:rsidRDefault="001D7D54" w:rsidP="001D7D54">
            <w:pPr>
              <w:pStyle w:val="ListParagraph"/>
              <w:numPr>
                <w:ilvl w:val="0"/>
                <w:numId w:val="25"/>
              </w:numPr>
              <w:rPr>
                <w:sz w:val="18"/>
                <w:szCs w:val="18"/>
              </w:rPr>
            </w:pPr>
            <w:r>
              <w:rPr>
                <w:sz w:val="18"/>
                <w:szCs w:val="18"/>
              </w:rPr>
              <w:t>Controlled Substances (S2, S3, S4, S7)</w:t>
            </w:r>
          </w:p>
          <w:p w:rsidR="001D7D54" w:rsidRDefault="001D7D54" w:rsidP="001D7D54">
            <w:pPr>
              <w:pStyle w:val="ListParagraph"/>
              <w:numPr>
                <w:ilvl w:val="0"/>
                <w:numId w:val="25"/>
              </w:numPr>
              <w:rPr>
                <w:sz w:val="18"/>
                <w:szCs w:val="18"/>
              </w:rPr>
            </w:pPr>
            <w:r>
              <w:rPr>
                <w:sz w:val="18"/>
                <w:szCs w:val="18"/>
              </w:rPr>
              <w:t>Dangerous Goods (per Campus)</w:t>
            </w:r>
          </w:p>
          <w:p w:rsidR="001D7D54" w:rsidRPr="0069176B" w:rsidRDefault="001D7D54" w:rsidP="001D7D54">
            <w:pPr>
              <w:rPr>
                <w:sz w:val="18"/>
                <w:szCs w:val="18"/>
              </w:rPr>
            </w:pPr>
          </w:p>
        </w:tc>
        <w:tc>
          <w:tcPr>
            <w:tcW w:w="4252" w:type="dxa"/>
            <w:shd w:val="clear" w:color="auto" w:fill="D9D9D9" w:themeFill="background1" w:themeFillShade="D9"/>
          </w:tcPr>
          <w:p w:rsidR="001D7D54" w:rsidRPr="001F0047" w:rsidRDefault="001D7D54" w:rsidP="001D7D54">
            <w:pPr>
              <w:rPr>
                <w:b/>
                <w:sz w:val="18"/>
                <w:szCs w:val="18"/>
              </w:rPr>
            </w:pPr>
          </w:p>
          <w:p w:rsidR="001D7D54" w:rsidRDefault="001D7D54" w:rsidP="001D7D54">
            <w:pPr>
              <w:rPr>
                <w:b/>
                <w:sz w:val="18"/>
                <w:szCs w:val="18"/>
              </w:rPr>
            </w:pPr>
          </w:p>
          <w:p w:rsidR="001D7D54" w:rsidRDefault="001D7D54" w:rsidP="001D7D54">
            <w:pPr>
              <w:rPr>
                <w:b/>
                <w:sz w:val="18"/>
                <w:szCs w:val="18"/>
              </w:rPr>
            </w:pPr>
          </w:p>
          <w:p w:rsidR="001D7D54" w:rsidRPr="00CC28FA" w:rsidRDefault="001D7D54" w:rsidP="001D7D54">
            <w:pPr>
              <w:rPr>
                <w:b/>
                <w:sz w:val="18"/>
                <w:szCs w:val="18"/>
              </w:rPr>
            </w:pPr>
          </w:p>
          <w:p w:rsidR="001D7D54" w:rsidRPr="001F0047" w:rsidRDefault="001D7D54" w:rsidP="001D7D54">
            <w:pPr>
              <w:pStyle w:val="ListParagraph"/>
              <w:numPr>
                <w:ilvl w:val="0"/>
                <w:numId w:val="25"/>
              </w:numPr>
              <w:spacing w:before="20"/>
              <w:rPr>
                <w:b/>
                <w:sz w:val="18"/>
                <w:szCs w:val="18"/>
              </w:rPr>
            </w:pPr>
            <w:r w:rsidRPr="00CC28FA">
              <w:rPr>
                <w:b/>
                <w:sz w:val="18"/>
                <w:szCs w:val="18"/>
              </w:rPr>
              <w:t xml:space="preserve">All Faculties/Divisions/Schools/Branches </w:t>
            </w:r>
            <w:r w:rsidRPr="001F0047">
              <w:rPr>
                <w:b/>
                <w:sz w:val="18"/>
                <w:szCs w:val="18"/>
              </w:rPr>
              <w:t>who manage/conduct the activity</w:t>
            </w:r>
          </w:p>
          <w:p w:rsidR="001D7D54" w:rsidRPr="001F0047" w:rsidRDefault="001D7D54" w:rsidP="001D7D54">
            <w:pPr>
              <w:rPr>
                <w:b/>
                <w:sz w:val="18"/>
                <w:szCs w:val="18"/>
              </w:rPr>
            </w:pPr>
          </w:p>
          <w:p w:rsidR="001D7D54" w:rsidRPr="001F0047" w:rsidRDefault="001D7D54" w:rsidP="001D7D54">
            <w:pPr>
              <w:pStyle w:val="ListParagraph"/>
              <w:numPr>
                <w:ilvl w:val="0"/>
                <w:numId w:val="21"/>
              </w:numPr>
              <w:rPr>
                <w:b/>
                <w:sz w:val="18"/>
                <w:szCs w:val="18"/>
              </w:rPr>
            </w:pPr>
            <w:r>
              <w:rPr>
                <w:b/>
                <w:sz w:val="18"/>
                <w:szCs w:val="18"/>
              </w:rPr>
              <w:t>Schools who conduct diving/boating</w:t>
            </w:r>
          </w:p>
          <w:p w:rsidR="001D7D54" w:rsidRDefault="001D7D54" w:rsidP="001D7D54">
            <w:pPr>
              <w:pStyle w:val="ListParagraph"/>
              <w:numPr>
                <w:ilvl w:val="0"/>
                <w:numId w:val="21"/>
              </w:numPr>
              <w:rPr>
                <w:b/>
                <w:sz w:val="18"/>
                <w:szCs w:val="18"/>
              </w:rPr>
            </w:pPr>
            <w:r w:rsidRPr="001F0047">
              <w:rPr>
                <w:b/>
                <w:sz w:val="18"/>
                <w:szCs w:val="18"/>
              </w:rPr>
              <w:t xml:space="preserve">Schools who use the substance (Lab) </w:t>
            </w:r>
          </w:p>
          <w:p w:rsidR="001D7D54" w:rsidRPr="00E71A84" w:rsidRDefault="001D7D54" w:rsidP="001D7D54">
            <w:pPr>
              <w:rPr>
                <w:b/>
                <w:sz w:val="18"/>
                <w:szCs w:val="18"/>
              </w:rPr>
            </w:pPr>
          </w:p>
          <w:p w:rsidR="001D7D54" w:rsidRPr="001F0047" w:rsidRDefault="001D7D54" w:rsidP="001D7D54">
            <w:pPr>
              <w:pStyle w:val="ListParagraph"/>
              <w:numPr>
                <w:ilvl w:val="0"/>
                <w:numId w:val="21"/>
              </w:numPr>
              <w:rPr>
                <w:b/>
                <w:color w:val="0070C0"/>
                <w:sz w:val="18"/>
                <w:szCs w:val="18"/>
              </w:rPr>
            </w:pPr>
            <w:r w:rsidRPr="001F0047">
              <w:rPr>
                <w:b/>
                <w:color w:val="0070C0"/>
                <w:sz w:val="18"/>
                <w:szCs w:val="18"/>
              </w:rPr>
              <w:t>Human Resources (HSW)</w:t>
            </w:r>
          </w:p>
          <w:p w:rsidR="001D7D54" w:rsidRPr="001F0047" w:rsidRDefault="001D7D54" w:rsidP="001D7D54">
            <w:pPr>
              <w:pStyle w:val="ListParagraph"/>
              <w:numPr>
                <w:ilvl w:val="0"/>
                <w:numId w:val="21"/>
              </w:numPr>
              <w:rPr>
                <w:b/>
                <w:color w:val="0070C0"/>
                <w:sz w:val="18"/>
                <w:szCs w:val="18"/>
              </w:rPr>
            </w:pPr>
            <w:r w:rsidRPr="001F0047">
              <w:rPr>
                <w:b/>
                <w:color w:val="0070C0"/>
                <w:sz w:val="18"/>
                <w:szCs w:val="18"/>
              </w:rPr>
              <w:t>Human Resources (HSW)</w:t>
            </w:r>
          </w:p>
          <w:p w:rsidR="001D7D54" w:rsidRPr="001F0047" w:rsidRDefault="001D7D54" w:rsidP="001D7D54">
            <w:pPr>
              <w:pStyle w:val="ListParagraph"/>
              <w:numPr>
                <w:ilvl w:val="0"/>
                <w:numId w:val="21"/>
              </w:numPr>
              <w:rPr>
                <w:b/>
                <w:sz w:val="18"/>
                <w:szCs w:val="18"/>
              </w:rPr>
            </w:pPr>
            <w:r w:rsidRPr="001F0047">
              <w:rPr>
                <w:b/>
                <w:color w:val="0070C0"/>
                <w:sz w:val="18"/>
                <w:szCs w:val="18"/>
              </w:rPr>
              <w:t>Human Resources (HSW)</w:t>
            </w:r>
          </w:p>
        </w:tc>
        <w:tc>
          <w:tcPr>
            <w:tcW w:w="2693" w:type="dxa"/>
          </w:tcPr>
          <w:p w:rsidR="001D7D54" w:rsidRPr="00D542D8" w:rsidRDefault="001D7D54" w:rsidP="001D7D54">
            <w:pPr>
              <w:autoSpaceDE w:val="0"/>
              <w:autoSpaceDN w:val="0"/>
              <w:adjustRightInd w:val="0"/>
              <w:rPr>
                <w:sz w:val="18"/>
                <w:szCs w:val="18"/>
              </w:rPr>
            </w:pPr>
            <w:r w:rsidRPr="00CC28FA">
              <w:rPr>
                <w:sz w:val="18"/>
                <w:szCs w:val="18"/>
              </w:rPr>
              <w:t xml:space="preserve">Determined by the Faculty/Division/ School/Branch based on the expiry of each type of licence </w:t>
            </w:r>
            <w:r w:rsidRPr="00E60997">
              <w:rPr>
                <w:sz w:val="18"/>
                <w:szCs w:val="18"/>
              </w:rPr>
              <w:t>and registration</w:t>
            </w:r>
            <w:r>
              <w:rPr>
                <w:sz w:val="18"/>
                <w:szCs w:val="18"/>
              </w:rPr>
              <w:t>.</w:t>
            </w:r>
          </w:p>
        </w:tc>
        <w:tc>
          <w:tcPr>
            <w:tcW w:w="2835" w:type="dxa"/>
          </w:tcPr>
          <w:p w:rsidR="001D7D54" w:rsidRPr="00016AD0" w:rsidRDefault="00333501" w:rsidP="001D7D54">
            <w:pPr>
              <w:shd w:val="clear" w:color="auto" w:fill="FFFFFF"/>
              <w:rPr>
                <w:sz w:val="18"/>
                <w:szCs w:val="18"/>
              </w:rPr>
            </w:pPr>
            <w:hyperlink r:id="rId41" w:history="1">
              <w:r w:rsidR="001D7D54" w:rsidRPr="00871736">
                <w:rPr>
                  <w:rStyle w:val="Hyperlink"/>
                  <w:sz w:val="18"/>
                  <w:szCs w:val="18"/>
                </w:rPr>
                <w:t>WHS Regs 2012 (SA)</w:t>
              </w:r>
            </w:hyperlink>
            <w:r w:rsidR="001D7D54" w:rsidRPr="00016AD0">
              <w:rPr>
                <w:sz w:val="18"/>
                <w:szCs w:val="18"/>
              </w:rPr>
              <w:t xml:space="preserve"> [Section 81 to 112]</w:t>
            </w:r>
          </w:p>
          <w:p w:rsidR="001D7D54" w:rsidRPr="00D542D8" w:rsidRDefault="00333501" w:rsidP="001D7D54">
            <w:pPr>
              <w:rPr>
                <w:sz w:val="18"/>
                <w:szCs w:val="18"/>
              </w:rPr>
            </w:pPr>
            <w:hyperlink r:id="rId42" w:history="1">
              <w:r w:rsidR="001D7D54" w:rsidRPr="00C941C8">
                <w:rPr>
                  <w:rStyle w:val="Hyperlink"/>
                  <w:sz w:val="18"/>
                  <w:szCs w:val="18"/>
                </w:rPr>
                <w:t>WHS Regs 2012 (SA)</w:t>
              </w:r>
            </w:hyperlink>
            <w:r w:rsidR="001D7D54" w:rsidRPr="00016AD0">
              <w:rPr>
                <w:sz w:val="18"/>
                <w:szCs w:val="18"/>
                <w:shd w:val="clear" w:color="auto" w:fill="FFFFFF"/>
              </w:rPr>
              <w:t xml:space="preserve"> [Schedule 3]</w:t>
            </w:r>
          </w:p>
        </w:tc>
      </w:tr>
    </w:tbl>
    <w:p w:rsidR="001D7D54" w:rsidRDefault="001D7D54" w:rsidP="001D7D54">
      <w:r>
        <w:br w:type="page"/>
      </w:r>
    </w:p>
    <w:p w:rsidR="008B7F91" w:rsidRPr="00C16FE4" w:rsidRDefault="008B7F91" w:rsidP="008B7F91">
      <w:pPr>
        <w:rPr>
          <w:b/>
        </w:rPr>
      </w:pPr>
    </w:p>
    <w:p w:rsidR="001D7D54" w:rsidRPr="00E60997" w:rsidRDefault="001D7D54" w:rsidP="001D7D54">
      <w:pPr>
        <w:autoSpaceDE w:val="0"/>
        <w:autoSpaceDN w:val="0"/>
        <w:adjustRightInd w:val="0"/>
        <w:jc w:val="right"/>
        <w:rPr>
          <w:b/>
        </w:rPr>
      </w:pPr>
      <w:r w:rsidRPr="00E60997">
        <w:rPr>
          <w:b/>
        </w:rPr>
        <w:t xml:space="preserve">Appendix A (Page </w:t>
      </w:r>
      <w:r>
        <w:rPr>
          <w:b/>
        </w:rPr>
        <w:t>6</w:t>
      </w:r>
      <w:r w:rsidRPr="00E60997">
        <w:rPr>
          <w:b/>
        </w:rPr>
        <w:t xml:space="preserve"> of</w:t>
      </w:r>
      <w:r>
        <w:rPr>
          <w:b/>
        </w:rPr>
        <w:t xml:space="preserve"> 6</w:t>
      </w:r>
      <w:r w:rsidRPr="00E60997">
        <w:rPr>
          <w:b/>
        </w:rPr>
        <w:t>)</w:t>
      </w:r>
    </w:p>
    <w:p w:rsidR="001D7D54" w:rsidRPr="00E01AF7" w:rsidRDefault="001D7D54" w:rsidP="001D7D54">
      <w:pPr>
        <w:rPr>
          <w:sz w:val="18"/>
          <w:szCs w:val="18"/>
        </w:rPr>
      </w:pPr>
    </w:p>
    <w:tbl>
      <w:tblPr>
        <w:tblW w:w="1485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850"/>
      </w:tblGrid>
      <w:tr w:rsidR="001D7D54" w:rsidRPr="00E01AF7" w:rsidTr="008136C9">
        <w:trPr>
          <w:cantSplit/>
        </w:trPr>
        <w:tc>
          <w:tcPr>
            <w:tcW w:w="14850" w:type="dxa"/>
            <w:shd w:val="clear" w:color="auto" w:fill="005A9C" w:themeFill="accent3"/>
          </w:tcPr>
          <w:p w:rsidR="001D7D54" w:rsidRPr="00E01AF7" w:rsidRDefault="001D7D54" w:rsidP="001D7D54">
            <w:pPr>
              <w:tabs>
                <w:tab w:val="right" w:pos="8920"/>
              </w:tabs>
              <w:jc w:val="center"/>
              <w:rPr>
                <w:b/>
              </w:rPr>
            </w:pPr>
            <w:r w:rsidRPr="00E01AF7">
              <w:rPr>
                <w:b/>
                <w:color w:val="FFFFFF" w:themeColor="background1"/>
              </w:rPr>
              <w:t xml:space="preserve">SPE:  </w:t>
            </w:r>
            <w:r>
              <w:rPr>
                <w:b/>
                <w:color w:val="FFFFFF" w:themeColor="background1"/>
              </w:rPr>
              <w:t xml:space="preserve">A GUIDE </w:t>
            </w:r>
            <w:r w:rsidRPr="00E01AF7">
              <w:rPr>
                <w:b/>
                <w:color w:val="FFFFFF" w:themeColor="background1"/>
              </w:rPr>
              <w:t>ACTIVITIES REQUIRED BY WHS LEGISLATION OR HSW HANDBOOK</w:t>
            </w:r>
          </w:p>
        </w:tc>
      </w:tr>
    </w:tbl>
    <w:p w:rsidR="001D7D54" w:rsidRPr="00714EF9" w:rsidRDefault="001D7D54" w:rsidP="001D7D54">
      <w:pPr>
        <w:rPr>
          <w:sz w:val="8"/>
          <w:szCs w:val="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52"/>
        <w:gridCol w:w="2693"/>
        <w:gridCol w:w="2835"/>
      </w:tblGrid>
      <w:tr w:rsidR="001D7D54" w:rsidRPr="00E60997" w:rsidTr="001D7D54">
        <w:tc>
          <w:tcPr>
            <w:tcW w:w="5070" w:type="dxa"/>
          </w:tcPr>
          <w:p w:rsidR="001D7D54" w:rsidRPr="00E60997" w:rsidRDefault="001D7D54" w:rsidP="001D7D54">
            <w:pPr>
              <w:autoSpaceDE w:val="0"/>
              <w:autoSpaceDN w:val="0"/>
              <w:adjustRightInd w:val="0"/>
              <w:jc w:val="center"/>
              <w:rPr>
                <w:b/>
                <w:sz w:val="18"/>
                <w:szCs w:val="18"/>
              </w:rPr>
            </w:pPr>
            <w:r w:rsidRPr="00E60997">
              <w:rPr>
                <w:b/>
                <w:sz w:val="18"/>
                <w:szCs w:val="18"/>
              </w:rPr>
              <w:t>Activity to be scheduled</w:t>
            </w:r>
          </w:p>
        </w:tc>
        <w:tc>
          <w:tcPr>
            <w:tcW w:w="4252" w:type="dxa"/>
            <w:shd w:val="clear" w:color="auto" w:fill="D9D9D9" w:themeFill="background1" w:themeFillShade="D9"/>
          </w:tcPr>
          <w:p w:rsidR="001D7D54" w:rsidRPr="001F0047" w:rsidRDefault="001D7D54" w:rsidP="001D7D54">
            <w:pPr>
              <w:autoSpaceDE w:val="0"/>
              <w:autoSpaceDN w:val="0"/>
              <w:adjustRightInd w:val="0"/>
              <w:jc w:val="center"/>
              <w:rPr>
                <w:b/>
                <w:sz w:val="18"/>
                <w:szCs w:val="18"/>
              </w:rPr>
            </w:pPr>
            <w:r w:rsidRPr="001F0047">
              <w:rPr>
                <w:b/>
                <w:sz w:val="18"/>
                <w:szCs w:val="18"/>
              </w:rPr>
              <w:t xml:space="preserve">Relevant to </w:t>
            </w:r>
            <w:r w:rsidRPr="00CC28FA">
              <w:rPr>
                <w:b/>
                <w:sz w:val="18"/>
                <w:szCs w:val="18"/>
              </w:rPr>
              <w:t>the following Faculty/Division/School</w:t>
            </w:r>
            <w:r w:rsidRPr="001F0047">
              <w:rPr>
                <w:b/>
                <w:sz w:val="18"/>
                <w:szCs w:val="18"/>
              </w:rPr>
              <w:t>/Branch</w:t>
            </w:r>
          </w:p>
        </w:tc>
        <w:tc>
          <w:tcPr>
            <w:tcW w:w="2693" w:type="dxa"/>
          </w:tcPr>
          <w:p w:rsidR="001D7D54" w:rsidRPr="00E60997" w:rsidRDefault="001D7D54" w:rsidP="001D7D54">
            <w:pPr>
              <w:autoSpaceDE w:val="0"/>
              <w:autoSpaceDN w:val="0"/>
              <w:adjustRightInd w:val="0"/>
              <w:jc w:val="center"/>
              <w:rPr>
                <w:b/>
                <w:sz w:val="18"/>
                <w:szCs w:val="18"/>
              </w:rPr>
            </w:pPr>
            <w:r w:rsidRPr="00E60997">
              <w:rPr>
                <w:b/>
                <w:sz w:val="18"/>
                <w:szCs w:val="18"/>
              </w:rPr>
              <w:t>Frequency</w:t>
            </w:r>
          </w:p>
        </w:tc>
        <w:tc>
          <w:tcPr>
            <w:tcW w:w="2835" w:type="dxa"/>
          </w:tcPr>
          <w:p w:rsidR="00197249" w:rsidRDefault="001D7D54" w:rsidP="001D7D54">
            <w:pPr>
              <w:jc w:val="center"/>
              <w:rPr>
                <w:b/>
                <w:sz w:val="18"/>
                <w:szCs w:val="18"/>
              </w:rPr>
            </w:pPr>
            <w:r w:rsidRPr="00366936">
              <w:rPr>
                <w:b/>
                <w:sz w:val="18"/>
                <w:szCs w:val="18"/>
              </w:rPr>
              <w:t xml:space="preserve">WHS </w:t>
            </w:r>
            <w:r w:rsidRPr="00E60997">
              <w:rPr>
                <w:b/>
                <w:sz w:val="18"/>
                <w:szCs w:val="18"/>
              </w:rPr>
              <w:t>Legislation</w:t>
            </w:r>
            <w:r w:rsidR="00197249">
              <w:rPr>
                <w:b/>
                <w:sz w:val="18"/>
                <w:szCs w:val="18"/>
              </w:rPr>
              <w:t>/</w:t>
            </w:r>
          </w:p>
          <w:p w:rsidR="001D7D54" w:rsidRPr="00E60997" w:rsidRDefault="00197249" w:rsidP="001D7D54">
            <w:pPr>
              <w:jc w:val="center"/>
              <w:rPr>
                <w:b/>
                <w:sz w:val="18"/>
                <w:szCs w:val="18"/>
              </w:rPr>
            </w:pPr>
            <w:r>
              <w:rPr>
                <w:b/>
                <w:sz w:val="18"/>
                <w:szCs w:val="18"/>
              </w:rPr>
              <w:t>Relevant Legislation</w:t>
            </w:r>
          </w:p>
        </w:tc>
      </w:tr>
    </w:tbl>
    <w:p w:rsidR="001D7D54" w:rsidRPr="00E71A84" w:rsidRDefault="001D7D54" w:rsidP="001D7D54">
      <w:pPr>
        <w:rPr>
          <w:sz w:val="10"/>
          <w:szCs w:val="1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52"/>
        <w:gridCol w:w="2693"/>
        <w:gridCol w:w="2835"/>
      </w:tblGrid>
      <w:tr w:rsidR="001D7D54" w:rsidRPr="00E60997" w:rsidTr="001D7D54">
        <w:trPr>
          <w:trHeight w:val="313"/>
        </w:trPr>
        <w:tc>
          <w:tcPr>
            <w:tcW w:w="5070" w:type="dxa"/>
            <w:tcBorders>
              <w:top w:val="single" w:sz="4" w:space="0" w:color="auto"/>
              <w:bottom w:val="nil"/>
            </w:tcBorders>
            <w:shd w:val="clear" w:color="auto" w:fill="FFFFFF" w:themeFill="background1"/>
          </w:tcPr>
          <w:p w:rsidR="001D7D54" w:rsidRDefault="001D7D54" w:rsidP="001D7D54">
            <w:pPr>
              <w:rPr>
                <w:sz w:val="18"/>
                <w:szCs w:val="18"/>
              </w:rPr>
            </w:pPr>
            <w:r w:rsidRPr="004D611D">
              <w:rPr>
                <w:b/>
                <w:sz w:val="18"/>
                <w:szCs w:val="18"/>
              </w:rPr>
              <w:t>Health and Safety Committee meetings</w:t>
            </w:r>
            <w:r>
              <w:rPr>
                <w:sz w:val="18"/>
                <w:szCs w:val="18"/>
              </w:rPr>
              <w:t xml:space="preserve"> </w:t>
            </w:r>
          </w:p>
          <w:p w:rsidR="001D7D54" w:rsidRPr="001E1FF0" w:rsidRDefault="001D7D54" w:rsidP="0050302A">
            <w:pPr>
              <w:rPr>
                <w:sz w:val="18"/>
                <w:szCs w:val="18"/>
              </w:rPr>
            </w:pPr>
          </w:p>
        </w:tc>
        <w:tc>
          <w:tcPr>
            <w:tcW w:w="4252" w:type="dxa"/>
            <w:tcBorders>
              <w:top w:val="single" w:sz="4" w:space="0" w:color="auto"/>
              <w:bottom w:val="nil"/>
            </w:tcBorders>
            <w:shd w:val="clear" w:color="auto" w:fill="D9D9D9" w:themeFill="background1" w:themeFillShade="D9"/>
          </w:tcPr>
          <w:p w:rsidR="001D7D54" w:rsidRPr="001F0047" w:rsidRDefault="001D7D54" w:rsidP="001D7D54">
            <w:pPr>
              <w:rPr>
                <w:b/>
                <w:sz w:val="18"/>
                <w:szCs w:val="18"/>
              </w:rPr>
            </w:pPr>
          </w:p>
        </w:tc>
        <w:tc>
          <w:tcPr>
            <w:tcW w:w="2693" w:type="dxa"/>
            <w:vMerge w:val="restart"/>
            <w:shd w:val="clear" w:color="auto" w:fill="FFFFFF"/>
          </w:tcPr>
          <w:p w:rsidR="001D7D54" w:rsidRDefault="001D7D54" w:rsidP="001D7D54">
            <w:pPr>
              <w:shd w:val="clear" w:color="auto" w:fill="FFFFFF"/>
              <w:autoSpaceDE w:val="0"/>
              <w:autoSpaceDN w:val="0"/>
              <w:adjustRightInd w:val="0"/>
              <w:rPr>
                <w:sz w:val="18"/>
                <w:szCs w:val="18"/>
              </w:rPr>
            </w:pPr>
          </w:p>
          <w:p w:rsidR="001D7D54" w:rsidRDefault="001D7D54" w:rsidP="001D7D54">
            <w:pPr>
              <w:shd w:val="clear" w:color="auto" w:fill="FFFFFF"/>
              <w:autoSpaceDE w:val="0"/>
              <w:autoSpaceDN w:val="0"/>
              <w:adjustRightInd w:val="0"/>
              <w:rPr>
                <w:sz w:val="18"/>
                <w:szCs w:val="18"/>
              </w:rPr>
            </w:pPr>
          </w:p>
          <w:p w:rsidR="001D7D54" w:rsidRPr="00CC28FA" w:rsidRDefault="001D7D54" w:rsidP="001D7D54">
            <w:pPr>
              <w:shd w:val="clear" w:color="auto" w:fill="FFFFFF"/>
              <w:autoSpaceDE w:val="0"/>
              <w:autoSpaceDN w:val="0"/>
              <w:adjustRightInd w:val="0"/>
              <w:rPr>
                <w:sz w:val="18"/>
                <w:szCs w:val="18"/>
                <w:u w:val="single"/>
              </w:rPr>
            </w:pPr>
            <w:r w:rsidRPr="00CC28FA">
              <w:rPr>
                <w:sz w:val="18"/>
                <w:szCs w:val="18"/>
                <w:u w:val="single"/>
              </w:rPr>
              <w:t>Faculty/Division Committee</w:t>
            </w:r>
          </w:p>
          <w:p w:rsidR="001D7D54" w:rsidRPr="00CC28FA" w:rsidRDefault="001D7D54" w:rsidP="001D7D54">
            <w:pPr>
              <w:shd w:val="clear" w:color="auto" w:fill="FFFFFF"/>
              <w:autoSpaceDE w:val="0"/>
              <w:autoSpaceDN w:val="0"/>
              <w:adjustRightInd w:val="0"/>
              <w:rPr>
                <w:sz w:val="18"/>
                <w:szCs w:val="18"/>
              </w:rPr>
            </w:pPr>
            <w:r w:rsidRPr="00CC28FA">
              <w:rPr>
                <w:sz w:val="18"/>
                <w:szCs w:val="18"/>
              </w:rPr>
              <w:t>Quarterly (minimum)</w:t>
            </w:r>
          </w:p>
          <w:p w:rsidR="001D7D54" w:rsidRDefault="001D7D54" w:rsidP="001D7D54">
            <w:pPr>
              <w:shd w:val="clear" w:color="auto" w:fill="FFFFFF"/>
              <w:autoSpaceDE w:val="0"/>
              <w:autoSpaceDN w:val="0"/>
              <w:adjustRightInd w:val="0"/>
              <w:rPr>
                <w:sz w:val="18"/>
                <w:szCs w:val="18"/>
              </w:rPr>
            </w:pPr>
            <w:r w:rsidRPr="00CC28FA">
              <w:rPr>
                <w:sz w:val="18"/>
                <w:szCs w:val="18"/>
              </w:rPr>
              <w:t xml:space="preserve">In accordance with the </w:t>
            </w:r>
            <w:hyperlink r:id="rId43" w:history="1">
              <w:r w:rsidRPr="00F124D5">
                <w:rPr>
                  <w:rStyle w:val="Hyperlink"/>
                  <w:sz w:val="18"/>
                  <w:szCs w:val="18"/>
                </w:rPr>
                <w:t>Terms of Reference</w:t>
              </w:r>
            </w:hyperlink>
          </w:p>
          <w:p w:rsidR="001D7D54" w:rsidRPr="00CC28FA" w:rsidRDefault="001D7D54" w:rsidP="001D7D54">
            <w:pPr>
              <w:shd w:val="clear" w:color="auto" w:fill="FFFFFF"/>
              <w:autoSpaceDE w:val="0"/>
              <w:autoSpaceDN w:val="0"/>
              <w:adjustRightInd w:val="0"/>
              <w:rPr>
                <w:sz w:val="18"/>
                <w:szCs w:val="18"/>
              </w:rPr>
            </w:pPr>
          </w:p>
          <w:p w:rsidR="001D7D54" w:rsidRPr="00E60997" w:rsidRDefault="001D7D54" w:rsidP="0050302A">
            <w:pPr>
              <w:shd w:val="clear" w:color="auto" w:fill="FFFFFF"/>
              <w:autoSpaceDE w:val="0"/>
              <w:autoSpaceDN w:val="0"/>
              <w:adjustRightInd w:val="0"/>
              <w:rPr>
                <w:sz w:val="18"/>
                <w:szCs w:val="18"/>
              </w:rPr>
            </w:pPr>
          </w:p>
        </w:tc>
        <w:tc>
          <w:tcPr>
            <w:tcW w:w="2835" w:type="dxa"/>
            <w:vMerge w:val="restart"/>
            <w:shd w:val="clear" w:color="auto" w:fill="FFFFFF"/>
          </w:tcPr>
          <w:p w:rsidR="001D7D54" w:rsidRPr="00CC28FA" w:rsidRDefault="001D7D54" w:rsidP="001D7D54">
            <w:pPr>
              <w:shd w:val="clear" w:color="auto" w:fill="FFFFFF"/>
              <w:rPr>
                <w:sz w:val="18"/>
                <w:szCs w:val="18"/>
              </w:rPr>
            </w:pPr>
          </w:p>
          <w:p w:rsidR="001D7D54" w:rsidRPr="00CC28FA" w:rsidRDefault="001D7D54" w:rsidP="001D7D54">
            <w:pPr>
              <w:shd w:val="clear" w:color="auto" w:fill="FFFFFF"/>
              <w:rPr>
                <w:sz w:val="18"/>
                <w:szCs w:val="18"/>
              </w:rPr>
            </w:pPr>
          </w:p>
          <w:p w:rsidR="001D7D54" w:rsidRPr="00E60997" w:rsidRDefault="00333501" w:rsidP="001D7D54">
            <w:pPr>
              <w:shd w:val="clear" w:color="auto" w:fill="FFFFFF"/>
              <w:rPr>
                <w:sz w:val="18"/>
                <w:szCs w:val="18"/>
              </w:rPr>
            </w:pPr>
            <w:hyperlink r:id="rId44" w:history="1">
              <w:r w:rsidR="001D7D54" w:rsidRPr="00871736">
                <w:rPr>
                  <w:rStyle w:val="Hyperlink"/>
                  <w:sz w:val="18"/>
                  <w:szCs w:val="18"/>
                </w:rPr>
                <w:t>WHS Act 2012 (SA)</w:t>
              </w:r>
            </w:hyperlink>
            <w:r w:rsidR="001D7D54" w:rsidRPr="00366936">
              <w:rPr>
                <w:sz w:val="18"/>
                <w:szCs w:val="18"/>
              </w:rPr>
              <w:t xml:space="preserve"> [Section 78] </w:t>
            </w:r>
          </w:p>
        </w:tc>
      </w:tr>
      <w:tr w:rsidR="001D7D54" w:rsidRPr="00E60997" w:rsidTr="001D7D54">
        <w:trPr>
          <w:trHeight w:val="427"/>
        </w:trPr>
        <w:tc>
          <w:tcPr>
            <w:tcW w:w="5070" w:type="dxa"/>
            <w:tcBorders>
              <w:top w:val="nil"/>
              <w:bottom w:val="nil"/>
            </w:tcBorders>
            <w:shd w:val="clear" w:color="auto" w:fill="FFFFFF" w:themeFill="background1"/>
          </w:tcPr>
          <w:p w:rsidR="001D7D54" w:rsidRPr="001A4D4E" w:rsidRDefault="001D7D54" w:rsidP="001D7D54">
            <w:pPr>
              <w:numPr>
                <w:ilvl w:val="0"/>
                <w:numId w:val="28"/>
              </w:numPr>
              <w:shd w:val="clear" w:color="auto" w:fill="FFFFFF" w:themeFill="background1"/>
              <w:autoSpaceDE w:val="0"/>
              <w:autoSpaceDN w:val="0"/>
              <w:adjustRightInd w:val="0"/>
              <w:rPr>
                <w:sz w:val="18"/>
                <w:szCs w:val="18"/>
              </w:rPr>
            </w:pPr>
            <w:r>
              <w:rPr>
                <w:sz w:val="18"/>
                <w:szCs w:val="18"/>
              </w:rPr>
              <w:t>Faculty/</w:t>
            </w:r>
            <w:r w:rsidRPr="001A4D4E">
              <w:rPr>
                <w:sz w:val="18"/>
                <w:szCs w:val="18"/>
              </w:rPr>
              <w:t>Div</w:t>
            </w:r>
            <w:r>
              <w:rPr>
                <w:sz w:val="18"/>
                <w:szCs w:val="18"/>
              </w:rPr>
              <w:t>ision</w:t>
            </w:r>
            <w:r w:rsidRPr="001A4D4E">
              <w:rPr>
                <w:sz w:val="18"/>
                <w:szCs w:val="18"/>
              </w:rPr>
              <w:t xml:space="preserve"> </w:t>
            </w:r>
            <w:r>
              <w:rPr>
                <w:sz w:val="18"/>
                <w:szCs w:val="18"/>
              </w:rPr>
              <w:t>Health and Safety Committee</w:t>
            </w:r>
          </w:p>
          <w:p w:rsidR="001D7D54" w:rsidRPr="00F124D5" w:rsidRDefault="001D7D54" w:rsidP="001D7D54">
            <w:pPr>
              <w:shd w:val="clear" w:color="auto" w:fill="FFFFFF"/>
              <w:autoSpaceDE w:val="0"/>
              <w:autoSpaceDN w:val="0"/>
              <w:adjustRightInd w:val="0"/>
              <w:rPr>
                <w:sz w:val="10"/>
                <w:szCs w:val="10"/>
              </w:rPr>
            </w:pPr>
          </w:p>
          <w:p w:rsidR="001D7D54" w:rsidRPr="00404FA1" w:rsidRDefault="001D7D54" w:rsidP="001D7D54">
            <w:pPr>
              <w:shd w:val="clear" w:color="auto" w:fill="FFFFFF"/>
              <w:autoSpaceDE w:val="0"/>
              <w:autoSpaceDN w:val="0"/>
              <w:adjustRightInd w:val="0"/>
              <w:rPr>
                <w:sz w:val="18"/>
                <w:szCs w:val="18"/>
              </w:rPr>
            </w:pPr>
            <w:r w:rsidRPr="00404FA1">
              <w:rPr>
                <w:sz w:val="18"/>
                <w:szCs w:val="18"/>
              </w:rPr>
              <w:t xml:space="preserve">Note – </w:t>
            </w:r>
            <w:r w:rsidRPr="00CC28FA">
              <w:rPr>
                <w:sz w:val="18"/>
                <w:szCs w:val="18"/>
              </w:rPr>
              <w:t xml:space="preserve">Where Faculties/Divisions </w:t>
            </w:r>
            <w:r w:rsidRPr="00404FA1">
              <w:rPr>
                <w:sz w:val="18"/>
                <w:szCs w:val="18"/>
              </w:rPr>
              <w:t xml:space="preserve">convene an additional Health </w:t>
            </w:r>
            <w:r>
              <w:rPr>
                <w:sz w:val="18"/>
                <w:szCs w:val="18"/>
              </w:rPr>
              <w:t xml:space="preserve">&amp; </w:t>
            </w:r>
            <w:r w:rsidRPr="00404FA1">
              <w:rPr>
                <w:sz w:val="18"/>
                <w:szCs w:val="18"/>
              </w:rPr>
              <w:t>Safety Committee</w:t>
            </w:r>
            <w:r>
              <w:rPr>
                <w:sz w:val="18"/>
                <w:szCs w:val="18"/>
              </w:rPr>
              <w:t xml:space="preserve"> the dates </w:t>
            </w:r>
            <w:r w:rsidRPr="00786368">
              <w:rPr>
                <w:sz w:val="18"/>
                <w:szCs w:val="18"/>
                <w:u w:val="single"/>
              </w:rPr>
              <w:t>may</w:t>
            </w:r>
            <w:r>
              <w:rPr>
                <w:sz w:val="18"/>
                <w:szCs w:val="18"/>
              </w:rPr>
              <w:t xml:space="preserve"> be added to the SPE</w:t>
            </w:r>
          </w:p>
        </w:tc>
        <w:tc>
          <w:tcPr>
            <w:tcW w:w="4252" w:type="dxa"/>
            <w:tcBorders>
              <w:top w:val="nil"/>
              <w:bottom w:val="nil"/>
            </w:tcBorders>
            <w:shd w:val="clear" w:color="auto" w:fill="D9D9D9" w:themeFill="background1" w:themeFillShade="D9"/>
          </w:tcPr>
          <w:p w:rsidR="001D7D54" w:rsidRPr="00CC28FA" w:rsidRDefault="001D7D54" w:rsidP="001D7D54">
            <w:pPr>
              <w:rPr>
                <w:b/>
                <w:sz w:val="18"/>
                <w:szCs w:val="18"/>
              </w:rPr>
            </w:pPr>
            <w:r w:rsidRPr="00CC28FA">
              <w:rPr>
                <w:b/>
                <w:sz w:val="18"/>
                <w:szCs w:val="18"/>
              </w:rPr>
              <w:t xml:space="preserve">The Faculty/Division/School/Branch/area responsible for scheduling the Committee </w:t>
            </w:r>
            <w:r w:rsidRPr="001F0047">
              <w:rPr>
                <w:b/>
                <w:sz w:val="18"/>
                <w:szCs w:val="18"/>
              </w:rPr>
              <w:t xml:space="preserve">meetings, maintaining the committee minutes and providing evidence that the </w:t>
            </w:r>
            <w:r w:rsidRPr="00CC28FA">
              <w:rPr>
                <w:b/>
                <w:sz w:val="18"/>
                <w:szCs w:val="18"/>
              </w:rPr>
              <w:t>meeting was held.  (i.e. website, Records Management system)</w:t>
            </w:r>
          </w:p>
          <w:p w:rsidR="001D7D54" w:rsidRPr="001F0047" w:rsidRDefault="001D7D54" w:rsidP="001D7D54">
            <w:pPr>
              <w:rPr>
                <w:b/>
                <w:sz w:val="18"/>
                <w:szCs w:val="18"/>
              </w:rPr>
            </w:pPr>
          </w:p>
        </w:tc>
        <w:tc>
          <w:tcPr>
            <w:tcW w:w="2693" w:type="dxa"/>
            <w:vMerge/>
            <w:shd w:val="clear" w:color="auto" w:fill="FFFFFF"/>
          </w:tcPr>
          <w:p w:rsidR="001D7D54" w:rsidRDefault="001D7D54" w:rsidP="001D7D54">
            <w:pPr>
              <w:shd w:val="clear" w:color="auto" w:fill="FFFFFF"/>
              <w:autoSpaceDE w:val="0"/>
              <w:autoSpaceDN w:val="0"/>
              <w:adjustRightInd w:val="0"/>
              <w:rPr>
                <w:sz w:val="18"/>
                <w:szCs w:val="18"/>
              </w:rPr>
            </w:pPr>
          </w:p>
        </w:tc>
        <w:tc>
          <w:tcPr>
            <w:tcW w:w="2835" w:type="dxa"/>
            <w:vMerge/>
            <w:shd w:val="clear" w:color="auto" w:fill="FFFFFF"/>
          </w:tcPr>
          <w:p w:rsidR="001D7D54" w:rsidRDefault="001D7D54" w:rsidP="001D7D54">
            <w:pPr>
              <w:shd w:val="clear" w:color="auto" w:fill="FFFFFF"/>
              <w:rPr>
                <w:color w:val="FF0000"/>
                <w:sz w:val="18"/>
                <w:szCs w:val="18"/>
              </w:rPr>
            </w:pPr>
          </w:p>
        </w:tc>
      </w:tr>
      <w:tr w:rsidR="001D7D54" w:rsidRPr="00E60997" w:rsidTr="001D7D54">
        <w:tc>
          <w:tcPr>
            <w:tcW w:w="5070" w:type="dxa"/>
          </w:tcPr>
          <w:p w:rsidR="001D7D54" w:rsidRPr="00E60997" w:rsidRDefault="001D7D54" w:rsidP="001D7D54">
            <w:pPr>
              <w:autoSpaceDE w:val="0"/>
              <w:autoSpaceDN w:val="0"/>
              <w:adjustRightInd w:val="0"/>
              <w:rPr>
                <w:b/>
                <w:sz w:val="18"/>
                <w:szCs w:val="18"/>
              </w:rPr>
            </w:pPr>
            <w:r w:rsidRPr="00E60997">
              <w:rPr>
                <w:b/>
                <w:sz w:val="18"/>
                <w:szCs w:val="18"/>
              </w:rPr>
              <w:t>Health and Safety Representatives</w:t>
            </w:r>
          </w:p>
          <w:p w:rsidR="001D7D54" w:rsidRDefault="001D7D54" w:rsidP="001D7D54">
            <w:pPr>
              <w:rPr>
                <w:sz w:val="18"/>
                <w:szCs w:val="18"/>
              </w:rPr>
            </w:pPr>
            <w:r w:rsidRPr="00E60997">
              <w:rPr>
                <w:sz w:val="18"/>
                <w:szCs w:val="18"/>
              </w:rPr>
              <w:t xml:space="preserve">Check that all health and safety </w:t>
            </w:r>
            <w:r w:rsidRPr="00CC28FA">
              <w:rPr>
                <w:sz w:val="18"/>
                <w:szCs w:val="18"/>
              </w:rPr>
              <w:t>representatives’ terms of office are current.  Arrange for election if required in consultation with</w:t>
            </w:r>
            <w:r>
              <w:rPr>
                <w:sz w:val="18"/>
                <w:szCs w:val="18"/>
              </w:rPr>
              <w:t xml:space="preserve"> </w:t>
            </w:r>
            <w:r w:rsidRPr="00CC28FA">
              <w:rPr>
                <w:sz w:val="18"/>
                <w:szCs w:val="18"/>
              </w:rPr>
              <w:t>HR Branch HSW Team, in accordance with WHS Legislation</w:t>
            </w:r>
          </w:p>
          <w:p w:rsidR="001D7D54" w:rsidRPr="00D542D8" w:rsidRDefault="001D7D54" w:rsidP="001D7D54">
            <w:pPr>
              <w:rPr>
                <w:sz w:val="18"/>
                <w:szCs w:val="18"/>
              </w:rPr>
            </w:pPr>
          </w:p>
        </w:tc>
        <w:tc>
          <w:tcPr>
            <w:tcW w:w="4252" w:type="dxa"/>
            <w:shd w:val="clear" w:color="auto" w:fill="D9D9D9" w:themeFill="background1" w:themeFillShade="D9"/>
          </w:tcPr>
          <w:p w:rsidR="001D7D54" w:rsidRPr="001F5053" w:rsidRDefault="001D7D54" w:rsidP="001D7D54">
            <w:pPr>
              <w:ind w:left="227" w:hanging="227"/>
              <w:rPr>
                <w:b/>
                <w:color w:val="0070C0"/>
                <w:sz w:val="18"/>
                <w:szCs w:val="18"/>
              </w:rPr>
            </w:pPr>
            <w:r w:rsidRPr="001F5053">
              <w:rPr>
                <w:b/>
                <w:color w:val="0070C0"/>
                <w:sz w:val="18"/>
                <w:szCs w:val="18"/>
              </w:rPr>
              <w:t>Human Resources (HSW)</w:t>
            </w:r>
          </w:p>
          <w:p w:rsidR="001D7D54" w:rsidRPr="001F0047" w:rsidRDefault="001D7D54" w:rsidP="001D7D54">
            <w:pPr>
              <w:rPr>
                <w:b/>
                <w:sz w:val="18"/>
                <w:szCs w:val="18"/>
              </w:rPr>
            </w:pPr>
          </w:p>
        </w:tc>
        <w:tc>
          <w:tcPr>
            <w:tcW w:w="2693" w:type="dxa"/>
            <w:shd w:val="clear" w:color="auto" w:fill="FFFFFF"/>
          </w:tcPr>
          <w:p w:rsidR="001D7D54" w:rsidRPr="00D542D8" w:rsidRDefault="001D7D54" w:rsidP="001D7D54">
            <w:pPr>
              <w:rPr>
                <w:sz w:val="18"/>
                <w:szCs w:val="18"/>
              </w:rPr>
            </w:pPr>
            <w:r w:rsidRPr="00E60997">
              <w:rPr>
                <w:sz w:val="18"/>
                <w:szCs w:val="18"/>
              </w:rPr>
              <w:t>Annually</w:t>
            </w:r>
          </w:p>
        </w:tc>
        <w:tc>
          <w:tcPr>
            <w:tcW w:w="2835" w:type="dxa"/>
          </w:tcPr>
          <w:p w:rsidR="001D7D54" w:rsidRPr="00D542D8" w:rsidRDefault="00333501" w:rsidP="001D7D54">
            <w:pPr>
              <w:shd w:val="clear" w:color="auto" w:fill="FFFFFF"/>
              <w:rPr>
                <w:sz w:val="18"/>
                <w:szCs w:val="18"/>
              </w:rPr>
            </w:pPr>
            <w:hyperlink r:id="rId45" w:history="1">
              <w:r w:rsidR="001D7D54" w:rsidRPr="00871736">
                <w:rPr>
                  <w:rStyle w:val="Hyperlink"/>
                  <w:sz w:val="18"/>
                  <w:szCs w:val="18"/>
                </w:rPr>
                <w:t>WHS Regs 2012 (SA)</w:t>
              </w:r>
            </w:hyperlink>
            <w:r w:rsidR="001D7D54" w:rsidRPr="005543CD">
              <w:rPr>
                <w:sz w:val="18"/>
                <w:szCs w:val="18"/>
              </w:rPr>
              <w:t xml:space="preserve"> [Section 18 to 21]</w:t>
            </w:r>
          </w:p>
        </w:tc>
      </w:tr>
    </w:tbl>
    <w:p w:rsidR="00197249" w:rsidRDefault="00197249"/>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52"/>
        <w:gridCol w:w="2693"/>
        <w:gridCol w:w="2835"/>
      </w:tblGrid>
      <w:tr w:rsidR="00197249" w:rsidRPr="00E60997" w:rsidTr="001D7D54">
        <w:tc>
          <w:tcPr>
            <w:tcW w:w="5070" w:type="dxa"/>
          </w:tcPr>
          <w:p w:rsidR="00197249" w:rsidRPr="00197249" w:rsidRDefault="00197249" w:rsidP="00197249">
            <w:pPr>
              <w:autoSpaceDE w:val="0"/>
              <w:autoSpaceDN w:val="0"/>
              <w:adjustRightInd w:val="0"/>
              <w:rPr>
                <w:b/>
                <w:sz w:val="18"/>
                <w:szCs w:val="18"/>
              </w:rPr>
            </w:pPr>
            <w:r w:rsidRPr="00197249">
              <w:rPr>
                <w:b/>
                <w:sz w:val="18"/>
                <w:szCs w:val="18"/>
              </w:rPr>
              <w:t>Annual stock take of Fire-arms</w:t>
            </w:r>
            <w:r w:rsidR="00F45EB1">
              <w:rPr>
                <w:b/>
                <w:sz w:val="18"/>
                <w:szCs w:val="18"/>
              </w:rPr>
              <w:t xml:space="preserve"> and ammunition</w:t>
            </w:r>
            <w:r w:rsidRPr="00197249">
              <w:rPr>
                <w:b/>
                <w:sz w:val="18"/>
                <w:szCs w:val="18"/>
              </w:rPr>
              <w:t xml:space="preserve"> </w:t>
            </w:r>
          </w:p>
          <w:p w:rsidR="00197249" w:rsidRPr="00197249" w:rsidRDefault="00197249" w:rsidP="00197249">
            <w:pPr>
              <w:rPr>
                <w:b/>
                <w:sz w:val="18"/>
                <w:szCs w:val="18"/>
              </w:rPr>
            </w:pPr>
            <w:r w:rsidRPr="00197249">
              <w:rPr>
                <w:sz w:val="18"/>
                <w:szCs w:val="18"/>
              </w:rPr>
              <w:t>Conduct annual stock takes of School/Branch firearms and ammunition, using the annual firearms stock take proforma (</w:t>
            </w:r>
            <w:r w:rsidR="00F45EB1">
              <w:rPr>
                <w:sz w:val="18"/>
                <w:szCs w:val="18"/>
              </w:rPr>
              <w:t xml:space="preserve">HSW Handbook Chapter </w:t>
            </w:r>
            <w:hyperlink r:id="rId46" w:history="1">
              <w:r w:rsidR="00F45EB1" w:rsidRPr="00BB511E">
                <w:rPr>
                  <w:rStyle w:val="Hyperlink"/>
                  <w:sz w:val="18"/>
                  <w:szCs w:val="18"/>
                </w:rPr>
                <w:t xml:space="preserve">Firearms Safety Management </w:t>
              </w:r>
              <w:r w:rsidRPr="00BB511E">
                <w:rPr>
                  <w:rStyle w:val="Hyperlink"/>
                  <w:sz w:val="18"/>
                  <w:szCs w:val="18"/>
                </w:rPr>
                <w:t>Appendix B</w:t>
              </w:r>
            </w:hyperlink>
            <w:r w:rsidRPr="00197249">
              <w:rPr>
                <w:sz w:val="18"/>
                <w:szCs w:val="18"/>
              </w:rPr>
              <w:t xml:space="preserve">) and </w:t>
            </w:r>
            <w:r w:rsidR="00F45EB1">
              <w:rPr>
                <w:sz w:val="18"/>
                <w:szCs w:val="18"/>
              </w:rPr>
              <w:t>attach to the Firearms Register.</w:t>
            </w:r>
          </w:p>
          <w:p w:rsidR="00197249" w:rsidRPr="00E60997" w:rsidRDefault="00197249" w:rsidP="00197249">
            <w:pPr>
              <w:autoSpaceDE w:val="0"/>
              <w:autoSpaceDN w:val="0"/>
              <w:adjustRightInd w:val="0"/>
              <w:rPr>
                <w:b/>
                <w:sz w:val="18"/>
                <w:szCs w:val="18"/>
              </w:rPr>
            </w:pPr>
          </w:p>
        </w:tc>
        <w:tc>
          <w:tcPr>
            <w:tcW w:w="4252" w:type="dxa"/>
            <w:shd w:val="clear" w:color="auto" w:fill="D9D9D9" w:themeFill="background1" w:themeFillShade="D9"/>
          </w:tcPr>
          <w:p w:rsidR="00197249" w:rsidRPr="00197249" w:rsidRDefault="00197249" w:rsidP="00F45EB1">
            <w:pPr>
              <w:rPr>
                <w:b/>
                <w:sz w:val="18"/>
                <w:szCs w:val="18"/>
              </w:rPr>
            </w:pPr>
            <w:r w:rsidRPr="00197249">
              <w:rPr>
                <w:b/>
                <w:sz w:val="18"/>
                <w:szCs w:val="18"/>
              </w:rPr>
              <w:t>Schools/Branches</w:t>
            </w:r>
            <w:r w:rsidR="00F45EB1">
              <w:rPr>
                <w:b/>
                <w:sz w:val="18"/>
                <w:szCs w:val="18"/>
              </w:rPr>
              <w:t xml:space="preserve"> where the Head of School/Branch has authorised the use of </w:t>
            </w:r>
            <w:r w:rsidRPr="00197249">
              <w:rPr>
                <w:b/>
                <w:sz w:val="18"/>
                <w:szCs w:val="18"/>
              </w:rPr>
              <w:t>fire-arms.</w:t>
            </w:r>
          </w:p>
        </w:tc>
        <w:tc>
          <w:tcPr>
            <w:tcW w:w="2693" w:type="dxa"/>
            <w:shd w:val="clear" w:color="auto" w:fill="FFFFFF"/>
          </w:tcPr>
          <w:p w:rsidR="00197249" w:rsidRPr="00E60997" w:rsidRDefault="00F45EB1" w:rsidP="00F45EB1">
            <w:pPr>
              <w:rPr>
                <w:sz w:val="18"/>
                <w:szCs w:val="18"/>
              </w:rPr>
            </w:pPr>
            <w:r>
              <w:rPr>
                <w:sz w:val="18"/>
                <w:szCs w:val="18"/>
              </w:rPr>
              <w:t xml:space="preserve">Submitted to the Associate Director, HSW - </w:t>
            </w:r>
            <w:r w:rsidR="00197249" w:rsidRPr="00197249">
              <w:rPr>
                <w:sz w:val="18"/>
                <w:szCs w:val="18"/>
              </w:rPr>
              <w:t>1 December each year.</w:t>
            </w:r>
          </w:p>
        </w:tc>
        <w:tc>
          <w:tcPr>
            <w:tcW w:w="2835" w:type="dxa"/>
          </w:tcPr>
          <w:p w:rsidR="00197249" w:rsidRDefault="00333501" w:rsidP="001D7D54">
            <w:pPr>
              <w:shd w:val="clear" w:color="auto" w:fill="FFFFFF"/>
              <w:rPr>
                <w:rStyle w:val="Hyperlink"/>
              </w:rPr>
            </w:pPr>
            <w:hyperlink r:id="rId47" w:history="1">
              <w:r w:rsidR="00197249" w:rsidRPr="008C026C">
                <w:rPr>
                  <w:rStyle w:val="Hyperlink"/>
                </w:rPr>
                <w:t>Firearms Act 2015 (SA)</w:t>
              </w:r>
            </w:hyperlink>
          </w:p>
          <w:p w:rsidR="00F45EB1" w:rsidRPr="00F45EB1" w:rsidRDefault="00F45EB1" w:rsidP="00F45EB1">
            <w:pPr>
              <w:shd w:val="clear" w:color="auto" w:fill="FFFFFF"/>
            </w:pPr>
          </w:p>
        </w:tc>
      </w:tr>
    </w:tbl>
    <w:p w:rsidR="001D7D54" w:rsidRDefault="001D7D54" w:rsidP="001D7D54">
      <w:pPr>
        <w:autoSpaceDE w:val="0"/>
        <w:autoSpaceDN w:val="0"/>
        <w:adjustRightInd w:val="0"/>
        <w:jc w:val="right"/>
        <w:rPr>
          <w:sz w:val="6"/>
          <w:szCs w:val="6"/>
        </w:rPr>
      </w:pPr>
    </w:p>
    <w:p w:rsidR="001D7D54" w:rsidRDefault="001D7D54" w:rsidP="001D7D54">
      <w:pPr>
        <w:autoSpaceDE w:val="0"/>
        <w:autoSpaceDN w:val="0"/>
        <w:adjustRightInd w:val="0"/>
        <w:rPr>
          <w:sz w:val="6"/>
          <w:szCs w:val="6"/>
        </w:rPr>
      </w:pPr>
    </w:p>
    <w:p w:rsidR="001D7D54" w:rsidRDefault="001D7D54" w:rsidP="001D7D54">
      <w:pPr>
        <w:autoSpaceDE w:val="0"/>
        <w:autoSpaceDN w:val="0"/>
        <w:adjustRightInd w:val="0"/>
        <w:jc w:val="right"/>
        <w:rPr>
          <w:sz w:val="6"/>
          <w:szCs w:val="6"/>
        </w:rPr>
      </w:pPr>
    </w:p>
    <w:tbl>
      <w:tblPr>
        <w:tblStyle w:val="TableGrid"/>
        <w:tblW w:w="14879" w:type="dxa"/>
        <w:tblInd w:w="0" w:type="dxa"/>
        <w:tblLook w:val="04A0" w:firstRow="1" w:lastRow="0" w:firstColumn="1" w:lastColumn="0" w:noHBand="0" w:noVBand="1"/>
      </w:tblPr>
      <w:tblGrid>
        <w:gridCol w:w="14879"/>
      </w:tblGrid>
      <w:tr w:rsidR="001D7D54" w:rsidTr="00DA396E">
        <w:tc>
          <w:tcPr>
            <w:tcW w:w="14879" w:type="dxa"/>
            <w:shd w:val="clear" w:color="auto" w:fill="CAD4F1" w:themeFill="accent4" w:themeFillTint="33"/>
          </w:tcPr>
          <w:p w:rsidR="001D7D54" w:rsidRDefault="001D7D54" w:rsidP="001D7D54">
            <w:pPr>
              <w:autoSpaceDE w:val="0"/>
              <w:autoSpaceDN w:val="0"/>
              <w:adjustRightInd w:val="0"/>
              <w:jc w:val="center"/>
              <w:rPr>
                <w:rFonts w:ascii="Arial Narrow" w:hAnsi="Arial Narrow"/>
                <w:b/>
              </w:rPr>
            </w:pPr>
          </w:p>
          <w:p w:rsidR="001D7D54" w:rsidRPr="00F6365C" w:rsidRDefault="001D7D54" w:rsidP="001D7D54">
            <w:pPr>
              <w:autoSpaceDE w:val="0"/>
              <w:autoSpaceDN w:val="0"/>
              <w:adjustRightInd w:val="0"/>
              <w:jc w:val="center"/>
              <w:rPr>
                <w:rFonts w:ascii="Arial Narrow" w:hAnsi="Arial Narrow"/>
                <w:b/>
              </w:rPr>
            </w:pPr>
            <w:r w:rsidRPr="00F6365C">
              <w:rPr>
                <w:rFonts w:ascii="Arial Narrow" w:hAnsi="Arial Narrow"/>
                <w:b/>
              </w:rPr>
              <w:t xml:space="preserve">CLICK ON THE FOLLOWING LINKS TO ACCESS THE SPE TEMPLATES </w:t>
            </w:r>
          </w:p>
          <w:p w:rsidR="001D7D54" w:rsidRDefault="001D7D54" w:rsidP="001D7D54">
            <w:pPr>
              <w:autoSpaceDE w:val="0"/>
              <w:autoSpaceDN w:val="0"/>
              <w:adjustRightInd w:val="0"/>
              <w:jc w:val="center"/>
              <w:rPr>
                <w:rStyle w:val="Hyperlink"/>
                <w:rFonts w:ascii="Arial Narrow" w:hAnsi="Arial Narrow"/>
                <w:b/>
              </w:rPr>
            </w:pPr>
            <w:r w:rsidRPr="00DA396E">
              <w:rPr>
                <w:rFonts w:ascii="Arial Narrow" w:hAnsi="Arial Narrow"/>
                <w:b/>
                <w:color w:val="0000CC"/>
              </w:rPr>
              <w:t xml:space="preserve">(1) </w:t>
            </w:r>
            <w:hyperlink r:id="rId48" w:history="1">
              <w:r>
                <w:rPr>
                  <w:rStyle w:val="Hyperlink"/>
                  <w:rFonts w:ascii="Arial Narrow" w:hAnsi="Arial Narrow"/>
                  <w:b/>
                </w:rPr>
                <w:t>WORD VERSION</w:t>
              </w:r>
            </w:hyperlink>
            <w:r>
              <w:rPr>
                <w:rFonts w:ascii="Arial Narrow" w:hAnsi="Arial Narrow"/>
                <w:b/>
                <w:color w:val="7A0913" w:themeColor="accent1" w:themeShade="80"/>
              </w:rPr>
              <w:t xml:space="preserve">       </w:t>
            </w:r>
            <w:r>
              <w:rPr>
                <w:rFonts w:ascii="Arial Narrow" w:hAnsi="Arial Narrow"/>
                <w:b/>
              </w:rPr>
              <w:t>OR</w:t>
            </w:r>
            <w:r w:rsidRPr="00F6365C">
              <w:rPr>
                <w:rFonts w:ascii="Arial Narrow" w:hAnsi="Arial Narrow"/>
                <w:b/>
              </w:rPr>
              <w:t xml:space="preserve"> </w:t>
            </w:r>
            <w:r>
              <w:rPr>
                <w:rFonts w:ascii="Arial Narrow" w:hAnsi="Arial Narrow"/>
                <w:b/>
              </w:rPr>
              <w:t xml:space="preserve">    </w:t>
            </w:r>
            <w:hyperlink r:id="rId49" w:history="1">
              <w:r w:rsidRPr="00D5595C">
                <w:rPr>
                  <w:rStyle w:val="Hyperlink"/>
                  <w:rFonts w:ascii="Arial Narrow" w:hAnsi="Arial Narrow"/>
                  <w:b/>
                  <w:u w:val="none"/>
                </w:rPr>
                <w:t xml:space="preserve">(2) </w:t>
              </w:r>
              <w:r w:rsidRPr="009D322E">
                <w:rPr>
                  <w:rStyle w:val="Hyperlink"/>
                  <w:rFonts w:ascii="Arial Narrow" w:hAnsi="Arial Narrow"/>
                  <w:b/>
                </w:rPr>
                <w:t>EXCEL VERSION</w:t>
              </w:r>
            </w:hyperlink>
          </w:p>
          <w:p w:rsidR="001D7D54" w:rsidRPr="00F6365C" w:rsidRDefault="001D7D54" w:rsidP="001D7D54">
            <w:pPr>
              <w:autoSpaceDE w:val="0"/>
              <w:autoSpaceDN w:val="0"/>
              <w:adjustRightInd w:val="0"/>
              <w:jc w:val="center"/>
              <w:rPr>
                <w:rFonts w:ascii="Arial Narrow" w:hAnsi="Arial Narrow"/>
                <w:b/>
                <w:sz w:val="10"/>
                <w:szCs w:val="10"/>
              </w:rPr>
            </w:pPr>
          </w:p>
        </w:tc>
      </w:tr>
    </w:tbl>
    <w:p w:rsidR="001D7D54" w:rsidRPr="007031E4" w:rsidRDefault="001D7D54" w:rsidP="001D7D54">
      <w:pPr>
        <w:autoSpaceDE w:val="0"/>
        <w:autoSpaceDN w:val="0"/>
        <w:adjustRightInd w:val="0"/>
        <w:jc w:val="center"/>
      </w:pPr>
      <w:bookmarkStart w:id="1" w:name="_GoBack"/>
      <w:bookmarkEnd w:id="1"/>
    </w:p>
    <w:sectPr w:rsidR="001D7D54" w:rsidRPr="007031E4" w:rsidSect="001D7D54">
      <w:headerReference w:type="even" r:id="rId50"/>
      <w:headerReference w:type="default" r:id="rId51"/>
      <w:footerReference w:type="default" r:id="rId52"/>
      <w:headerReference w:type="first" r:id="rId53"/>
      <w:footerReference w:type="first" r:id="rId54"/>
      <w:pgSz w:w="16834" w:h="11909" w:orient="landscape" w:code="9"/>
      <w:pgMar w:top="1134" w:right="1134" w:bottom="1134" w:left="1134" w:header="567" w:footer="142" w:gutter="0"/>
      <w:paperSrc w:first="7" w:other="7"/>
      <w:cols w:space="255"/>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501" w:rsidRDefault="00333501">
      <w:r>
        <w:separator/>
      </w:r>
    </w:p>
  </w:endnote>
  <w:endnote w:type="continuationSeparator" w:id="0">
    <w:p w:rsidR="00333501" w:rsidRDefault="0033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Gotham Light">
    <w:altName w:val="Gotham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501" w:rsidRDefault="00333501" w:rsidP="003815C6">
    <w:pPr>
      <w:ind w:right="-149"/>
    </w:pPr>
  </w:p>
  <w:tbl>
    <w:tblPr>
      <w:tblpPr w:leftFromText="180" w:rightFromText="180" w:vertAnchor="text" w:horzAnchor="margin" w:tblpY="-26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4715"/>
      <w:gridCol w:w="1276"/>
      <w:gridCol w:w="1559"/>
      <w:gridCol w:w="1247"/>
    </w:tblGrid>
    <w:tr w:rsidR="00333501" w:rsidTr="001D7D54">
      <w:tc>
        <w:tcPr>
          <w:tcW w:w="1092" w:type="dxa"/>
          <w:tcBorders>
            <w:top w:val="single" w:sz="4" w:space="0" w:color="auto"/>
            <w:left w:val="single" w:sz="4" w:space="0" w:color="auto"/>
            <w:bottom w:val="single" w:sz="4" w:space="0" w:color="auto"/>
            <w:right w:val="single" w:sz="4" w:space="0" w:color="auto"/>
          </w:tcBorders>
          <w:hideMark/>
        </w:tcPr>
        <w:p w:rsidR="00333501" w:rsidRDefault="00333501" w:rsidP="00B9544F">
          <w:pPr>
            <w:rPr>
              <w:b/>
              <w:sz w:val="14"/>
              <w:szCs w:val="14"/>
            </w:rPr>
          </w:pPr>
          <w:r>
            <w:rPr>
              <w:sz w:val="14"/>
              <w:szCs w:val="14"/>
            </w:rPr>
            <w:t>HSW Handbook</w:t>
          </w:r>
        </w:p>
      </w:tc>
      <w:tc>
        <w:tcPr>
          <w:tcW w:w="4715" w:type="dxa"/>
          <w:tcBorders>
            <w:top w:val="single" w:sz="4" w:space="0" w:color="auto"/>
            <w:left w:val="single" w:sz="4" w:space="0" w:color="auto"/>
            <w:bottom w:val="single" w:sz="4" w:space="0" w:color="auto"/>
            <w:right w:val="single" w:sz="4" w:space="0" w:color="auto"/>
          </w:tcBorders>
          <w:hideMark/>
        </w:tcPr>
        <w:p w:rsidR="00333501" w:rsidRDefault="00333501" w:rsidP="00B9544F">
          <w:pPr>
            <w:rPr>
              <w:b/>
              <w:sz w:val="14"/>
              <w:szCs w:val="14"/>
            </w:rPr>
          </w:pPr>
          <w:r>
            <w:rPr>
              <w:b/>
              <w:sz w:val="14"/>
              <w:szCs w:val="14"/>
            </w:rPr>
            <w:t>Schedule of Programmable Events (SPE)</w:t>
          </w:r>
        </w:p>
      </w:tc>
      <w:tc>
        <w:tcPr>
          <w:tcW w:w="1276" w:type="dxa"/>
          <w:tcBorders>
            <w:top w:val="single" w:sz="4" w:space="0" w:color="auto"/>
            <w:left w:val="single" w:sz="4" w:space="0" w:color="auto"/>
            <w:bottom w:val="single" w:sz="4" w:space="0" w:color="auto"/>
            <w:right w:val="single" w:sz="4" w:space="0" w:color="auto"/>
          </w:tcBorders>
          <w:hideMark/>
        </w:tcPr>
        <w:p w:rsidR="00333501" w:rsidRDefault="00333501" w:rsidP="00B9544F">
          <w:pPr>
            <w:rPr>
              <w:b/>
              <w:sz w:val="14"/>
              <w:szCs w:val="14"/>
            </w:rPr>
          </w:pPr>
          <w:r>
            <w:rPr>
              <w:sz w:val="14"/>
              <w:szCs w:val="14"/>
            </w:rPr>
            <w:t>Effective Date:</w:t>
          </w:r>
        </w:p>
      </w:tc>
      <w:tc>
        <w:tcPr>
          <w:tcW w:w="1559" w:type="dxa"/>
          <w:tcBorders>
            <w:top w:val="single" w:sz="4" w:space="0" w:color="auto"/>
            <w:left w:val="single" w:sz="4" w:space="0" w:color="auto"/>
            <w:bottom w:val="single" w:sz="4" w:space="0" w:color="auto"/>
            <w:right w:val="single" w:sz="4" w:space="0" w:color="auto"/>
          </w:tcBorders>
        </w:tcPr>
        <w:p w:rsidR="00333501" w:rsidRPr="002D7693" w:rsidRDefault="00333501" w:rsidP="00B9544F">
          <w:pPr>
            <w:rPr>
              <w:sz w:val="14"/>
              <w:szCs w:val="14"/>
            </w:rPr>
          </w:pPr>
          <w:r>
            <w:rPr>
              <w:sz w:val="14"/>
              <w:szCs w:val="14"/>
            </w:rPr>
            <w:t>9 July 2018</w:t>
          </w:r>
        </w:p>
      </w:tc>
      <w:tc>
        <w:tcPr>
          <w:tcW w:w="1247" w:type="dxa"/>
          <w:tcBorders>
            <w:top w:val="single" w:sz="4" w:space="0" w:color="auto"/>
            <w:left w:val="single" w:sz="4" w:space="0" w:color="auto"/>
            <w:bottom w:val="single" w:sz="4" w:space="0" w:color="auto"/>
            <w:right w:val="single" w:sz="4" w:space="0" w:color="auto"/>
          </w:tcBorders>
          <w:hideMark/>
        </w:tcPr>
        <w:p w:rsidR="00333501" w:rsidRDefault="00333501" w:rsidP="00B76A3E">
          <w:pPr>
            <w:rPr>
              <w:b/>
              <w:sz w:val="14"/>
              <w:szCs w:val="14"/>
            </w:rPr>
          </w:pPr>
          <w:r>
            <w:rPr>
              <w:sz w:val="14"/>
              <w:szCs w:val="14"/>
            </w:rPr>
            <w:t xml:space="preserve">Version  </w:t>
          </w:r>
          <w:r w:rsidRPr="00B9544F">
            <w:rPr>
              <w:sz w:val="14"/>
              <w:szCs w:val="14"/>
            </w:rPr>
            <w:t>3.</w:t>
          </w:r>
          <w:r>
            <w:rPr>
              <w:sz w:val="14"/>
              <w:szCs w:val="14"/>
            </w:rPr>
            <w:t>1</w:t>
          </w:r>
        </w:p>
      </w:tc>
    </w:tr>
    <w:tr w:rsidR="00333501" w:rsidTr="001D7D54">
      <w:tc>
        <w:tcPr>
          <w:tcW w:w="1092" w:type="dxa"/>
          <w:tcBorders>
            <w:top w:val="single" w:sz="4" w:space="0" w:color="auto"/>
            <w:left w:val="single" w:sz="4" w:space="0" w:color="auto"/>
            <w:bottom w:val="single" w:sz="4" w:space="0" w:color="auto"/>
            <w:right w:val="single" w:sz="4" w:space="0" w:color="auto"/>
          </w:tcBorders>
          <w:hideMark/>
        </w:tcPr>
        <w:p w:rsidR="00333501" w:rsidRDefault="00333501" w:rsidP="00B9544F">
          <w:pPr>
            <w:rPr>
              <w:b/>
              <w:sz w:val="14"/>
              <w:szCs w:val="14"/>
            </w:rPr>
          </w:pPr>
          <w:r>
            <w:rPr>
              <w:sz w:val="14"/>
              <w:szCs w:val="14"/>
            </w:rPr>
            <w:t>Authorised by</w:t>
          </w:r>
        </w:p>
      </w:tc>
      <w:tc>
        <w:tcPr>
          <w:tcW w:w="4715" w:type="dxa"/>
          <w:tcBorders>
            <w:top w:val="single" w:sz="4" w:space="0" w:color="auto"/>
            <w:left w:val="single" w:sz="4" w:space="0" w:color="auto"/>
            <w:bottom w:val="single" w:sz="4" w:space="0" w:color="auto"/>
            <w:right w:val="single" w:sz="4" w:space="0" w:color="auto"/>
          </w:tcBorders>
          <w:hideMark/>
        </w:tcPr>
        <w:p w:rsidR="00333501" w:rsidRDefault="00333501" w:rsidP="00B9544F">
          <w:pPr>
            <w:rPr>
              <w:b/>
              <w:sz w:val="14"/>
              <w:szCs w:val="14"/>
            </w:rPr>
          </w:pPr>
          <w:r>
            <w:rPr>
              <w:sz w:val="14"/>
              <w:szCs w:val="14"/>
            </w:rPr>
            <w:t>Chief Operating Officer (University Operations)</w:t>
          </w:r>
        </w:p>
      </w:tc>
      <w:tc>
        <w:tcPr>
          <w:tcW w:w="1276" w:type="dxa"/>
          <w:tcBorders>
            <w:top w:val="single" w:sz="4" w:space="0" w:color="auto"/>
            <w:left w:val="single" w:sz="4" w:space="0" w:color="auto"/>
            <w:bottom w:val="single" w:sz="4" w:space="0" w:color="auto"/>
            <w:right w:val="single" w:sz="4" w:space="0" w:color="auto"/>
          </w:tcBorders>
          <w:hideMark/>
        </w:tcPr>
        <w:p w:rsidR="00333501" w:rsidRDefault="00333501" w:rsidP="00B9544F">
          <w:pPr>
            <w:rPr>
              <w:b/>
              <w:sz w:val="14"/>
              <w:szCs w:val="14"/>
            </w:rPr>
          </w:pPr>
          <w:r>
            <w:rPr>
              <w:sz w:val="14"/>
              <w:szCs w:val="14"/>
            </w:rPr>
            <w:t>Review Date:</w:t>
          </w:r>
        </w:p>
      </w:tc>
      <w:tc>
        <w:tcPr>
          <w:tcW w:w="1559" w:type="dxa"/>
          <w:tcBorders>
            <w:top w:val="single" w:sz="4" w:space="0" w:color="auto"/>
            <w:left w:val="single" w:sz="4" w:space="0" w:color="auto"/>
            <w:bottom w:val="single" w:sz="4" w:space="0" w:color="auto"/>
            <w:right w:val="single" w:sz="4" w:space="0" w:color="auto"/>
          </w:tcBorders>
        </w:tcPr>
        <w:p w:rsidR="00333501" w:rsidRPr="00687633" w:rsidRDefault="00333501" w:rsidP="00B9544F">
          <w:pPr>
            <w:rPr>
              <w:sz w:val="14"/>
              <w:szCs w:val="14"/>
            </w:rPr>
          </w:pPr>
          <w:r>
            <w:rPr>
              <w:sz w:val="14"/>
              <w:szCs w:val="14"/>
            </w:rPr>
            <w:t>9 July 2021</w:t>
          </w:r>
        </w:p>
      </w:tc>
      <w:tc>
        <w:tcPr>
          <w:tcW w:w="1247" w:type="dxa"/>
          <w:tcBorders>
            <w:top w:val="single" w:sz="4" w:space="0" w:color="auto"/>
            <w:left w:val="single" w:sz="4" w:space="0" w:color="auto"/>
            <w:bottom w:val="single" w:sz="4" w:space="0" w:color="auto"/>
            <w:right w:val="single" w:sz="4" w:space="0" w:color="auto"/>
          </w:tcBorders>
          <w:hideMark/>
        </w:tcPr>
        <w:sdt>
          <w:sdtPr>
            <w:rPr>
              <w:sz w:val="14"/>
              <w:szCs w:val="14"/>
            </w:rPr>
            <w:id w:val="-298759470"/>
            <w:docPartObj>
              <w:docPartGallery w:val="Page Numbers (Top of Page)"/>
              <w:docPartUnique/>
            </w:docPartObj>
          </w:sdtPr>
          <w:sdtContent>
            <w:p w:rsidR="00333501" w:rsidRDefault="00333501" w:rsidP="00B9544F">
              <w:pPr>
                <w:pStyle w:val="Footer"/>
                <w:spacing w:line="240" w:lineRule="auto"/>
                <w:rPr>
                  <w:sz w:val="14"/>
                  <w:szCs w:val="14"/>
                </w:rPr>
              </w:pPr>
              <w:r>
                <w:rPr>
                  <w:sz w:val="14"/>
                  <w:szCs w:val="14"/>
                </w:rPr>
                <w:t xml:space="preserve">Page </w:t>
              </w:r>
              <w:r w:rsidRPr="00355CD5">
                <w:rPr>
                  <w:b/>
                  <w:bCs/>
                  <w:sz w:val="14"/>
                  <w:szCs w:val="14"/>
                </w:rPr>
                <w:fldChar w:fldCharType="begin"/>
              </w:r>
              <w:r w:rsidRPr="00355CD5">
                <w:rPr>
                  <w:b/>
                  <w:bCs/>
                  <w:sz w:val="14"/>
                  <w:szCs w:val="14"/>
                </w:rPr>
                <w:instrText xml:space="preserve"> PAGE </w:instrText>
              </w:r>
              <w:r w:rsidRPr="00355CD5">
                <w:rPr>
                  <w:b/>
                  <w:bCs/>
                  <w:sz w:val="14"/>
                  <w:szCs w:val="14"/>
                </w:rPr>
                <w:fldChar w:fldCharType="separate"/>
              </w:r>
              <w:r w:rsidR="008875F4">
                <w:rPr>
                  <w:b/>
                  <w:bCs/>
                  <w:noProof/>
                  <w:sz w:val="14"/>
                  <w:szCs w:val="14"/>
                </w:rPr>
                <w:t>6</w:t>
              </w:r>
              <w:r w:rsidRPr="00355CD5">
                <w:rPr>
                  <w:b/>
                  <w:bCs/>
                  <w:sz w:val="14"/>
                  <w:szCs w:val="14"/>
                </w:rPr>
                <w:fldChar w:fldCharType="end"/>
              </w:r>
              <w:r w:rsidRPr="00355CD5">
                <w:rPr>
                  <w:sz w:val="14"/>
                  <w:szCs w:val="14"/>
                </w:rPr>
                <w:t xml:space="preserve"> of </w:t>
              </w:r>
              <w:r w:rsidRPr="00355CD5">
                <w:rPr>
                  <w:b/>
                  <w:bCs/>
                  <w:sz w:val="14"/>
                  <w:szCs w:val="14"/>
                </w:rPr>
                <w:fldChar w:fldCharType="begin"/>
              </w:r>
              <w:r w:rsidRPr="00355CD5">
                <w:rPr>
                  <w:b/>
                  <w:bCs/>
                  <w:sz w:val="14"/>
                  <w:szCs w:val="14"/>
                </w:rPr>
                <w:instrText xml:space="preserve"> NUMPAGES  </w:instrText>
              </w:r>
              <w:r w:rsidRPr="00355CD5">
                <w:rPr>
                  <w:b/>
                  <w:bCs/>
                  <w:sz w:val="14"/>
                  <w:szCs w:val="14"/>
                </w:rPr>
                <w:fldChar w:fldCharType="separate"/>
              </w:r>
              <w:r w:rsidR="008875F4">
                <w:rPr>
                  <w:b/>
                  <w:bCs/>
                  <w:noProof/>
                  <w:sz w:val="14"/>
                  <w:szCs w:val="14"/>
                </w:rPr>
                <w:t>6</w:t>
              </w:r>
              <w:r w:rsidRPr="00355CD5">
                <w:rPr>
                  <w:b/>
                  <w:bCs/>
                  <w:sz w:val="14"/>
                  <w:szCs w:val="14"/>
                </w:rPr>
                <w:fldChar w:fldCharType="end"/>
              </w:r>
              <w:r>
                <w:rPr>
                  <w:sz w:val="14"/>
                  <w:szCs w:val="14"/>
                </w:rPr>
                <w:t xml:space="preserve"> </w:t>
              </w:r>
            </w:p>
          </w:sdtContent>
        </w:sdt>
      </w:tc>
    </w:tr>
    <w:tr w:rsidR="00333501" w:rsidTr="003815C6">
      <w:tc>
        <w:tcPr>
          <w:tcW w:w="1092" w:type="dxa"/>
          <w:tcBorders>
            <w:top w:val="single" w:sz="4" w:space="0" w:color="auto"/>
            <w:left w:val="single" w:sz="4" w:space="0" w:color="auto"/>
            <w:bottom w:val="single" w:sz="4" w:space="0" w:color="auto"/>
            <w:right w:val="single" w:sz="4" w:space="0" w:color="auto"/>
          </w:tcBorders>
          <w:hideMark/>
        </w:tcPr>
        <w:p w:rsidR="00333501" w:rsidRDefault="00333501" w:rsidP="003815C6">
          <w:pPr>
            <w:rPr>
              <w:b/>
              <w:sz w:val="14"/>
              <w:szCs w:val="14"/>
            </w:rPr>
          </w:pPr>
          <w:r>
            <w:rPr>
              <w:sz w:val="14"/>
              <w:szCs w:val="14"/>
            </w:rPr>
            <w:t>Warning</w:t>
          </w:r>
        </w:p>
      </w:tc>
      <w:tc>
        <w:tcPr>
          <w:tcW w:w="8797" w:type="dxa"/>
          <w:gridSpan w:val="4"/>
          <w:tcBorders>
            <w:top w:val="single" w:sz="4" w:space="0" w:color="auto"/>
            <w:left w:val="single" w:sz="4" w:space="0" w:color="auto"/>
            <w:bottom w:val="single" w:sz="4" w:space="0" w:color="auto"/>
            <w:right w:val="single" w:sz="4" w:space="0" w:color="auto"/>
          </w:tcBorders>
          <w:hideMark/>
        </w:tcPr>
        <w:p w:rsidR="00333501" w:rsidRDefault="00333501" w:rsidP="003815C6">
          <w:pPr>
            <w:pStyle w:val="Footer"/>
            <w:spacing w:line="240" w:lineRule="auto"/>
            <w:rPr>
              <w:b/>
              <w:sz w:val="14"/>
              <w:szCs w:val="14"/>
            </w:rPr>
          </w:pPr>
          <w:r>
            <w:rPr>
              <w:sz w:val="14"/>
              <w:szCs w:val="14"/>
            </w:rPr>
            <w:t>This process is uncontrolled when printed.  The current version of this document is available on the HSW Website.</w:t>
          </w:r>
        </w:p>
      </w:tc>
    </w:tr>
  </w:tbl>
  <w:p w:rsidR="00333501" w:rsidRDefault="00333501">
    <w:pPr>
      <w:pStyle w:val="Footer"/>
    </w:pPr>
  </w:p>
  <w:p w:rsidR="00333501" w:rsidRDefault="0033350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501" w:rsidRDefault="00333501">
    <w:pPr>
      <w:pStyle w:val="Footer"/>
    </w:pPr>
    <w:r>
      <w:rPr>
        <w:noProof/>
        <w:lang w:val="en-AU" w:eastAsia="en-AU"/>
      </w:rPr>
      <w:drawing>
        <wp:anchor distT="0" distB="0" distL="114300" distR="114300" simplePos="0" relativeHeight="251655680" behindDoc="1" locked="0" layoutInCell="1" allowOverlap="1" wp14:anchorId="223FEBA1" wp14:editId="093F4540">
          <wp:simplePos x="0" y="0"/>
          <wp:positionH relativeFrom="page">
            <wp:posOffset>0</wp:posOffset>
          </wp:positionH>
          <wp:positionV relativeFrom="page">
            <wp:posOffset>9989185</wp:posOffset>
          </wp:positionV>
          <wp:extent cx="7548245" cy="43878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4 flyer SS Option A visual 1 Word.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7548245"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CRICOS Provider Number 00123M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501" w:rsidRDefault="00333501">
      <w:r>
        <w:separator/>
      </w:r>
    </w:p>
  </w:footnote>
  <w:footnote w:type="continuationSeparator" w:id="0">
    <w:p w:rsidR="00333501" w:rsidRDefault="00333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501" w:rsidRDefault="00333501" w:rsidP="007B6860">
    <w:pPr>
      <w:pStyle w:val="Header"/>
    </w:pPr>
    <w:r>
      <w:rPr>
        <w:noProof/>
        <w:lang w:val="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545.55pt;height:90.9pt;rotation:315;z-index:-251655680;mso-position-horizontal:center;mso-position-horizontal-relative:margin;mso-position-vertical:center;mso-position-vertical-relative:margin" wrapcoords="21125 1428 20620 2499 20530 2856 20679 6248 20828 7676 20798 11603 19966 7498 19401 5712 19283 6426 18391 3035 17856 1250 17678 2321 17767 5355 17946 6426 17440 7498 16787 3927 16698 3570 16103 7140 16103 7676 16401 9283 15272 6426 15093 6783 14796 7498 14588 6605 14202 6426 14053 7319 13043 6605 12687 6783 11736 1785 11439 714 11023 2678 11082 4998 11290 6962 11023 6605 10637 6426 9508 2321 9210 1250 9092 1785 8379 1607 8111 2142 7873 3035 7695 5534 7309 7319 6418 6605 6002 6962 5734 6605 5378 6783 5051 7855 5081 9283 4576 7855 3981 5712 3833 6605 2525 1785 2466 2321 1634 1964 1099 2142 654 3570 327 5712 119 8569 59 8926 267 13031 357 13745 683 15709 802 16423 1515 17673 1604 17316 2139 16602 2585 15174 3417 16245 3506 16780 4160 17316 4219 16959 4665 15531 4783 16245 5497 17316 5556 16780 6061 16959 6150 16423 6774 17851 6923 16959 9745 17137 9745 16423 9478 12139 9953 14995 10874 18030 10993 17316 11587 16780 12003 16245 12033 15531 11884 14638 12924 17494 13013 17316 13519 16423 14321 16959 16074 16959 16103 16423 16014 15174 16906 17316 16995 16959 19045 17137 19520 16423 19669 16780 20204 16959 20263 16423 20976 16959 21006 16780 21481 16780 21541 16423 21214 14102 21214 1964 21125 1428" fillcolor="silver" stroked="f">
          <v:fill opacity=".5"/>
          <v:textpath style="font-family:&quot;Times New Roman&quot;;font-size:1pt" string="Confidential"/>
          <w10:wrap side="left" anchorx="margin" anchory="margin"/>
        </v:shape>
      </w:pict>
    </w:r>
    <w:r>
      <w:fldChar w:fldCharType="begin"/>
    </w:r>
    <w:r>
      <w:instrText xml:space="preserve">PAGE  </w:instrText>
    </w:r>
    <w:r>
      <w:fldChar w:fldCharType="end"/>
    </w:r>
  </w:p>
  <w:p w:rsidR="00333501" w:rsidRDefault="00333501" w:rsidP="007B6860">
    <w:pPr>
      <w:pStyle w:val="Header"/>
    </w:pPr>
  </w:p>
  <w:p w:rsidR="00333501" w:rsidRDefault="0033350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74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9936"/>
    </w:tblGrid>
    <w:tr w:rsidR="00333501" w:rsidTr="008875F4">
      <w:trPr>
        <w:trHeight w:val="429"/>
      </w:trPr>
      <w:tc>
        <w:tcPr>
          <w:tcW w:w="4806" w:type="dxa"/>
          <w:hideMark/>
        </w:tcPr>
        <w:p w:rsidR="00333501" w:rsidRDefault="00333501" w:rsidP="003815C6">
          <w:pPr>
            <w:pStyle w:val="Header"/>
            <w:spacing w:after="0"/>
            <w:jc w:val="left"/>
            <w:rPr>
              <w:rFonts w:ascii="Arial Narrow" w:hAnsi="Arial Narrow"/>
              <w:b/>
              <w:sz w:val="20"/>
              <w:lang w:val="en-AU" w:eastAsia="en-AU"/>
            </w:rPr>
          </w:pPr>
          <w:r>
            <w:rPr>
              <w:rFonts w:ascii="Arial Narrow" w:hAnsi="Arial Narrow"/>
              <w:sz w:val="20"/>
              <w:lang w:val="en-AU" w:eastAsia="en-AU"/>
            </w:rPr>
            <w:t>HSW Handbook</w:t>
          </w:r>
        </w:p>
      </w:tc>
      <w:tc>
        <w:tcPr>
          <w:tcW w:w="9936" w:type="dxa"/>
          <w:hideMark/>
        </w:tcPr>
        <w:p w:rsidR="00333501" w:rsidRDefault="00333501" w:rsidP="003815C6">
          <w:pPr>
            <w:pStyle w:val="Header"/>
            <w:spacing w:after="0"/>
            <w:rPr>
              <w:rFonts w:ascii="Arial Narrow" w:hAnsi="Arial Narrow"/>
              <w:b/>
              <w:sz w:val="20"/>
              <w:lang w:val="en-AU" w:eastAsia="en-AU"/>
            </w:rPr>
          </w:pPr>
          <w:r>
            <w:rPr>
              <w:noProof/>
              <w:lang w:val="en-AU" w:eastAsia="en-AU"/>
            </w:rPr>
            <w:drawing>
              <wp:inline distT="0" distB="0" distL="0" distR="0">
                <wp:extent cx="847725" cy="257175"/>
                <wp:effectExtent l="0" t="0" r="9525" b="9525"/>
                <wp:docPr id="1" name="Picture 1" descr="UoA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A_logo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r>
  </w:tbl>
  <w:p w:rsidR="00333501" w:rsidRDefault="00333501" w:rsidP="003815C6">
    <w:pPr>
      <w:pStyle w:val="Header"/>
      <w:spacing w:after="0"/>
    </w:pPr>
    <w:r>
      <w:rPr>
        <w:noProof/>
        <w:lang w:val="en-AU" w:eastAsia="en-AU"/>
      </w:rPr>
      <mc:AlternateContent>
        <mc:Choice Requires="wps">
          <w:drawing>
            <wp:anchor distT="4294967295" distB="4294967295" distL="114300" distR="114300" simplePos="0" relativeHeight="251659776" behindDoc="0" locked="0" layoutInCell="1" allowOverlap="1">
              <wp:simplePos x="0" y="0"/>
              <wp:positionH relativeFrom="column">
                <wp:posOffset>-110490</wp:posOffset>
              </wp:positionH>
              <wp:positionV relativeFrom="paragraph">
                <wp:posOffset>123190</wp:posOffset>
              </wp:positionV>
              <wp:extent cx="9448800" cy="31750"/>
              <wp:effectExtent l="0" t="0" r="1905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48800" cy="3175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D7A28B4" id="Straight Connector 7"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7pt,9.7pt" to="735.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" strokecolor="#0070c0" strokeweight="1.5pt">
              <o:lock v:ext="edit" shapetype="f"/>
            </v:line>
          </w:pict>
        </mc:Fallback>
      </mc:AlternateContent>
    </w:r>
  </w:p>
  <w:p w:rsidR="00333501" w:rsidRDefault="0033350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501" w:rsidRDefault="00333501" w:rsidP="00310239">
    <w:pPr>
      <w:pStyle w:val="Header"/>
      <w:spacing w:after="0"/>
      <w:ind w:left="-397"/>
      <w:jc w:val="left"/>
    </w:pPr>
    <w:r>
      <w:rPr>
        <w:rFonts w:ascii="Times New Roman" w:hAnsi="Times New Roman" w:cs="Times New Roman"/>
        <w:noProof/>
        <w:sz w:val="24"/>
        <w:szCs w:val="24"/>
        <w:lang w:val="en-AU" w:eastAsia="en-AU"/>
      </w:rPr>
      <mc:AlternateContent>
        <mc:Choice Requires="wps">
          <w:drawing>
            <wp:anchor distT="0" distB="0" distL="114300" distR="114300" simplePos="0" relativeHeight="251658752" behindDoc="1" locked="0" layoutInCell="1" allowOverlap="1">
              <wp:simplePos x="0" y="0"/>
              <wp:positionH relativeFrom="column">
                <wp:posOffset>1223010</wp:posOffset>
              </wp:positionH>
              <wp:positionV relativeFrom="page">
                <wp:posOffset>857250</wp:posOffset>
              </wp:positionV>
              <wp:extent cx="5324475" cy="554990"/>
              <wp:effectExtent l="0" t="0" r="9525" b="1651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24475"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501" w:rsidRDefault="00333501" w:rsidP="008B7F91">
                          <w:pPr>
                            <w:pStyle w:val="Heading2"/>
                            <w:jc w:val="right"/>
                            <w:rPr>
                              <w:color w:val="FFFFFF" w:themeColor="background1"/>
                              <w:sz w:val="36"/>
                              <w:szCs w:val="36"/>
                            </w:rPr>
                          </w:pPr>
                          <w:r>
                            <w:rPr>
                              <w:color w:val="FFFFFF" w:themeColor="background1"/>
                              <w:sz w:val="36"/>
                              <w:szCs w:val="36"/>
                            </w:rPr>
                            <w:t>Schedule of Programmable Events (SPE)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96.3pt;margin-top:67.5pt;width:419.25pt;height:4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" filled="f" stroked="f">
              <v:path arrowok="t"/>
              <v:textbox inset="0,0,0,0">
                <w:txbxContent>
                  <w:p w:rsidR="00333501" w:rsidRDefault="00333501" w:rsidP="008B7F91">
                    <w:pPr>
                      <w:pStyle w:val="Heading2"/>
                      <w:jc w:val="right"/>
                      <w:rPr>
                        <w:color w:val="FFFFFF" w:themeColor="background1"/>
                        <w:sz w:val="36"/>
                        <w:szCs w:val="36"/>
                      </w:rPr>
                    </w:pPr>
                    <w:r>
                      <w:rPr>
                        <w:color w:val="FFFFFF" w:themeColor="background1"/>
                        <w:sz w:val="36"/>
                        <w:szCs w:val="36"/>
                      </w:rPr>
                      <w:t>Schedule of Programmable Events (SPE)</w:t>
                    </w:r>
                  </w:p>
                </w:txbxContent>
              </v:textbox>
              <w10:wrap type="square" anchory="page"/>
            </v:shape>
          </w:pict>
        </mc:Fallback>
      </mc:AlternateContent>
    </w:r>
    <w:r>
      <w:rPr>
        <w:rFonts w:ascii="Times New Roman" w:hAnsi="Times New Roman" w:cs="Times New Roman"/>
        <w:noProof/>
        <w:sz w:val="24"/>
        <w:szCs w:val="24"/>
        <w:lang w:val="en-AU" w:eastAsia="en-AU"/>
      </w:rPr>
      <mc:AlternateContent>
        <mc:Choice Requires="wps">
          <w:drawing>
            <wp:anchor distT="0" distB="0" distL="114300" distR="114300" simplePos="0" relativeHeight="251657728" behindDoc="1" locked="0" layoutInCell="1" allowOverlap="1">
              <wp:simplePos x="0" y="0"/>
              <wp:positionH relativeFrom="column">
                <wp:posOffset>2781300</wp:posOffset>
              </wp:positionH>
              <wp:positionV relativeFrom="page">
                <wp:posOffset>252095</wp:posOffset>
              </wp:positionV>
              <wp:extent cx="3762375" cy="554990"/>
              <wp:effectExtent l="0" t="0" r="9525"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62375"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501" w:rsidRDefault="00333501" w:rsidP="008B7F91">
                          <w:pPr>
                            <w:pStyle w:val="Heading2"/>
                            <w:jc w:val="right"/>
                            <w:rPr>
                              <w:color w:val="FFFFFF" w:themeColor="background1"/>
                              <w:sz w:val="28"/>
                            </w:rPr>
                          </w:pPr>
                          <w:r>
                            <w:rPr>
                              <w:color w:val="FFFFFF" w:themeColor="background1"/>
                              <w:sz w:val="28"/>
                            </w:rPr>
                            <w:t>Human Resources – HSW Handbook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19pt;margin-top:19.85pt;width:296.25pt;height:4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" filled="f" stroked="f">
              <v:path arrowok="t"/>
              <v:textbox inset="0,0,0,0">
                <w:txbxContent>
                  <w:p w:rsidR="00333501" w:rsidRDefault="00333501" w:rsidP="008B7F91">
                    <w:pPr>
                      <w:pStyle w:val="Heading2"/>
                      <w:jc w:val="right"/>
                      <w:rPr>
                        <w:color w:val="FFFFFF" w:themeColor="background1"/>
                        <w:sz w:val="28"/>
                      </w:rPr>
                    </w:pPr>
                    <w:r>
                      <w:rPr>
                        <w:color w:val="FFFFFF" w:themeColor="background1"/>
                        <w:sz w:val="28"/>
                      </w:rPr>
                      <w:t>Human Resources – HSW Handbook</w:t>
                    </w:r>
                  </w:p>
                </w:txbxContent>
              </v:textbox>
              <w10:wrap type="square" anchory="page"/>
            </v:shape>
          </w:pict>
        </mc:Fallback>
      </mc:AlternateContent>
    </w:r>
    <w:r>
      <w:rPr>
        <w:noProof/>
        <w:lang w:val="en-AU" w:eastAsia="en-AU"/>
      </w:rPr>
      <w:drawing>
        <wp:anchor distT="0" distB="0" distL="114300" distR="114300" simplePos="0" relativeHeight="251656704" behindDoc="1" locked="0" layoutInCell="1" allowOverlap="1">
          <wp:simplePos x="361950" y="1880235"/>
          <wp:positionH relativeFrom="page">
            <wp:align>left</wp:align>
          </wp:positionH>
          <wp:positionV relativeFrom="page">
            <wp:align>top</wp:align>
          </wp:positionV>
          <wp:extent cx="7556877" cy="1704975"/>
          <wp:effectExtent l="0" t="0" r="6350" b="0"/>
          <wp:wrapTight wrapText="bothSides">
            <wp:wrapPolygon edited="0">
              <wp:start x="0" y="0"/>
              <wp:lineTo x="0" y="21238"/>
              <wp:lineTo x="21564" y="21238"/>
              <wp:lineTo x="21564"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4 flyer SS Option A visual 2 Word.jpg"/>
                  <pic:cNvPicPr/>
                </pic:nvPicPr>
                <pic:blipFill rotWithShape="1">
                  <a:blip r:embed="rId1">
                    <a:extLst>
                      <a:ext uri="{28A0092B-C50C-407E-A947-70E740481C1C}">
                        <a14:useLocalDpi xmlns:a14="http://schemas.microsoft.com/office/drawing/2010/main" val="0"/>
                      </a:ext>
                    </a:extLst>
                  </a:blip>
                  <a:srcRect b="84047"/>
                  <a:stretch/>
                </pic:blipFill>
                <pic:spPr bwMode="auto">
                  <a:xfrm>
                    <a:off x="0" y="0"/>
                    <a:ext cx="7561281" cy="17059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114300" distR="114300" simplePos="0" relativeHeight="251654656" behindDoc="1" locked="0" layoutInCell="1" allowOverlap="1">
              <wp:simplePos x="0" y="0"/>
              <wp:positionH relativeFrom="column">
                <wp:posOffset>1905</wp:posOffset>
              </wp:positionH>
              <wp:positionV relativeFrom="page">
                <wp:posOffset>1552575</wp:posOffset>
              </wp:positionV>
              <wp:extent cx="6810375" cy="0"/>
              <wp:effectExtent l="0" t="19050" r="47625" b="38100"/>
              <wp:wrapNone/>
              <wp:docPr id="3" name="Straight Connector 3"/>
              <wp:cNvGraphicFramePr/>
              <a:graphic xmlns:a="http://schemas.openxmlformats.org/drawingml/2006/main">
                <a:graphicData uri="http://schemas.microsoft.com/office/word/2010/wordprocessingShape">
                  <wps:wsp>
                    <wps:cNvCnPr/>
                    <wps:spPr>
                      <a:xfrm>
                        <a:off x="0" y="0"/>
                        <a:ext cx="6810375" cy="0"/>
                      </a:xfrm>
                      <a:prstGeom prst="line">
                        <a:avLst/>
                      </a:prstGeom>
                      <a:ln w="508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FB3162" id="Straight Connector 3"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pt,122.25pt" to="536.4pt,1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" strokecolor="black [3215]" strokeweight="4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0BC1"/>
    <w:multiLevelType w:val="hybridMultilevel"/>
    <w:tmpl w:val="E81654DE"/>
    <w:lvl w:ilvl="0" w:tplc="1DE2EE5C">
      <w:start w:val="1"/>
      <w:numFmt w:val="bullet"/>
      <w:lvlText w:val=""/>
      <w:lvlJc w:val="left"/>
      <w:pPr>
        <w:tabs>
          <w:tab w:val="num" w:pos="360"/>
        </w:tabs>
        <w:ind w:left="360" w:hanging="360"/>
      </w:pPr>
      <w:rPr>
        <w:rFonts w:ascii="Wingdings" w:hAnsi="Wingdings" w:hint="default"/>
        <w:strike w:val="0"/>
        <w:color w:val="auto"/>
        <w:sz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B357D"/>
    <w:multiLevelType w:val="hybridMultilevel"/>
    <w:tmpl w:val="7942624A"/>
    <w:lvl w:ilvl="0" w:tplc="16D8BF74">
      <w:start w:val="1"/>
      <w:numFmt w:val="bullet"/>
      <w:lvlText w:val=""/>
      <w:lvlJc w:val="left"/>
      <w:pPr>
        <w:tabs>
          <w:tab w:val="num" w:pos="360"/>
        </w:tabs>
        <w:ind w:left="360" w:hanging="360"/>
      </w:pPr>
      <w:rPr>
        <w:rFonts w:ascii="Wingdings" w:hAnsi="Wingdings" w:hint="default"/>
        <w:strike w:val="0"/>
        <w:color w:val="auto"/>
        <w:sz w:val="16"/>
      </w:rPr>
    </w:lvl>
    <w:lvl w:ilvl="1" w:tplc="0C090001">
      <w:start w:val="1"/>
      <w:numFmt w:val="bullet"/>
      <w:lvlText w:val=""/>
      <w:lvlJc w:val="left"/>
      <w:pPr>
        <w:tabs>
          <w:tab w:val="num" w:pos="1156"/>
        </w:tabs>
        <w:ind w:left="1156" w:hanging="360"/>
      </w:pPr>
      <w:rPr>
        <w:rFonts w:ascii="Symbol" w:hAnsi="Symbol" w:hint="default"/>
      </w:rPr>
    </w:lvl>
    <w:lvl w:ilvl="2" w:tplc="0C090005">
      <w:start w:val="1"/>
      <w:numFmt w:val="bullet"/>
      <w:lvlText w:val=""/>
      <w:lvlJc w:val="left"/>
      <w:pPr>
        <w:tabs>
          <w:tab w:val="num" w:pos="1876"/>
        </w:tabs>
        <w:ind w:left="1876" w:hanging="360"/>
      </w:pPr>
      <w:rPr>
        <w:rFonts w:ascii="Wingdings" w:hAnsi="Wingdings" w:hint="default"/>
      </w:rPr>
    </w:lvl>
    <w:lvl w:ilvl="3" w:tplc="0C09000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 w15:restartNumberingAfterBreak="0">
    <w:nsid w:val="0FD33D68"/>
    <w:multiLevelType w:val="hybridMultilevel"/>
    <w:tmpl w:val="85FA48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4" w15:restartNumberingAfterBreak="0">
    <w:nsid w:val="10CB6316"/>
    <w:multiLevelType w:val="hybridMultilevel"/>
    <w:tmpl w:val="410A7CC6"/>
    <w:lvl w:ilvl="0" w:tplc="184C6B1E">
      <w:start w:val="1"/>
      <w:numFmt w:val="bullet"/>
      <w:lvlText w:val=""/>
      <w:lvlJc w:val="left"/>
      <w:pPr>
        <w:ind w:left="360" w:hanging="360"/>
      </w:pPr>
      <w:rPr>
        <w:rFonts w:ascii="Symbol" w:hAnsi="Symbol" w:hint="default"/>
        <w:color w:val="auto"/>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6C2085"/>
    <w:multiLevelType w:val="hybridMultilevel"/>
    <w:tmpl w:val="F586A7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4F82B92"/>
    <w:multiLevelType w:val="hybridMultilevel"/>
    <w:tmpl w:val="16E82D5E"/>
    <w:lvl w:ilvl="0" w:tplc="0C090001">
      <w:start w:val="1"/>
      <w:numFmt w:val="bullet"/>
      <w:lvlText w:val=""/>
      <w:lvlJc w:val="left"/>
      <w:pPr>
        <w:tabs>
          <w:tab w:val="num" w:pos="394"/>
        </w:tabs>
        <w:ind w:left="394" w:hanging="360"/>
      </w:pPr>
      <w:rPr>
        <w:rFonts w:ascii="Symbol" w:hAnsi="Symbol" w:hint="default"/>
      </w:rPr>
    </w:lvl>
    <w:lvl w:ilvl="1" w:tplc="878C6B64">
      <w:start w:val="1"/>
      <w:numFmt w:val="bullet"/>
      <w:lvlText w:val=""/>
      <w:lvlJc w:val="left"/>
      <w:pPr>
        <w:tabs>
          <w:tab w:val="num" w:pos="1190"/>
        </w:tabs>
        <w:ind w:left="1190" w:hanging="360"/>
      </w:pPr>
      <w:rPr>
        <w:rFonts w:ascii="Symbol" w:hAnsi="Symbol" w:hint="default"/>
        <w:color w:val="auto"/>
        <w:sz w:val="16"/>
      </w:rPr>
    </w:lvl>
    <w:lvl w:ilvl="2" w:tplc="0C090005" w:tentative="1">
      <w:start w:val="1"/>
      <w:numFmt w:val="bullet"/>
      <w:lvlText w:val=""/>
      <w:lvlJc w:val="left"/>
      <w:pPr>
        <w:tabs>
          <w:tab w:val="num" w:pos="1910"/>
        </w:tabs>
        <w:ind w:left="1910" w:hanging="360"/>
      </w:pPr>
      <w:rPr>
        <w:rFonts w:ascii="Wingdings" w:hAnsi="Wingdings" w:hint="default"/>
      </w:rPr>
    </w:lvl>
    <w:lvl w:ilvl="3" w:tplc="0C090001" w:tentative="1">
      <w:start w:val="1"/>
      <w:numFmt w:val="bullet"/>
      <w:lvlText w:val=""/>
      <w:lvlJc w:val="left"/>
      <w:pPr>
        <w:tabs>
          <w:tab w:val="num" w:pos="2630"/>
        </w:tabs>
        <w:ind w:left="2630" w:hanging="360"/>
      </w:pPr>
      <w:rPr>
        <w:rFonts w:ascii="Symbol" w:hAnsi="Symbol" w:hint="default"/>
      </w:rPr>
    </w:lvl>
    <w:lvl w:ilvl="4" w:tplc="0C090003" w:tentative="1">
      <w:start w:val="1"/>
      <w:numFmt w:val="bullet"/>
      <w:lvlText w:val="o"/>
      <w:lvlJc w:val="left"/>
      <w:pPr>
        <w:tabs>
          <w:tab w:val="num" w:pos="3350"/>
        </w:tabs>
        <w:ind w:left="3350" w:hanging="360"/>
      </w:pPr>
      <w:rPr>
        <w:rFonts w:ascii="Courier New" w:hAnsi="Courier New" w:cs="Courier New" w:hint="default"/>
      </w:rPr>
    </w:lvl>
    <w:lvl w:ilvl="5" w:tplc="0C090005" w:tentative="1">
      <w:start w:val="1"/>
      <w:numFmt w:val="bullet"/>
      <w:lvlText w:val=""/>
      <w:lvlJc w:val="left"/>
      <w:pPr>
        <w:tabs>
          <w:tab w:val="num" w:pos="4070"/>
        </w:tabs>
        <w:ind w:left="4070" w:hanging="360"/>
      </w:pPr>
      <w:rPr>
        <w:rFonts w:ascii="Wingdings" w:hAnsi="Wingdings" w:hint="default"/>
      </w:rPr>
    </w:lvl>
    <w:lvl w:ilvl="6" w:tplc="0C090001" w:tentative="1">
      <w:start w:val="1"/>
      <w:numFmt w:val="bullet"/>
      <w:lvlText w:val=""/>
      <w:lvlJc w:val="left"/>
      <w:pPr>
        <w:tabs>
          <w:tab w:val="num" w:pos="4790"/>
        </w:tabs>
        <w:ind w:left="4790" w:hanging="360"/>
      </w:pPr>
      <w:rPr>
        <w:rFonts w:ascii="Symbol" w:hAnsi="Symbol" w:hint="default"/>
      </w:rPr>
    </w:lvl>
    <w:lvl w:ilvl="7" w:tplc="0C090003" w:tentative="1">
      <w:start w:val="1"/>
      <w:numFmt w:val="bullet"/>
      <w:lvlText w:val="o"/>
      <w:lvlJc w:val="left"/>
      <w:pPr>
        <w:tabs>
          <w:tab w:val="num" w:pos="5510"/>
        </w:tabs>
        <w:ind w:left="5510" w:hanging="360"/>
      </w:pPr>
      <w:rPr>
        <w:rFonts w:ascii="Courier New" w:hAnsi="Courier New" w:cs="Courier New" w:hint="default"/>
      </w:rPr>
    </w:lvl>
    <w:lvl w:ilvl="8" w:tplc="0C090005" w:tentative="1">
      <w:start w:val="1"/>
      <w:numFmt w:val="bullet"/>
      <w:lvlText w:val=""/>
      <w:lvlJc w:val="left"/>
      <w:pPr>
        <w:tabs>
          <w:tab w:val="num" w:pos="6230"/>
        </w:tabs>
        <w:ind w:left="6230" w:hanging="360"/>
      </w:pPr>
      <w:rPr>
        <w:rFonts w:ascii="Wingdings" w:hAnsi="Wingdings" w:hint="default"/>
      </w:rPr>
    </w:lvl>
  </w:abstractNum>
  <w:abstractNum w:abstractNumId="7"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1BD03E9"/>
    <w:multiLevelType w:val="hybridMultilevel"/>
    <w:tmpl w:val="4686E6FE"/>
    <w:lvl w:ilvl="0" w:tplc="1AE07422">
      <w:start w:val="1"/>
      <w:numFmt w:val="bullet"/>
      <w:pStyle w:val="ListBullet1"/>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10" w15:restartNumberingAfterBreak="0">
    <w:nsid w:val="279A692D"/>
    <w:multiLevelType w:val="hybridMultilevel"/>
    <w:tmpl w:val="526C8C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8D76DA3"/>
    <w:multiLevelType w:val="hybridMultilevel"/>
    <w:tmpl w:val="5FC472B2"/>
    <w:lvl w:ilvl="0" w:tplc="B3229260">
      <w:start w:val="1"/>
      <w:numFmt w:val="bullet"/>
      <w:lvlText w:val=""/>
      <w:lvlJc w:val="left"/>
      <w:pPr>
        <w:ind w:left="360" w:hanging="360"/>
      </w:pPr>
      <w:rPr>
        <w:rFonts w:ascii="Wingdings" w:hAnsi="Wingdings" w:hint="default"/>
        <w:strike w:val="0"/>
        <w:color w:val="auto"/>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9666DDD"/>
    <w:multiLevelType w:val="hybridMultilevel"/>
    <w:tmpl w:val="90D0EF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7777453"/>
    <w:multiLevelType w:val="hybridMultilevel"/>
    <w:tmpl w:val="26EA605E"/>
    <w:lvl w:ilvl="0" w:tplc="8E5E39EA">
      <w:start w:val="1"/>
      <w:numFmt w:val="bullet"/>
      <w:lvlText w:val=""/>
      <w:lvlJc w:val="left"/>
      <w:pPr>
        <w:ind w:left="360" w:hanging="360"/>
      </w:pPr>
      <w:rPr>
        <w:rFonts w:ascii="Symbol" w:hAnsi="Symbol" w:hint="default"/>
        <w:color w:val="auto"/>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B74554B"/>
    <w:multiLevelType w:val="hybridMultilevel"/>
    <w:tmpl w:val="E82801A4"/>
    <w:lvl w:ilvl="0" w:tplc="51CA0146">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BF66BB3"/>
    <w:multiLevelType w:val="hybridMultilevel"/>
    <w:tmpl w:val="37FE5C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0E953FC"/>
    <w:multiLevelType w:val="hybridMultilevel"/>
    <w:tmpl w:val="476EC2FC"/>
    <w:lvl w:ilvl="0" w:tplc="D8969CD2">
      <w:start w:val="1"/>
      <w:numFmt w:val="bullet"/>
      <w:lvlText w:val="&gt;"/>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5AF513C"/>
    <w:multiLevelType w:val="hybridMultilevel"/>
    <w:tmpl w:val="27D68F16"/>
    <w:lvl w:ilvl="0" w:tplc="6E32FC5E">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9611E3A"/>
    <w:multiLevelType w:val="hybridMultilevel"/>
    <w:tmpl w:val="CA08200E"/>
    <w:lvl w:ilvl="0" w:tplc="15C0BB8C">
      <w:start w:val="1"/>
      <w:numFmt w:val="bullet"/>
      <w:lvlText w:val=""/>
      <w:lvlJc w:val="left"/>
      <w:pPr>
        <w:tabs>
          <w:tab w:val="num" w:pos="360"/>
        </w:tabs>
        <w:ind w:left="360" w:hanging="360"/>
      </w:pPr>
      <w:rPr>
        <w:rFonts w:ascii="Wingdings" w:hAnsi="Wingdings" w:hint="default"/>
        <w:strike w:val="0"/>
        <w:color w:val="auto"/>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BF92967"/>
    <w:multiLevelType w:val="hybridMultilevel"/>
    <w:tmpl w:val="E9A87A0A"/>
    <w:lvl w:ilvl="0" w:tplc="5B02F9A6">
      <w:start w:val="1"/>
      <w:numFmt w:val="bullet"/>
      <w:lvlText w:val=""/>
      <w:lvlJc w:val="left"/>
      <w:pPr>
        <w:tabs>
          <w:tab w:val="num" w:pos="720"/>
        </w:tabs>
        <w:ind w:left="720" w:hanging="360"/>
      </w:pPr>
      <w:rPr>
        <w:rFonts w:ascii="Wingdings" w:hAnsi="Wingdings" w:hint="default"/>
        <w:strike w:val="0"/>
        <w:color w:val="auto"/>
        <w:sz w:val="16"/>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F2D3965"/>
    <w:multiLevelType w:val="hybridMultilevel"/>
    <w:tmpl w:val="3FD4F794"/>
    <w:lvl w:ilvl="0" w:tplc="A476AFBA">
      <w:start w:val="1"/>
      <w:numFmt w:val="bullet"/>
      <w:pStyle w:val="ListParagraph"/>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000000" w:themeColor="text2"/>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9"/>
  </w:num>
  <w:num w:numId="2">
    <w:abstractNumId w:val="7"/>
  </w:num>
  <w:num w:numId="3">
    <w:abstractNumId w:val="3"/>
  </w:num>
  <w:num w:numId="4">
    <w:abstractNumId w:val="13"/>
  </w:num>
  <w:num w:numId="5">
    <w:abstractNumId w:val="22"/>
  </w:num>
  <w:num w:numId="6">
    <w:abstractNumId w:va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3"/>
  </w:num>
  <w:num w:numId="10">
    <w:abstractNumId w:val="23"/>
    <w:lvlOverride w:ilvl="0">
      <w:startOverride w:val="1"/>
    </w:lvlOverride>
  </w:num>
  <w:num w:numId="11">
    <w:abstractNumId w:val="23"/>
    <w:lvlOverride w:ilvl="0">
      <w:startOverride w:val="1"/>
    </w:lvlOverride>
  </w:num>
  <w:num w:numId="12">
    <w:abstractNumId w:val="23"/>
  </w:num>
  <w:num w:numId="13">
    <w:abstractNumId w:val="23"/>
    <w:lvlOverride w:ilvl="0">
      <w:startOverride w:val="1"/>
    </w:lvlOverride>
  </w:num>
  <w:num w:numId="14">
    <w:abstractNumId w:val="18"/>
  </w:num>
  <w:num w:numId="15">
    <w:abstractNumId w:val="0"/>
  </w:num>
  <w:num w:numId="16">
    <w:abstractNumId w:val="11"/>
  </w:num>
  <w:num w:numId="17">
    <w:abstractNumId w:val="20"/>
  </w:num>
  <w:num w:numId="18">
    <w:abstractNumId w:val="21"/>
  </w:num>
  <w:num w:numId="19">
    <w:abstractNumId w:val="6"/>
  </w:num>
  <w:num w:numId="20">
    <w:abstractNumId w:val="10"/>
  </w:num>
  <w:num w:numId="21">
    <w:abstractNumId w:val="4"/>
  </w:num>
  <w:num w:numId="22">
    <w:abstractNumId w:val="17"/>
  </w:num>
  <w:num w:numId="23">
    <w:abstractNumId w:val="5"/>
  </w:num>
  <w:num w:numId="24">
    <w:abstractNumId w:val="19"/>
  </w:num>
  <w:num w:numId="25">
    <w:abstractNumId w:val="14"/>
  </w:num>
  <w:num w:numId="26">
    <w:abstractNumId w:val="2"/>
  </w:num>
  <w:num w:numId="27">
    <w:abstractNumId w:val="12"/>
  </w:num>
  <w:num w:numId="28">
    <w:abstractNumId w:val="1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53F"/>
    <w:rsid w:val="000306E3"/>
    <w:rsid w:val="000329CE"/>
    <w:rsid w:val="00045FC9"/>
    <w:rsid w:val="000512B2"/>
    <w:rsid w:val="0006034C"/>
    <w:rsid w:val="00070BF8"/>
    <w:rsid w:val="00097D1C"/>
    <w:rsid w:val="00103885"/>
    <w:rsid w:val="001227E0"/>
    <w:rsid w:val="00122ECB"/>
    <w:rsid w:val="00197249"/>
    <w:rsid w:val="001A1585"/>
    <w:rsid w:val="001C43D0"/>
    <w:rsid w:val="001C7AE0"/>
    <w:rsid w:val="001D7D54"/>
    <w:rsid w:val="001E2F21"/>
    <w:rsid w:val="002014AD"/>
    <w:rsid w:val="002210EE"/>
    <w:rsid w:val="00231AD4"/>
    <w:rsid w:val="002344EF"/>
    <w:rsid w:val="00251A1F"/>
    <w:rsid w:val="002638E5"/>
    <w:rsid w:val="00274B37"/>
    <w:rsid w:val="002778D6"/>
    <w:rsid w:val="00287511"/>
    <w:rsid w:val="002920D7"/>
    <w:rsid w:val="002932D4"/>
    <w:rsid w:val="002A42C2"/>
    <w:rsid w:val="002B096D"/>
    <w:rsid w:val="002C63D7"/>
    <w:rsid w:val="00310239"/>
    <w:rsid w:val="00333501"/>
    <w:rsid w:val="003338D1"/>
    <w:rsid w:val="0033519C"/>
    <w:rsid w:val="00336E10"/>
    <w:rsid w:val="00350E71"/>
    <w:rsid w:val="00351B43"/>
    <w:rsid w:val="00370460"/>
    <w:rsid w:val="0038138D"/>
    <w:rsid w:val="003815C6"/>
    <w:rsid w:val="003A030C"/>
    <w:rsid w:val="003A3798"/>
    <w:rsid w:val="003B304D"/>
    <w:rsid w:val="003B4158"/>
    <w:rsid w:val="003B6E10"/>
    <w:rsid w:val="003D5FFB"/>
    <w:rsid w:val="00426A97"/>
    <w:rsid w:val="00442626"/>
    <w:rsid w:val="00454266"/>
    <w:rsid w:val="00465409"/>
    <w:rsid w:val="004659E2"/>
    <w:rsid w:val="00465CDA"/>
    <w:rsid w:val="00480910"/>
    <w:rsid w:val="004923F5"/>
    <w:rsid w:val="004C76A1"/>
    <w:rsid w:val="004E3235"/>
    <w:rsid w:val="004F2863"/>
    <w:rsid w:val="0050302A"/>
    <w:rsid w:val="00517C3F"/>
    <w:rsid w:val="005231DB"/>
    <w:rsid w:val="00532519"/>
    <w:rsid w:val="005402CA"/>
    <w:rsid w:val="00544393"/>
    <w:rsid w:val="0055121E"/>
    <w:rsid w:val="00556ABC"/>
    <w:rsid w:val="005A4248"/>
    <w:rsid w:val="005F242D"/>
    <w:rsid w:val="00620378"/>
    <w:rsid w:val="00632F79"/>
    <w:rsid w:val="00635B0D"/>
    <w:rsid w:val="00650EC7"/>
    <w:rsid w:val="00655176"/>
    <w:rsid w:val="00674A59"/>
    <w:rsid w:val="0069193B"/>
    <w:rsid w:val="006B45AA"/>
    <w:rsid w:val="006B5D10"/>
    <w:rsid w:val="006D7002"/>
    <w:rsid w:val="006E4F75"/>
    <w:rsid w:val="006E511D"/>
    <w:rsid w:val="006F5E93"/>
    <w:rsid w:val="007106A9"/>
    <w:rsid w:val="0074425B"/>
    <w:rsid w:val="00745197"/>
    <w:rsid w:val="00753E8B"/>
    <w:rsid w:val="00755A85"/>
    <w:rsid w:val="007648DB"/>
    <w:rsid w:val="00767102"/>
    <w:rsid w:val="00771715"/>
    <w:rsid w:val="007757F6"/>
    <w:rsid w:val="00786479"/>
    <w:rsid w:val="0079653F"/>
    <w:rsid w:val="007A2F65"/>
    <w:rsid w:val="007A46B7"/>
    <w:rsid w:val="007B1612"/>
    <w:rsid w:val="007B5007"/>
    <w:rsid w:val="007B6860"/>
    <w:rsid w:val="007E0B07"/>
    <w:rsid w:val="008136C9"/>
    <w:rsid w:val="00823FB0"/>
    <w:rsid w:val="00834806"/>
    <w:rsid w:val="00851A6F"/>
    <w:rsid w:val="00855F00"/>
    <w:rsid w:val="00872763"/>
    <w:rsid w:val="008875F4"/>
    <w:rsid w:val="00892375"/>
    <w:rsid w:val="008A4B67"/>
    <w:rsid w:val="008B5D43"/>
    <w:rsid w:val="008B7F91"/>
    <w:rsid w:val="008C5248"/>
    <w:rsid w:val="008E10F5"/>
    <w:rsid w:val="008F5A90"/>
    <w:rsid w:val="00904790"/>
    <w:rsid w:val="009276C7"/>
    <w:rsid w:val="009314D7"/>
    <w:rsid w:val="009430F5"/>
    <w:rsid w:val="0094364A"/>
    <w:rsid w:val="00954B09"/>
    <w:rsid w:val="00956E2C"/>
    <w:rsid w:val="009572F8"/>
    <w:rsid w:val="00962612"/>
    <w:rsid w:val="00970DDD"/>
    <w:rsid w:val="00980C5C"/>
    <w:rsid w:val="00987976"/>
    <w:rsid w:val="009A5D4F"/>
    <w:rsid w:val="009A65EC"/>
    <w:rsid w:val="009C20B2"/>
    <w:rsid w:val="009C2CA4"/>
    <w:rsid w:val="009E089F"/>
    <w:rsid w:val="009E0C2E"/>
    <w:rsid w:val="00A06829"/>
    <w:rsid w:val="00A23F5B"/>
    <w:rsid w:val="00A47011"/>
    <w:rsid w:val="00A56394"/>
    <w:rsid w:val="00AC1090"/>
    <w:rsid w:val="00AD3744"/>
    <w:rsid w:val="00AE1F49"/>
    <w:rsid w:val="00B12350"/>
    <w:rsid w:val="00B2046D"/>
    <w:rsid w:val="00B342BD"/>
    <w:rsid w:val="00B41CF3"/>
    <w:rsid w:val="00B76A3E"/>
    <w:rsid w:val="00B7781E"/>
    <w:rsid w:val="00B9544F"/>
    <w:rsid w:val="00BA2855"/>
    <w:rsid w:val="00BA739F"/>
    <w:rsid w:val="00BB511E"/>
    <w:rsid w:val="00BD03DB"/>
    <w:rsid w:val="00BE6BB3"/>
    <w:rsid w:val="00C13BD8"/>
    <w:rsid w:val="00C16FE4"/>
    <w:rsid w:val="00C23580"/>
    <w:rsid w:val="00C265E2"/>
    <w:rsid w:val="00C30BD7"/>
    <w:rsid w:val="00C41424"/>
    <w:rsid w:val="00C41AFD"/>
    <w:rsid w:val="00C60E30"/>
    <w:rsid w:val="00C6572D"/>
    <w:rsid w:val="00C700CE"/>
    <w:rsid w:val="00C92C51"/>
    <w:rsid w:val="00C941C8"/>
    <w:rsid w:val="00CB209D"/>
    <w:rsid w:val="00CD4389"/>
    <w:rsid w:val="00CE709C"/>
    <w:rsid w:val="00CF4960"/>
    <w:rsid w:val="00D04BC6"/>
    <w:rsid w:val="00D04E71"/>
    <w:rsid w:val="00D54618"/>
    <w:rsid w:val="00D5595C"/>
    <w:rsid w:val="00D8401B"/>
    <w:rsid w:val="00D923BE"/>
    <w:rsid w:val="00D9358C"/>
    <w:rsid w:val="00DA396E"/>
    <w:rsid w:val="00DB2CC1"/>
    <w:rsid w:val="00DB546C"/>
    <w:rsid w:val="00DC4252"/>
    <w:rsid w:val="00DD39CB"/>
    <w:rsid w:val="00DE464A"/>
    <w:rsid w:val="00E01158"/>
    <w:rsid w:val="00E1051E"/>
    <w:rsid w:val="00E21D71"/>
    <w:rsid w:val="00E4059B"/>
    <w:rsid w:val="00E76A92"/>
    <w:rsid w:val="00E835F6"/>
    <w:rsid w:val="00E95361"/>
    <w:rsid w:val="00EA1EE7"/>
    <w:rsid w:val="00ED363D"/>
    <w:rsid w:val="00ED36A6"/>
    <w:rsid w:val="00ED6B8E"/>
    <w:rsid w:val="00EF3746"/>
    <w:rsid w:val="00F01FA8"/>
    <w:rsid w:val="00F308A8"/>
    <w:rsid w:val="00F328E1"/>
    <w:rsid w:val="00F439B9"/>
    <w:rsid w:val="00F45820"/>
    <w:rsid w:val="00F45EB1"/>
    <w:rsid w:val="00F4749B"/>
    <w:rsid w:val="00F8237A"/>
    <w:rsid w:val="00FC5C57"/>
    <w:rsid w:val="00FD2A7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iscardImageEditingData/>
  <w15:chartTrackingRefBased/>
  <w15:docId w15:val="{7DEE5726-0CAB-4826-B087-981D4611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imes New Roman" w:hAnsi="Arial Narrow" w:cstheme="minorBidi"/>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E10"/>
  </w:style>
  <w:style w:type="paragraph" w:styleId="Heading1">
    <w:name w:val="heading 1"/>
    <w:basedOn w:val="Normal"/>
    <w:next w:val="Normal"/>
    <w:qFormat/>
    <w:rsid w:val="00CF4960"/>
    <w:pPr>
      <w:tabs>
        <w:tab w:val="left" w:pos="567"/>
      </w:tabs>
      <w:spacing w:line="240" w:lineRule="atLeast"/>
      <w:outlineLvl w:val="0"/>
    </w:pPr>
    <w:rPr>
      <w:rFonts w:ascii="Arial Black" w:hAnsi="Arial Black" w:cs="Arial"/>
      <w:color w:val="ED1B2E" w:themeColor="accent1"/>
      <w:sz w:val="21"/>
      <w:szCs w:val="28"/>
    </w:rPr>
  </w:style>
  <w:style w:type="paragraph" w:styleId="Heading2">
    <w:name w:val="heading 2"/>
    <w:basedOn w:val="Normal"/>
    <w:next w:val="Normal"/>
    <w:qFormat/>
    <w:rsid w:val="007B5007"/>
    <w:pPr>
      <w:spacing w:before="112" w:line="210" w:lineRule="atLeast"/>
      <w:outlineLvl w:val="1"/>
    </w:pPr>
    <w:rPr>
      <w:rFonts w:ascii="Arial Black" w:hAnsi="Arial Black"/>
      <w:sz w:val="18"/>
      <w:szCs w:val="24"/>
    </w:rPr>
  </w:style>
  <w:style w:type="paragraph" w:styleId="Heading3">
    <w:name w:val="heading 3"/>
    <w:basedOn w:val="Normal"/>
    <w:next w:val="Normal"/>
    <w:qFormat/>
    <w:rsid w:val="007B5007"/>
    <w:pPr>
      <w:keepNext/>
      <w:spacing w:before="60" w:line="180" w:lineRule="atLeast"/>
      <w:outlineLvl w:val="2"/>
    </w:pPr>
    <w:rPr>
      <w:rFonts w:ascii="Arial Black" w:hAnsi="Arial Black"/>
      <w:sz w:val="15"/>
    </w:rPr>
  </w:style>
  <w:style w:type="paragraph" w:styleId="Heading4">
    <w:name w:val="heading 4"/>
    <w:basedOn w:val="Normal"/>
    <w:next w:val="Normal"/>
    <w:semiHidden/>
    <w:qFormat/>
    <w:pPr>
      <w:keepNext/>
      <w:jc w:val="both"/>
      <w:outlineLvl w:val="3"/>
    </w:pPr>
  </w:style>
  <w:style w:type="paragraph" w:styleId="Heading5">
    <w:name w:val="heading 5"/>
    <w:basedOn w:val="Normal"/>
    <w:next w:val="Normal"/>
    <w:semiHidden/>
    <w:qFormat/>
    <w:pPr>
      <w:keepNext/>
      <w:jc w:val="center"/>
      <w:outlineLvl w:val="4"/>
    </w:pPr>
    <w:rPr>
      <w:b/>
      <w:sz w:val="32"/>
    </w:rPr>
  </w:style>
  <w:style w:type="paragraph" w:styleId="Heading6">
    <w:name w:val="heading 6"/>
    <w:basedOn w:val="Normal"/>
    <w:next w:val="Normal"/>
    <w:semiHidden/>
    <w:qFormat/>
    <w:pPr>
      <w:keepNext/>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6860"/>
    <w:pPr>
      <w:tabs>
        <w:tab w:val="center" w:pos="4153"/>
        <w:tab w:val="right" w:pos="8306"/>
      </w:tabs>
      <w:spacing w:after="840"/>
      <w:jc w:val="right"/>
    </w:pPr>
    <w:rPr>
      <w:sz w:val="16"/>
    </w:rPr>
  </w:style>
  <w:style w:type="paragraph" w:styleId="Footer">
    <w:name w:val="footer"/>
    <w:basedOn w:val="Normal"/>
    <w:link w:val="FooterChar"/>
    <w:rsid w:val="00B342BD"/>
    <w:pPr>
      <w:tabs>
        <w:tab w:val="center" w:pos="4153"/>
        <w:tab w:val="right" w:pos="8306"/>
      </w:tabs>
      <w:spacing w:line="160" w:lineRule="atLeast"/>
    </w:pPr>
    <w:rPr>
      <w:sz w:val="13"/>
    </w:rPr>
  </w:style>
  <w:style w:type="paragraph" w:customStyle="1" w:styleId="ListBullet1">
    <w:name w:val="List Bullet1"/>
    <w:basedOn w:val="Normal"/>
    <w:semiHidden/>
    <w:rsid w:val="003B4158"/>
    <w:pPr>
      <w:numPr>
        <w:numId w:val="1"/>
      </w:numPr>
      <w:tabs>
        <w:tab w:val="clear" w:pos="1060"/>
        <w:tab w:val="num" w:pos="993"/>
      </w:tabs>
      <w:ind w:left="357" w:firstLine="210"/>
    </w:pPr>
  </w:style>
  <w:style w:type="paragraph" w:styleId="ListParagraph">
    <w:name w:val="List Paragraph"/>
    <w:aliases w:val="Body Bullets"/>
    <w:basedOn w:val="Normal"/>
    <w:uiPriority w:val="34"/>
    <w:qFormat/>
    <w:rsid w:val="00AD3744"/>
    <w:pPr>
      <w:numPr>
        <w:numId w:val="12"/>
      </w:numPr>
      <w:ind w:left="126" w:hanging="126"/>
    </w:pPr>
  </w:style>
  <w:style w:type="table" w:customStyle="1" w:styleId="HeaderTable">
    <w:name w:val="Header Table"/>
    <w:basedOn w:val="TableNormal"/>
    <w:uiPriority w:val="99"/>
    <w:rsid w:val="009C20B2"/>
    <w:pPr>
      <w:contextualSpacing/>
    </w:pPr>
    <w:rPr>
      <w:color w:val="ED1B2E" w:themeColor="accent1"/>
      <w:sz w:val="22"/>
    </w:rPr>
    <w:tblPr>
      <w:tblCellMar>
        <w:top w:w="57" w:type="dxa"/>
        <w:bottom w:w="57" w:type="dxa"/>
      </w:tblCellMar>
    </w:tblPr>
    <w:tblStylePr w:type="firstRow">
      <w:pPr>
        <w:jc w:val="left"/>
      </w:pPr>
      <w:rPr>
        <w:rFonts w:ascii="Arial" w:hAnsi="Arial"/>
        <w:sz w:val="22"/>
      </w:rPr>
      <w:tblPr/>
      <w:tcPr>
        <w:tcBorders>
          <w:top w:val="single" w:sz="4" w:space="0" w:color="ED1B2E" w:themeColor="accent1"/>
        </w:tcBorders>
        <w:tcMar>
          <w:top w:w="397" w:type="dxa"/>
          <w:left w:w="0" w:type="nil"/>
          <w:bottom w:w="0" w:type="nil"/>
          <w:right w:w="0" w:type="nil"/>
        </w:tcMar>
        <w:vAlign w:val="bottom"/>
      </w:tcPr>
    </w:tblStylePr>
    <w:tblStylePr w:type="lastRow">
      <w:tblPr/>
      <w:tcPr>
        <w:tcBorders>
          <w:bottom w:val="single" w:sz="4" w:space="0" w:color="ED1B2E" w:themeColor="accent1"/>
        </w:tcBorders>
        <w:tcMar>
          <w:top w:w="0" w:type="nil"/>
          <w:left w:w="0" w:type="nil"/>
          <w:bottom w:w="397" w:type="dxa"/>
          <w:right w:w="0" w:type="nil"/>
        </w:tcMar>
      </w:tcPr>
    </w:tblStylePr>
    <w:tblStylePr w:type="firstCol">
      <w:rPr>
        <w:b/>
      </w:rPr>
    </w:tblStylePr>
  </w:style>
  <w:style w:type="paragraph" w:styleId="Title">
    <w:name w:val="Title"/>
    <w:basedOn w:val="Normal"/>
    <w:next w:val="Normal"/>
    <w:link w:val="TitleChar"/>
    <w:uiPriority w:val="10"/>
    <w:qFormat/>
    <w:rsid w:val="00CF4960"/>
    <w:pPr>
      <w:spacing w:after="360" w:line="960" w:lineRule="atLeast"/>
      <w:contextualSpacing/>
    </w:pPr>
    <w:rPr>
      <w:rFonts w:ascii="Arial Black" w:eastAsiaTheme="majorEastAsia" w:hAnsi="Arial Black" w:cstheme="majorBidi"/>
      <w:caps/>
      <w:color w:val="000000" w:themeColor="text2"/>
      <w:spacing w:val="38"/>
      <w:kern w:val="28"/>
      <w:sz w:val="100"/>
      <w:szCs w:val="56"/>
    </w:rPr>
  </w:style>
  <w:style w:type="character" w:customStyle="1" w:styleId="TitleChar">
    <w:name w:val="Title Char"/>
    <w:basedOn w:val="DefaultParagraphFont"/>
    <w:link w:val="Title"/>
    <w:uiPriority w:val="10"/>
    <w:rsid w:val="00CF4960"/>
    <w:rPr>
      <w:rFonts w:ascii="Arial Black" w:eastAsiaTheme="majorEastAsia" w:hAnsi="Arial Black" w:cstheme="majorBidi"/>
      <w:caps/>
      <w:color w:val="000000" w:themeColor="text2"/>
      <w:spacing w:val="38"/>
      <w:kern w:val="28"/>
      <w:sz w:val="100"/>
      <w:szCs w:val="56"/>
    </w:rPr>
  </w:style>
  <w:style w:type="paragraph" w:customStyle="1" w:styleId="IntroductionParagraph">
    <w:name w:val="Introduction Paragraph"/>
    <w:basedOn w:val="Normal"/>
    <w:next w:val="Heading1"/>
    <w:qFormat/>
    <w:rsid w:val="00CF4960"/>
    <w:pPr>
      <w:spacing w:after="600" w:line="400" w:lineRule="atLeast"/>
      <w:ind w:right="4170"/>
    </w:pPr>
    <w:rPr>
      <w:color w:val="ED1B2E" w:themeColor="accent1"/>
      <w:sz w:val="28"/>
      <w:szCs w:val="28"/>
      <w:u w:val="single"/>
    </w:rPr>
  </w:style>
  <w:style w:type="character" w:customStyle="1" w:styleId="FooterChar">
    <w:name w:val="Footer Char"/>
    <w:basedOn w:val="DefaultParagraphFont"/>
    <w:link w:val="Footer"/>
    <w:rsid w:val="008B7F91"/>
    <w:rPr>
      <w:rFonts w:ascii="Arial Narrow" w:hAnsi="Arial Narrow"/>
      <w:sz w:val="13"/>
    </w:rPr>
  </w:style>
  <w:style w:type="character" w:customStyle="1" w:styleId="HeaderChar">
    <w:name w:val="Header Char"/>
    <w:basedOn w:val="DefaultParagraphFont"/>
    <w:link w:val="Header"/>
    <w:uiPriority w:val="99"/>
    <w:rsid w:val="003815C6"/>
    <w:rPr>
      <w:rFonts w:asciiTheme="minorHAnsi" w:hAnsiTheme="minorHAnsi"/>
      <w:sz w:val="16"/>
    </w:rPr>
  </w:style>
  <w:style w:type="table" w:styleId="TableGrid">
    <w:name w:val="Table Grid"/>
    <w:basedOn w:val="TableNormal"/>
    <w:rsid w:val="003815C6"/>
    <w:rPr>
      <w:rFonts w:ascii="Cambria" w:eastAsia="MS Mincho"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1D7D54"/>
  </w:style>
  <w:style w:type="character" w:styleId="Hyperlink">
    <w:name w:val="Hyperlink"/>
    <w:rsid w:val="001D7D54"/>
    <w:rPr>
      <w:color w:val="0000FF"/>
      <w:u w:val="single"/>
    </w:rPr>
  </w:style>
  <w:style w:type="paragraph" w:customStyle="1" w:styleId="Default">
    <w:name w:val="Default"/>
    <w:rsid w:val="001D7D54"/>
    <w:pPr>
      <w:autoSpaceDE w:val="0"/>
      <w:autoSpaceDN w:val="0"/>
      <w:adjustRightInd w:val="0"/>
    </w:pPr>
    <w:rPr>
      <w:rFonts w:ascii="Arial" w:hAnsi="Arial" w:cs="Arial"/>
      <w:color w:val="000000"/>
      <w:sz w:val="24"/>
      <w:szCs w:val="24"/>
      <w:lang w:val="en-AU" w:eastAsia="en-AU"/>
    </w:rPr>
  </w:style>
  <w:style w:type="character" w:styleId="Strong">
    <w:name w:val="Strong"/>
    <w:uiPriority w:val="22"/>
    <w:qFormat/>
    <w:rsid w:val="001D7D54"/>
    <w:rPr>
      <w:rFonts w:ascii="Arial" w:hAnsi="Arial"/>
      <w:b/>
      <w:bCs/>
      <w:i w:val="0"/>
      <w:color w:val="000000"/>
      <w:sz w:val="22"/>
    </w:rPr>
  </w:style>
  <w:style w:type="paragraph" w:customStyle="1" w:styleId="Pa3">
    <w:name w:val="Pa3"/>
    <w:basedOn w:val="Default"/>
    <w:next w:val="Default"/>
    <w:uiPriority w:val="99"/>
    <w:rsid w:val="001D7D54"/>
    <w:pPr>
      <w:spacing w:line="181" w:lineRule="atLeast"/>
    </w:pPr>
    <w:rPr>
      <w:rFonts w:ascii="Gotham Light" w:eastAsia="MS Mincho" w:hAnsi="Gotham Light" w:cs="Times New Roman"/>
      <w:color w:val="auto"/>
    </w:rPr>
  </w:style>
  <w:style w:type="character" w:styleId="FollowedHyperlink">
    <w:name w:val="FollowedHyperlink"/>
    <w:basedOn w:val="DefaultParagraphFont"/>
    <w:uiPriority w:val="99"/>
    <w:semiHidden/>
    <w:unhideWhenUsed/>
    <w:rsid w:val="001D7D54"/>
    <w:rPr>
      <w:color w:val="800080" w:themeColor="followedHyperlink"/>
      <w:u w:val="single"/>
    </w:rPr>
  </w:style>
  <w:style w:type="paragraph" w:styleId="BalloonText">
    <w:name w:val="Balloon Text"/>
    <w:basedOn w:val="Normal"/>
    <w:link w:val="BalloonTextChar"/>
    <w:uiPriority w:val="99"/>
    <w:semiHidden/>
    <w:unhideWhenUsed/>
    <w:rsid w:val="00097D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D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858625">
      <w:bodyDiv w:val="1"/>
      <w:marLeft w:val="0"/>
      <w:marRight w:val="0"/>
      <w:marTop w:val="0"/>
      <w:marBottom w:val="0"/>
      <w:divBdr>
        <w:top w:val="none" w:sz="0" w:space="0" w:color="auto"/>
        <w:left w:val="none" w:sz="0" w:space="0" w:color="auto"/>
        <w:bottom w:val="none" w:sz="0" w:space="0" w:color="auto"/>
        <w:right w:val="none" w:sz="0" w:space="0" w:color="auto"/>
      </w:divBdr>
    </w:div>
    <w:div w:id="1625892772">
      <w:bodyDiv w:val="1"/>
      <w:marLeft w:val="0"/>
      <w:marRight w:val="0"/>
      <w:marTop w:val="0"/>
      <w:marBottom w:val="0"/>
      <w:divBdr>
        <w:top w:val="none" w:sz="0" w:space="0" w:color="auto"/>
        <w:left w:val="none" w:sz="0" w:space="0" w:color="auto"/>
        <w:bottom w:val="none" w:sz="0" w:space="0" w:color="auto"/>
        <w:right w:val="none" w:sz="0" w:space="0" w:color="auto"/>
      </w:divBdr>
    </w:div>
    <w:div w:id="1669484453">
      <w:bodyDiv w:val="1"/>
      <w:marLeft w:val="0"/>
      <w:marRight w:val="0"/>
      <w:marTop w:val="0"/>
      <w:marBottom w:val="0"/>
      <w:divBdr>
        <w:top w:val="none" w:sz="0" w:space="0" w:color="auto"/>
        <w:left w:val="none" w:sz="0" w:space="0" w:color="auto"/>
        <w:bottom w:val="none" w:sz="0" w:space="0" w:color="auto"/>
        <w:right w:val="none" w:sz="0" w:space="0" w:color="auto"/>
      </w:divBdr>
    </w:div>
    <w:div w:id="190980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fework.sa.gov.au/workplaces/codes-of-practice" TargetMode="External"/><Relationship Id="rId18" Type="http://schemas.openxmlformats.org/officeDocument/2006/relationships/hyperlink" Target="https://www.safework.sa.gov.au/workplaces/codes-of-practice" TargetMode="External"/><Relationship Id="rId26" Type="http://schemas.openxmlformats.org/officeDocument/2006/relationships/hyperlink" Target="https://www.legislation.sa.gov.au/LZ/C/A/WORK%20HEALTH%20AND%20SAFETY%20ACT%202012.aspx" TargetMode="External"/><Relationship Id="rId39" Type="http://schemas.openxmlformats.org/officeDocument/2006/relationships/hyperlink" Target="https://www.legislation.sa.gov.au/LZ/C/R/Work%20Health%20and%20Safety%20Regulations%202012.aspx" TargetMode="External"/><Relationship Id="rId21" Type="http://schemas.openxmlformats.org/officeDocument/2006/relationships/hyperlink" Target="https://www.legislation.sa.gov.au/LZ/C/A/WORK%20HEALTH%20AND%20SAFETY%20ACT%202012.aspx" TargetMode="External"/><Relationship Id="rId34" Type="http://schemas.openxmlformats.org/officeDocument/2006/relationships/hyperlink" Target="https://www.safework.sa.gov.au/workplaces/codes-of-practice" TargetMode="External"/><Relationship Id="rId42" Type="http://schemas.openxmlformats.org/officeDocument/2006/relationships/hyperlink" Target="https://www.legislation.sa.gov.au/LZ/C/R/Work%20Health%20and%20Safety%20Regulations%202012.aspx" TargetMode="External"/><Relationship Id="rId47" Type="http://schemas.openxmlformats.org/officeDocument/2006/relationships/hyperlink" Target="https://www.legislation.sa.gov.au/LZ/C/A/FIREARMS%20ACT%202015.aspx"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hyperlink" Target="https://www.legislation.sa.gov.au/LZ/C/A/WORK%20HEALTH%20AND%20SAFETY%20ACT%202012.aspx" TargetMode="External"/><Relationship Id="rId12" Type="http://schemas.openxmlformats.org/officeDocument/2006/relationships/hyperlink" Target="https://www.safework.sa.gov.au/workplaces/codes-of-practice" TargetMode="External"/><Relationship Id="rId17" Type="http://schemas.openxmlformats.org/officeDocument/2006/relationships/hyperlink" Target="https://www.adelaide.edu.au/hr/hsw/hsw-policy-handbook/first-aid-handbook-chapter" TargetMode="External"/><Relationship Id="rId25" Type="http://schemas.openxmlformats.org/officeDocument/2006/relationships/hyperlink" Target="https://www.adelaide.edu.au/hr/hsw/hsw-policy-handbook/hsw-training-plan-handbook-chapter" TargetMode="External"/><Relationship Id="rId33" Type="http://schemas.openxmlformats.org/officeDocument/2006/relationships/hyperlink" Target="https://www.legislation.sa.gov.au/LZ/C/R/Work%20Health%20and%20Safety%20Regulations%202012.aspx" TargetMode="External"/><Relationship Id="rId38" Type="http://schemas.openxmlformats.org/officeDocument/2006/relationships/hyperlink" Target="https://www.adelaide.edu.au/hr/hsw/hsw-policy-handbook/chemical-safety-management-handbook-chapter" TargetMode="External"/><Relationship Id="rId46" Type="http://schemas.openxmlformats.org/officeDocument/2006/relationships/hyperlink" Target="https://www.adelaide.edu.au/hr/hsw/hsw-policy-handbook/firearms-safety-management-handbook-chapter" TargetMode="External"/><Relationship Id="rId2" Type="http://schemas.openxmlformats.org/officeDocument/2006/relationships/styles" Target="styles.xml"/><Relationship Id="rId16" Type="http://schemas.openxmlformats.org/officeDocument/2006/relationships/hyperlink" Target="https://www.adelaide.edu.au/hr/hsw/hsw-policy-handbook/emergency-management-handbook-chapter" TargetMode="External"/><Relationship Id="rId20" Type="http://schemas.openxmlformats.org/officeDocument/2006/relationships/hyperlink" Target="https://www.adelaide.edu.au/hr/hsw/hsw-policy-handbook/first-aid-handbook-chapter" TargetMode="External"/><Relationship Id="rId29" Type="http://schemas.openxmlformats.org/officeDocument/2006/relationships/hyperlink" Target="https://www.adelaide.edu.au/hr/hsw/hsw-policy-handbook/noise-sound-safety-management-handbook-chapter" TargetMode="External"/><Relationship Id="rId41" Type="http://schemas.openxmlformats.org/officeDocument/2006/relationships/hyperlink" Target="https://www.legislation.sa.gov.au/LZ/C/R/Work%20Health%20and%20Safety%20Regulations%202012.aspx"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bscriptions-techstreet-com.proxy.library.adelaide.edu.au/" TargetMode="External"/><Relationship Id="rId24" Type="http://schemas.openxmlformats.org/officeDocument/2006/relationships/hyperlink" Target="https://www.legislation.sa.gov.au/LZ/C/A/WORK%20HEALTH%20AND%20SAFETY%20ACT%202012.aspx" TargetMode="External"/><Relationship Id="rId32" Type="http://schemas.openxmlformats.org/officeDocument/2006/relationships/hyperlink" Target="https://www.adelaide.edu.au/hr/hsw/hsw-policy-handbook/plant-equipment-safety-management-handbook-chapter" TargetMode="External"/><Relationship Id="rId37" Type="http://schemas.openxmlformats.org/officeDocument/2006/relationships/hyperlink" Target="https://www.safework.sa.gov.au/workplaces/codes-of-practice" TargetMode="External"/><Relationship Id="rId40" Type="http://schemas.openxmlformats.org/officeDocument/2006/relationships/hyperlink" Target="https://www.legislation.sa.gov.au/LZ/C/R/Work%20Health%20and%20Safety%20Regulations%202012.aspx" TargetMode="External"/><Relationship Id="rId45" Type="http://schemas.openxmlformats.org/officeDocument/2006/relationships/hyperlink" Target="https://www.legislation.sa.gov.au/LZ/C/R/Work%20Health%20and%20Safety%20Regulations%202012.aspx" TargetMode="External"/><Relationship Id="rId53"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safework.sa.gov.au/workplaces/codes-of-practice" TargetMode="External"/><Relationship Id="rId23" Type="http://schemas.openxmlformats.org/officeDocument/2006/relationships/hyperlink" Target="https://www.adelaide.edu.au/hr/hsw/hsw-policy-handbook/workplace-monitoring-handbook-chapter" TargetMode="External"/><Relationship Id="rId28" Type="http://schemas.openxmlformats.org/officeDocument/2006/relationships/hyperlink" Target="https://www.adelaide.edu.au/hr/hsw/hsw-policy-handbook/hsw-training-plan-handbook-chapter" TargetMode="External"/><Relationship Id="rId36" Type="http://schemas.openxmlformats.org/officeDocument/2006/relationships/hyperlink" Target="https://www.legislation.sa.gov.au/LZ/C/R/Work%20Health%20and%20Safety%20Regulations%202012.aspx" TargetMode="External"/><Relationship Id="rId49" Type="http://schemas.openxmlformats.org/officeDocument/2006/relationships/hyperlink" Target="https://www.adelaide.edu.au/hr/hsw/hsw-policy-handbook/schedule-of-programmable-events-handbook-chapter" TargetMode="External"/><Relationship Id="rId10" Type="http://schemas.openxmlformats.org/officeDocument/2006/relationships/hyperlink" Target="https://www.safework.sa.gov.au/show_page.jsp?id=112257" TargetMode="External"/><Relationship Id="rId19" Type="http://schemas.openxmlformats.org/officeDocument/2006/relationships/hyperlink" Target="https://www.safework.sa.gov.au/workplaces/codes-of-practice" TargetMode="External"/><Relationship Id="rId31" Type="http://schemas.openxmlformats.org/officeDocument/2006/relationships/hyperlink" Target="https://www.legislation.sa.gov.au/LZ/C/R/Work%20Health%20and%20Safety%20Regulations%202012.aspx" TargetMode="External"/><Relationship Id="rId44" Type="http://schemas.openxmlformats.org/officeDocument/2006/relationships/hyperlink" Target="https://www.legislation.sa.gov.au/LZ/C/A/WORK%20HEALTH%20AND%20SAFETY%20ACT%202012.aspx"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ubscriptions-techstreet-com.proxy.library.adelaide.edu.au/" TargetMode="External"/><Relationship Id="rId14" Type="http://schemas.openxmlformats.org/officeDocument/2006/relationships/hyperlink" Target="https://www.safework.sa.gov.au/workplaces/codes-of-practice" TargetMode="External"/><Relationship Id="rId22" Type="http://schemas.openxmlformats.org/officeDocument/2006/relationships/hyperlink" Target="https://www.safework.sa.gov.au/workplaces/codes-of-practice" TargetMode="External"/><Relationship Id="rId27" Type="http://schemas.openxmlformats.org/officeDocument/2006/relationships/hyperlink" Target="https://www.legislation.sa.gov.au/LZ/C/R/Work%20Health%20and%20Safety%20Regulations%202012.aspx" TargetMode="External"/><Relationship Id="rId30" Type="http://schemas.openxmlformats.org/officeDocument/2006/relationships/hyperlink" Target="https://www.legislation.sa.gov.au/LZ/C/R/Work%20Health%20and%20Safety%20Regulations%202012.aspx" TargetMode="External"/><Relationship Id="rId35" Type="http://schemas.openxmlformats.org/officeDocument/2006/relationships/hyperlink" Target="https://www.adelaide.edu.au/hr/hsw/hsw-policy-handbook/plant-equipment-safety-management-handbook-chapter" TargetMode="External"/><Relationship Id="rId43" Type="http://schemas.openxmlformats.org/officeDocument/2006/relationships/hyperlink" Target="https://www.adelaide.edu.au/policies/3183/?dsn=policy.document;field=data;id=5402;m=view" TargetMode="External"/><Relationship Id="rId48" Type="http://schemas.openxmlformats.org/officeDocument/2006/relationships/hyperlink" Target="https://www.adelaide.edu.au/hr/hsw/hsw-policy-handbook/schedule-of-programmable-events-handbook-chapter" TargetMode="External"/><Relationship Id="rId56" Type="http://schemas.openxmlformats.org/officeDocument/2006/relationships/theme" Target="theme/theme1.xml"/><Relationship Id="rId8" Type="http://schemas.openxmlformats.org/officeDocument/2006/relationships/hyperlink" Target="https://www.safework.sa.gov.au/workplaces/codes-of-practice" TargetMode="External"/><Relationship Id="rId51" Type="http://schemas.openxmlformats.org/officeDocument/2006/relationships/header" Target="header2.xm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University of Adelaide">
      <a:dk1>
        <a:srgbClr val="4D4D4F"/>
      </a:dk1>
      <a:lt1>
        <a:sysClr val="window" lastClr="FFFFFF"/>
      </a:lt1>
      <a:dk2>
        <a:srgbClr val="000000"/>
      </a:dk2>
      <a:lt2>
        <a:srgbClr val="FFFFFF"/>
      </a:lt2>
      <a:accent1>
        <a:srgbClr val="ED1B2E"/>
      </a:accent1>
      <a:accent2>
        <a:srgbClr val="B38808"/>
      </a:accent2>
      <a:accent3>
        <a:srgbClr val="005A9C"/>
      </a:accent3>
      <a:accent4>
        <a:srgbClr val="25408F"/>
      </a:accent4>
      <a:accent5>
        <a:srgbClr val="D2232A"/>
      </a:accent5>
      <a:accent6>
        <a:srgbClr val="41AD49"/>
      </a:accent6>
      <a:hlink>
        <a:srgbClr val="0000FF"/>
      </a:hlink>
      <a:folHlink>
        <a:srgbClr val="800080"/>
      </a:folHlink>
    </a:clrScheme>
    <a:fontScheme name="University of Adelaide">
      <a:majorFont>
        <a:latin typeface="Arial Black"/>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1777</Words>
  <Characters>15725</Characters>
  <Application>Microsoft Office Word</Application>
  <DocSecurity>0</DocSecurity>
  <Lines>131</Lines>
  <Paragraphs>34</Paragraphs>
  <ScaleCrop>false</ScaleCrop>
  <HeadingPairs>
    <vt:vector size="2" baseType="variant">
      <vt:variant>
        <vt:lpstr>Title</vt:lpstr>
      </vt:variant>
      <vt:variant>
        <vt:i4>1</vt:i4>
      </vt:variant>
    </vt:vector>
  </HeadingPairs>
  <TitlesOfParts>
    <vt:vector size="1" baseType="lpstr">
      <vt:lpstr>EMT Report</vt:lpstr>
    </vt:vector>
  </TitlesOfParts>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 Report</dc:title>
  <dc:subject/>
  <dc:creator>Laura McKenzie</dc:creator>
  <cp:keywords/>
  <dc:description/>
  <cp:lastModifiedBy>Deb Coulls</cp:lastModifiedBy>
  <cp:revision>3</cp:revision>
  <cp:lastPrinted>2018-07-05T06:51:00Z</cp:lastPrinted>
  <dcterms:created xsi:type="dcterms:W3CDTF">2020-08-05T23:04:00Z</dcterms:created>
  <dcterms:modified xsi:type="dcterms:W3CDTF">2020-08-05T23:06:00Z</dcterms:modified>
</cp:coreProperties>
</file>