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A63" w:rsidRDefault="002B4E29" w:rsidP="002B4E29">
      <w:pPr>
        <w:pStyle w:val="Header"/>
        <w:jc w:val="right"/>
        <w:rPr>
          <w:rFonts w:ascii="Arial Narrow" w:hAnsi="Arial Narrow" w:cs="NewsGothicBT-Roman"/>
          <w:b/>
          <w:sz w:val="20"/>
          <w:szCs w:val="20"/>
        </w:rPr>
      </w:pPr>
      <w:bookmarkStart w:id="0" w:name="AppendixB"/>
      <w:r w:rsidRPr="009245AB">
        <w:rPr>
          <w:rFonts w:ascii="Arial Narrow" w:hAnsi="Arial Narrow" w:cs="NewsGothicBT-Roman"/>
          <w:b/>
          <w:sz w:val="20"/>
          <w:szCs w:val="20"/>
        </w:rPr>
        <w:t xml:space="preserve">APPENDIX </w:t>
      </w:r>
      <w:r>
        <w:rPr>
          <w:rFonts w:ascii="Arial Narrow" w:hAnsi="Arial Narrow" w:cs="NewsGothicBT-Roman"/>
          <w:b/>
          <w:sz w:val="20"/>
          <w:szCs w:val="20"/>
        </w:rPr>
        <w:t>B</w:t>
      </w:r>
      <w:bookmarkEnd w:id="0"/>
    </w:p>
    <w:p w:rsidR="002B4E29" w:rsidRPr="002B4E29" w:rsidRDefault="002B4E29" w:rsidP="002B4E29">
      <w:pPr>
        <w:pStyle w:val="Header"/>
        <w:jc w:val="right"/>
        <w:rPr>
          <w:rFonts w:ascii="Arial Narrow" w:hAnsi="Arial Narrow" w:cs="NewsGothicBT-Roman"/>
          <w:b/>
          <w:sz w:val="20"/>
          <w:szCs w:val="20"/>
        </w:rPr>
      </w:pPr>
      <w:bookmarkStart w:id="1" w:name="_GoBack"/>
      <w:bookmarkEnd w:id="1"/>
    </w:p>
    <w:tbl>
      <w:tblPr>
        <w:tblStyle w:val="TableGrid"/>
        <w:tblW w:w="0" w:type="auto"/>
        <w:jc w:val="center"/>
        <w:shd w:val="clear" w:color="auto" w:fill="365F91" w:themeFill="accent1" w:themeFillShade="BF"/>
        <w:tblLook w:val="04A0" w:firstRow="1" w:lastRow="0" w:firstColumn="1" w:lastColumn="0" w:noHBand="0" w:noVBand="1"/>
      </w:tblPr>
      <w:tblGrid>
        <w:gridCol w:w="8681"/>
        <w:gridCol w:w="1088"/>
      </w:tblGrid>
      <w:tr w:rsidR="00BC195C" w:rsidTr="00BC195C">
        <w:trPr>
          <w:trHeight w:val="289"/>
          <w:jc w:val="center"/>
        </w:trPr>
        <w:tc>
          <w:tcPr>
            <w:tcW w:w="8681" w:type="dxa"/>
            <w:tcBorders>
              <w:right w:val="nil"/>
            </w:tcBorders>
            <w:shd w:val="clear" w:color="auto" w:fill="365F91" w:themeFill="accent1" w:themeFillShade="BF"/>
          </w:tcPr>
          <w:p w:rsidR="00BC195C" w:rsidRPr="006343AC" w:rsidRDefault="00BC195C" w:rsidP="00590731">
            <w:pPr>
              <w:pStyle w:val="Header"/>
              <w:jc w:val="center"/>
              <w:rPr>
                <w:rFonts w:ascii="Arial Narrow" w:hAnsi="Arial Narrow"/>
                <w:b/>
                <w:color w:val="FFFFFF"/>
                <w:sz w:val="28"/>
                <w:szCs w:val="28"/>
              </w:rPr>
            </w:pPr>
            <w:r w:rsidRPr="00097FF3">
              <w:rPr>
                <w:rFonts w:ascii="Arial Narrow" w:hAnsi="Arial Narrow"/>
                <w:b/>
                <w:bCs/>
                <w:color w:val="FFFFFF"/>
                <w:sz w:val="28"/>
                <w:szCs w:val="28"/>
              </w:rPr>
              <w:t>HOW</w:t>
            </w:r>
            <w:r>
              <w:rPr>
                <w:rFonts w:ascii="Arial Narrow" w:hAnsi="Arial Narrow"/>
                <w:b/>
                <w:bCs/>
                <w:color w:val="FFFFFF"/>
                <w:sz w:val="28"/>
                <w:szCs w:val="28"/>
              </w:rPr>
              <w:t xml:space="preserve"> THE UNIVERSITY </w:t>
            </w:r>
            <w:r w:rsidRPr="00097FF3">
              <w:rPr>
                <w:rFonts w:ascii="Arial Narrow" w:hAnsi="Arial Narrow"/>
                <w:b/>
                <w:bCs/>
                <w:color w:val="FFFFFF"/>
                <w:sz w:val="28"/>
                <w:szCs w:val="28"/>
              </w:rPr>
              <w:t>PLANS</w:t>
            </w:r>
            <w:r>
              <w:rPr>
                <w:rFonts w:ascii="Arial Narrow" w:hAnsi="Arial Narrow"/>
                <w:b/>
                <w:bCs/>
                <w:color w:val="FFFFFF"/>
                <w:sz w:val="28"/>
                <w:szCs w:val="28"/>
              </w:rPr>
              <w:t xml:space="preserve"> FOR THE PROVISON OF</w:t>
            </w:r>
            <w:r w:rsidR="00AD11F2">
              <w:rPr>
                <w:rFonts w:ascii="Arial Narrow" w:hAnsi="Arial Narrow"/>
                <w:b/>
                <w:bCs/>
                <w:color w:val="FFFFFF"/>
                <w:sz w:val="28"/>
                <w:szCs w:val="28"/>
              </w:rPr>
              <w:t xml:space="preserve"> </w:t>
            </w:r>
            <w:r>
              <w:rPr>
                <w:rFonts w:ascii="Arial Narrow" w:hAnsi="Arial Narrow"/>
                <w:b/>
                <w:bCs/>
                <w:color w:val="FFFFFF"/>
                <w:sz w:val="28"/>
                <w:szCs w:val="28"/>
              </w:rPr>
              <w:t>INFORMATION INSTRUCTION</w:t>
            </w:r>
            <w:r w:rsidR="00AD11F2">
              <w:rPr>
                <w:rFonts w:ascii="Arial Narrow" w:hAnsi="Arial Narrow"/>
                <w:b/>
                <w:bCs/>
                <w:color w:val="FFFFFF"/>
                <w:sz w:val="28"/>
                <w:szCs w:val="28"/>
              </w:rPr>
              <w:t xml:space="preserve"> AND </w:t>
            </w:r>
            <w:r>
              <w:rPr>
                <w:rFonts w:ascii="Arial Narrow" w:hAnsi="Arial Narrow"/>
                <w:b/>
                <w:bCs/>
                <w:color w:val="FFFFFF"/>
                <w:sz w:val="28"/>
                <w:szCs w:val="28"/>
              </w:rPr>
              <w:t>TRAINING</w:t>
            </w:r>
          </w:p>
        </w:tc>
        <w:tc>
          <w:tcPr>
            <w:tcW w:w="1088" w:type="dxa"/>
            <w:tcBorders>
              <w:left w:val="nil"/>
            </w:tcBorders>
            <w:shd w:val="clear" w:color="auto" w:fill="365F91" w:themeFill="accent1" w:themeFillShade="BF"/>
          </w:tcPr>
          <w:p w:rsidR="00BC195C" w:rsidRPr="006343AC" w:rsidRDefault="00BC195C" w:rsidP="009245AB">
            <w:pPr>
              <w:pStyle w:val="Header"/>
              <w:jc w:val="center"/>
              <w:rPr>
                <w:rFonts w:ascii="Arial Narrow" w:hAnsi="Arial Narrow"/>
                <w:b/>
                <w:color w:val="FFFFFF"/>
                <w:sz w:val="28"/>
                <w:szCs w:val="28"/>
              </w:rPr>
            </w:pPr>
          </w:p>
        </w:tc>
      </w:tr>
    </w:tbl>
    <w:p w:rsidR="00BC195C" w:rsidRDefault="00BC195C" w:rsidP="00BC195C">
      <w:pPr>
        <w:rPr>
          <w:rFonts w:ascii="Arial Narrow" w:hAnsi="Arial Narrow"/>
          <w:sz w:val="20"/>
          <w:szCs w:val="20"/>
        </w:rPr>
      </w:pPr>
    </w:p>
    <w:p w:rsidR="00BC195C" w:rsidRPr="009245AB" w:rsidRDefault="00972AA1" w:rsidP="00590731">
      <w:pPr>
        <w:rPr>
          <w:rFonts w:ascii="Arial Narrow" w:hAnsi="Arial Narrow"/>
          <w:sz w:val="20"/>
          <w:szCs w:val="20"/>
        </w:rPr>
      </w:pPr>
      <w:r w:rsidRPr="00F63E5D">
        <w:rPr>
          <w:noProof/>
          <w:lang w:eastAsia="en-AU"/>
        </w:rPr>
        <mc:AlternateContent>
          <mc:Choice Requires="wps">
            <w:drawing>
              <wp:anchor distT="45720" distB="45720" distL="114300" distR="114300" simplePos="0" relativeHeight="251675648" behindDoc="0" locked="0" layoutInCell="1" allowOverlap="1" wp14:anchorId="00FA0BE3" wp14:editId="524E5635">
                <wp:simplePos x="0" y="0"/>
                <wp:positionH relativeFrom="margin">
                  <wp:posOffset>21590</wp:posOffset>
                </wp:positionH>
                <wp:positionV relativeFrom="paragraph">
                  <wp:posOffset>4768563</wp:posOffset>
                </wp:positionV>
                <wp:extent cx="6021070" cy="879475"/>
                <wp:effectExtent l="0" t="0" r="17780" b="158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879475"/>
                        </a:xfrm>
                        <a:prstGeom prst="rect">
                          <a:avLst/>
                        </a:prstGeom>
                        <a:solidFill>
                          <a:schemeClr val="accent6">
                            <a:lumMod val="40000"/>
                            <a:lumOff val="60000"/>
                          </a:schemeClr>
                        </a:solidFill>
                        <a:ln w="9525">
                          <a:solidFill>
                            <a:srgbClr val="000000"/>
                          </a:solidFill>
                          <a:miter lim="800000"/>
                          <a:headEnd/>
                          <a:tailEnd/>
                        </a:ln>
                      </wps:spPr>
                      <wps:txbx>
                        <w:txbxContent>
                          <w:p w:rsidR="000749AA" w:rsidRPr="009245AB" w:rsidRDefault="000749AA" w:rsidP="00BC195C">
                            <w:pPr>
                              <w:rPr>
                                <w:rFonts w:ascii="Arial Narrow" w:hAnsi="Arial Narrow"/>
                                <w:b/>
                              </w:rPr>
                            </w:pPr>
                            <w:r w:rsidRPr="009245AB">
                              <w:rPr>
                                <w:rFonts w:ascii="Arial Narrow" w:hAnsi="Arial Narrow"/>
                                <w:b/>
                              </w:rPr>
                              <w:t xml:space="preserve">Level 3 IIT – where training and certification must be provided by an external provider (e.g. Registered Training Organisation) </w:t>
                            </w:r>
                          </w:p>
                          <w:p w:rsidR="000749AA" w:rsidRPr="009245AB" w:rsidRDefault="000749AA" w:rsidP="00BC195C">
                            <w:pPr>
                              <w:rPr>
                                <w:rFonts w:ascii="Arial Narrow" w:hAnsi="Arial Narrow"/>
                              </w:rPr>
                            </w:pPr>
                            <w:r w:rsidRPr="009245AB">
                              <w:rPr>
                                <w:rFonts w:ascii="Arial Narrow" w:hAnsi="Arial Narrow"/>
                              </w:rPr>
                              <w:t>Where a licence or certificate is required; such as a forklift licence, boat licence, etc.</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b/>
                                <w:u w:val="single"/>
                              </w:rPr>
                            </w:pPr>
                            <w:r w:rsidRPr="009245AB">
                              <w:rPr>
                                <w:rFonts w:ascii="Arial Narrow" w:hAnsi="Arial Narrow"/>
                                <w:b/>
                                <w:u w:val="single"/>
                              </w:rPr>
                              <w:t>NOT PERMIITED TO UNDERTAKE THE ACTIVITY until trained.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FA0BE3" id="_x0000_s1027" type="#_x0000_t202" style="position:absolute;margin-left:1.7pt;margin-top:375.5pt;width:474.1pt;height:69.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" fillcolor="#fbd4b4 [1305]">
                <v:textbox>
                  <w:txbxContent>
                    <w:p w:rsidR="000749AA" w:rsidRPr="009245AB" w:rsidRDefault="000749AA" w:rsidP="00BC195C">
                      <w:pPr>
                        <w:rPr>
                          <w:rFonts w:ascii="Arial Narrow" w:hAnsi="Arial Narrow"/>
                          <w:b/>
                        </w:rPr>
                      </w:pPr>
                      <w:r w:rsidRPr="009245AB">
                        <w:rPr>
                          <w:rFonts w:ascii="Arial Narrow" w:hAnsi="Arial Narrow"/>
                          <w:b/>
                        </w:rPr>
                        <w:t xml:space="preserve">Level 3 IIT – where training and certification must be provided by an external provider (e.g. Registered Training Organisation) </w:t>
                      </w:r>
                    </w:p>
                    <w:p w:rsidR="000749AA" w:rsidRPr="009245AB" w:rsidRDefault="000749AA" w:rsidP="00BC195C">
                      <w:pPr>
                        <w:rPr>
                          <w:rFonts w:ascii="Arial Narrow" w:hAnsi="Arial Narrow"/>
                        </w:rPr>
                      </w:pPr>
                      <w:r w:rsidRPr="009245AB">
                        <w:rPr>
                          <w:rFonts w:ascii="Arial Narrow" w:hAnsi="Arial Narrow"/>
                        </w:rPr>
                        <w:t>Where a licence or certificate is required; such as a forklift licence, boat licence, etc.</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b/>
                          <w:u w:val="single"/>
                        </w:rPr>
                      </w:pPr>
                      <w:r w:rsidRPr="009245AB">
                        <w:rPr>
                          <w:rFonts w:ascii="Arial Narrow" w:hAnsi="Arial Narrow"/>
                          <w:b/>
                          <w:u w:val="single"/>
                        </w:rPr>
                        <w:t>NOT PERMIITED TO UNDERTAKE THE ACTIVITY until trained.</w:t>
                      </w:r>
                    </w:p>
                  </w:txbxContent>
                </v:textbox>
                <w10:wrap type="square" anchorx="margin"/>
              </v:shape>
            </w:pict>
          </mc:Fallback>
        </mc:AlternateContent>
      </w:r>
      <w:r w:rsidRPr="00226D0A">
        <w:rPr>
          <w:noProof/>
          <w:lang w:eastAsia="en-AU"/>
        </w:rPr>
        <mc:AlternateContent>
          <mc:Choice Requires="wps">
            <w:drawing>
              <wp:anchor distT="45720" distB="45720" distL="114300" distR="114300" simplePos="0" relativeHeight="251673600" behindDoc="0" locked="0" layoutInCell="1" allowOverlap="1" wp14:anchorId="11492985" wp14:editId="059B72EE">
                <wp:simplePos x="0" y="0"/>
                <wp:positionH relativeFrom="column">
                  <wp:posOffset>21590</wp:posOffset>
                </wp:positionH>
                <wp:positionV relativeFrom="paragraph">
                  <wp:posOffset>3629157</wp:posOffset>
                </wp:positionV>
                <wp:extent cx="6021070" cy="922655"/>
                <wp:effectExtent l="0" t="0" r="17780" b="1079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922655"/>
                        </a:xfrm>
                        <a:prstGeom prst="rect">
                          <a:avLst/>
                        </a:prstGeom>
                        <a:solidFill>
                          <a:schemeClr val="accent1">
                            <a:lumMod val="20000"/>
                            <a:lumOff val="80000"/>
                          </a:schemeClr>
                        </a:solidFill>
                        <a:ln w="9525">
                          <a:solidFill>
                            <a:srgbClr val="000000"/>
                          </a:solidFill>
                          <a:miter lim="800000"/>
                          <a:headEnd/>
                          <a:tailEnd/>
                        </a:ln>
                      </wps:spPr>
                      <wps:txbx>
                        <w:txbxContent>
                          <w:p w:rsidR="000749AA" w:rsidRPr="009245AB" w:rsidRDefault="000749AA" w:rsidP="00BC195C">
                            <w:pPr>
                              <w:rPr>
                                <w:rFonts w:ascii="Arial Narrow" w:hAnsi="Arial Narrow"/>
                                <w:b/>
                              </w:rPr>
                            </w:pPr>
                            <w:r w:rsidRPr="009245AB">
                              <w:rPr>
                                <w:rFonts w:ascii="Arial Narrow" w:hAnsi="Arial Narrow"/>
                                <w:b/>
                              </w:rPr>
                              <w:t>Level 2 IIT – activities requiring a proficiency to ensure safe operation or handling</w:t>
                            </w:r>
                          </w:p>
                          <w:p w:rsidR="000749AA" w:rsidRPr="009245AB" w:rsidRDefault="000749AA" w:rsidP="00BC195C">
                            <w:pPr>
                              <w:pStyle w:val="ListParagraph"/>
                              <w:ind w:left="180"/>
                              <w:rPr>
                                <w:rFonts w:ascii="Arial Narrow" w:hAnsi="Arial Narrow"/>
                              </w:rPr>
                            </w:pPr>
                            <w:r w:rsidRPr="009245AB">
                              <w:rPr>
                                <w:rFonts w:ascii="Arial Narrow" w:hAnsi="Arial Narrow"/>
                              </w:rPr>
                              <w:t>Being taught to undertake the activity safely against a documented process and being able to demonstrate that you are proficient in the process.</w:t>
                            </w:r>
                          </w:p>
                          <w:p w:rsidR="000749AA" w:rsidRPr="009245AB" w:rsidRDefault="000749AA" w:rsidP="00067B7B">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NOT PERMIITED TO USE THE EQUIPMENT OR UNDERTAKE THE ACTIVITY</w:t>
                            </w:r>
                            <w:r w:rsidRPr="009245AB">
                              <w:rPr>
                                <w:rFonts w:ascii="Arial Narrow" w:hAnsi="Arial Narrow"/>
                              </w:rPr>
                              <w:t xml:space="preserve"> until proficiency is achieved.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1492985" id="_x0000_s1028" type="#_x0000_t202" style="position:absolute;margin-left:1.7pt;margin-top:285.75pt;width:474.1pt;height:7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" fillcolor="#dbe5f1 [660]">
                <v:textbox>
                  <w:txbxContent>
                    <w:p w:rsidR="000749AA" w:rsidRPr="009245AB" w:rsidRDefault="000749AA" w:rsidP="00BC195C">
                      <w:pPr>
                        <w:rPr>
                          <w:rFonts w:ascii="Arial Narrow" w:hAnsi="Arial Narrow"/>
                          <w:b/>
                        </w:rPr>
                      </w:pPr>
                      <w:r w:rsidRPr="009245AB">
                        <w:rPr>
                          <w:rFonts w:ascii="Arial Narrow" w:hAnsi="Arial Narrow"/>
                          <w:b/>
                        </w:rPr>
                        <w:t>Level 2 IIT – activities requiring a proficiency to ensure safe operation or handling</w:t>
                      </w:r>
                    </w:p>
                    <w:p w:rsidR="000749AA" w:rsidRPr="009245AB" w:rsidRDefault="000749AA" w:rsidP="00BC195C">
                      <w:pPr>
                        <w:pStyle w:val="ListParagraph"/>
                        <w:ind w:left="180"/>
                        <w:rPr>
                          <w:rFonts w:ascii="Arial Narrow" w:hAnsi="Arial Narrow"/>
                        </w:rPr>
                      </w:pPr>
                      <w:r w:rsidRPr="009245AB">
                        <w:rPr>
                          <w:rFonts w:ascii="Arial Narrow" w:hAnsi="Arial Narrow"/>
                        </w:rPr>
                        <w:t>Being taught to undertake the activity safely against a documented process and being able to demonstrate that you are proficient in the process.</w:t>
                      </w:r>
                    </w:p>
                    <w:p w:rsidR="000749AA" w:rsidRPr="009245AB" w:rsidRDefault="000749AA" w:rsidP="00067B7B">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NOT PERMIITED TO USE THE EQUIPMENT OR UNDERTAKE THE ACTIVITY</w:t>
                      </w:r>
                      <w:r w:rsidRPr="009245AB">
                        <w:rPr>
                          <w:rFonts w:ascii="Arial Narrow" w:hAnsi="Arial Narrow"/>
                        </w:rPr>
                        <w:t xml:space="preserve"> until proficiency is achieved.</w:t>
                      </w:r>
                    </w:p>
                  </w:txbxContent>
                </v:textbox>
                <w10:wrap type="square"/>
              </v:shape>
            </w:pict>
          </mc:Fallback>
        </mc:AlternateContent>
      </w:r>
      <w:r w:rsidRPr="00F63E5D">
        <w:rPr>
          <w:noProof/>
          <w:lang w:eastAsia="en-AU"/>
        </w:rPr>
        <mc:AlternateContent>
          <mc:Choice Requires="wps">
            <w:drawing>
              <wp:anchor distT="45720" distB="45720" distL="114300" distR="114300" simplePos="0" relativeHeight="251671552" behindDoc="0" locked="0" layoutInCell="1" allowOverlap="1" wp14:anchorId="276595BA" wp14:editId="60B93544">
                <wp:simplePos x="0" y="0"/>
                <wp:positionH relativeFrom="margin">
                  <wp:posOffset>21590</wp:posOffset>
                </wp:positionH>
                <wp:positionV relativeFrom="paragraph">
                  <wp:posOffset>2733699</wp:posOffset>
                </wp:positionV>
                <wp:extent cx="6021070" cy="895350"/>
                <wp:effectExtent l="0" t="0" r="1778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895350"/>
                        </a:xfrm>
                        <a:prstGeom prst="rect">
                          <a:avLst/>
                        </a:prstGeom>
                        <a:solidFill>
                          <a:schemeClr val="accent5">
                            <a:lumMod val="20000"/>
                            <a:lumOff val="80000"/>
                          </a:schemeClr>
                        </a:solidFill>
                        <a:ln w="9525">
                          <a:solidFill>
                            <a:srgbClr val="000000"/>
                          </a:solidFill>
                          <a:miter lim="800000"/>
                          <a:headEnd/>
                          <a:tailEnd/>
                        </a:ln>
                      </wps:spPr>
                      <wps:txbx>
                        <w:txbxContent>
                          <w:p w:rsidR="000749AA" w:rsidRPr="009245AB" w:rsidRDefault="000749AA" w:rsidP="00BC195C">
                            <w:pPr>
                              <w:rPr>
                                <w:rFonts w:ascii="Arial Narrow" w:hAnsi="Arial Narrow"/>
                                <w:b/>
                              </w:rPr>
                            </w:pPr>
                            <w:r w:rsidRPr="009245AB">
                              <w:rPr>
                                <w:rFonts w:ascii="Arial Narrow" w:hAnsi="Arial Narrow"/>
                                <w:b/>
                              </w:rPr>
                              <w:t>Level 2 IIT – areas with hazardous chemicals</w:t>
                            </w:r>
                          </w:p>
                          <w:p w:rsidR="000749AA" w:rsidRPr="009245AB" w:rsidRDefault="000749AA" w:rsidP="00BC195C">
                            <w:pPr>
                              <w:pStyle w:val="ListParagraph"/>
                              <w:ind w:left="180"/>
                              <w:rPr>
                                <w:rFonts w:ascii="Arial Narrow" w:hAnsi="Arial Narrow"/>
                              </w:rPr>
                            </w:pPr>
                            <w:r w:rsidRPr="009245AB">
                              <w:rPr>
                                <w:rFonts w:ascii="Arial Narrow" w:hAnsi="Arial Narrow"/>
                              </w:rPr>
                              <w:t xml:space="preserve">Information on the types of hazardous chemicals in the area, the safety expectations regarding these chemicals and how to access information on safe handling of the chemicals. </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 ACCESS TO AREA</w:t>
                            </w:r>
                            <w:r w:rsidRPr="009245AB">
                              <w:rPr>
                                <w:rFonts w:ascii="Arial Narrow" w:hAnsi="Arial Narrow"/>
                              </w:rPr>
                              <w:t xml:space="preserve"> until this is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76595BA" id="_x0000_s1029" type="#_x0000_t202" style="position:absolute;margin-left:1.7pt;margin-top:215.25pt;width:474.1pt;height:70.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" fillcolor="#daeef3 [664]">
                <v:textbox>
                  <w:txbxContent>
                    <w:p w:rsidR="000749AA" w:rsidRPr="009245AB" w:rsidRDefault="000749AA" w:rsidP="00BC195C">
                      <w:pPr>
                        <w:rPr>
                          <w:rFonts w:ascii="Arial Narrow" w:hAnsi="Arial Narrow"/>
                          <w:b/>
                        </w:rPr>
                      </w:pPr>
                      <w:r w:rsidRPr="009245AB">
                        <w:rPr>
                          <w:rFonts w:ascii="Arial Narrow" w:hAnsi="Arial Narrow"/>
                          <w:b/>
                        </w:rPr>
                        <w:t>Level 2 IIT – areas with hazardous chemicals</w:t>
                      </w:r>
                    </w:p>
                    <w:p w:rsidR="000749AA" w:rsidRPr="009245AB" w:rsidRDefault="000749AA" w:rsidP="00BC195C">
                      <w:pPr>
                        <w:pStyle w:val="ListParagraph"/>
                        <w:ind w:left="180"/>
                        <w:rPr>
                          <w:rFonts w:ascii="Arial Narrow" w:hAnsi="Arial Narrow"/>
                        </w:rPr>
                      </w:pPr>
                      <w:r w:rsidRPr="009245AB">
                        <w:rPr>
                          <w:rFonts w:ascii="Arial Narrow" w:hAnsi="Arial Narrow"/>
                        </w:rPr>
                        <w:t xml:space="preserve">Information on the types of hazardous chemicals in the area, the safety expectations regarding these chemicals and how to access information on safe handling of the chemicals. </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 ACCESS TO AREA</w:t>
                      </w:r>
                      <w:r w:rsidRPr="009245AB">
                        <w:rPr>
                          <w:rFonts w:ascii="Arial Narrow" w:hAnsi="Arial Narrow"/>
                        </w:rPr>
                        <w:t xml:space="preserve"> until this is provided.</w:t>
                      </w:r>
                    </w:p>
                  </w:txbxContent>
                </v:textbox>
                <w10:wrap type="square" anchorx="margin"/>
              </v:shape>
            </w:pict>
          </mc:Fallback>
        </mc:AlternateContent>
      </w:r>
      <w:r w:rsidR="00BC195C" w:rsidRPr="00F63E5D">
        <w:rPr>
          <w:noProof/>
          <w:lang w:eastAsia="en-AU"/>
        </w:rPr>
        <mc:AlternateContent>
          <mc:Choice Requires="wps">
            <w:drawing>
              <wp:anchor distT="45720" distB="45720" distL="114300" distR="114300" simplePos="0" relativeHeight="251669504" behindDoc="0" locked="0" layoutInCell="1" allowOverlap="1" wp14:anchorId="06FA222E" wp14:editId="26A76CA6">
                <wp:simplePos x="0" y="0"/>
                <wp:positionH relativeFrom="margin">
                  <wp:posOffset>21590</wp:posOffset>
                </wp:positionH>
                <wp:positionV relativeFrom="paragraph">
                  <wp:posOffset>1776095</wp:posOffset>
                </wp:positionV>
                <wp:extent cx="6021070" cy="733425"/>
                <wp:effectExtent l="0" t="0" r="17780"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733425"/>
                        </a:xfrm>
                        <a:prstGeom prst="rect">
                          <a:avLst/>
                        </a:prstGeom>
                        <a:solidFill>
                          <a:schemeClr val="accent2">
                            <a:lumMod val="20000"/>
                            <a:lumOff val="80000"/>
                          </a:schemeClr>
                        </a:solidFill>
                        <a:ln w="9525">
                          <a:solidFill>
                            <a:srgbClr val="000000"/>
                          </a:solidFill>
                          <a:miter lim="800000"/>
                          <a:headEnd/>
                          <a:tailEnd/>
                        </a:ln>
                      </wps:spPr>
                      <wps:txbx>
                        <w:txbxContent>
                          <w:p w:rsidR="000749AA" w:rsidRPr="009245AB" w:rsidRDefault="000749AA" w:rsidP="00BC195C">
                            <w:pPr>
                              <w:rPr>
                                <w:rFonts w:ascii="Arial Narrow" w:hAnsi="Arial Narrow"/>
                                <w:b/>
                              </w:rPr>
                            </w:pPr>
                            <w:r w:rsidRPr="009245AB">
                              <w:rPr>
                                <w:rFonts w:ascii="Arial Narrow" w:hAnsi="Arial Narrow"/>
                                <w:b/>
                              </w:rPr>
                              <w:t xml:space="preserve">Level 1 IIT – where local safety information is required (e.g. laboratories/workshops) </w:t>
                            </w:r>
                          </w:p>
                          <w:p w:rsidR="000749AA" w:rsidRPr="009245AB" w:rsidRDefault="000749AA" w:rsidP="00BC195C">
                            <w:pPr>
                              <w:pStyle w:val="ListParagraph"/>
                              <w:ind w:left="180"/>
                              <w:rPr>
                                <w:rFonts w:ascii="Arial Narrow" w:hAnsi="Arial Narrow"/>
                              </w:rPr>
                            </w:pPr>
                            <w:r w:rsidRPr="009245AB">
                              <w:rPr>
                                <w:rFonts w:ascii="Arial Narrow" w:hAnsi="Arial Narrow"/>
                              </w:rPr>
                              <w:t>Information on local safety rules and processes.</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 ACCESS TO AREA</w:t>
                            </w:r>
                            <w:r w:rsidRPr="009245AB">
                              <w:rPr>
                                <w:rFonts w:ascii="Arial Narrow" w:hAnsi="Arial Narrow"/>
                              </w:rPr>
                              <w:t xml:space="preserve"> until this is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FA222E" id="_x0000_s1030" type="#_x0000_t202" style="position:absolute;margin-left:1.7pt;margin-top:139.85pt;width:474.1pt;height:57.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" fillcolor="#f2dbdb [661]">
                <v:textbox>
                  <w:txbxContent>
                    <w:p w:rsidR="000749AA" w:rsidRPr="009245AB" w:rsidRDefault="000749AA" w:rsidP="00BC195C">
                      <w:pPr>
                        <w:rPr>
                          <w:rFonts w:ascii="Arial Narrow" w:hAnsi="Arial Narrow"/>
                          <w:b/>
                        </w:rPr>
                      </w:pPr>
                      <w:r w:rsidRPr="009245AB">
                        <w:rPr>
                          <w:rFonts w:ascii="Arial Narrow" w:hAnsi="Arial Narrow"/>
                          <w:b/>
                        </w:rPr>
                        <w:t xml:space="preserve">Level 1 IIT – where local safety information is required (e.g. laboratories/workshops) </w:t>
                      </w:r>
                    </w:p>
                    <w:p w:rsidR="000749AA" w:rsidRPr="009245AB" w:rsidRDefault="000749AA" w:rsidP="00BC195C">
                      <w:pPr>
                        <w:pStyle w:val="ListParagraph"/>
                        <w:ind w:left="180"/>
                        <w:rPr>
                          <w:rFonts w:ascii="Arial Narrow" w:hAnsi="Arial Narrow"/>
                        </w:rPr>
                      </w:pPr>
                      <w:r w:rsidRPr="009245AB">
                        <w:rPr>
                          <w:rFonts w:ascii="Arial Narrow" w:hAnsi="Arial Narrow"/>
                        </w:rPr>
                        <w:t>Information on local safety rules and processes.</w:t>
                      </w:r>
                    </w:p>
                    <w:p w:rsidR="000749AA" w:rsidRPr="009245AB" w:rsidRDefault="000749AA" w:rsidP="00BC195C">
                      <w:pPr>
                        <w:pStyle w:val="ListParagraph"/>
                        <w:numPr>
                          <w:ilvl w:val="0"/>
                          <w:numId w:val="39"/>
                        </w:numPr>
                        <w:spacing w:before="0" w:line="259" w:lineRule="auto"/>
                        <w:ind w:left="180" w:hanging="180"/>
                        <w:contextualSpacing/>
                        <w:jc w:val="center"/>
                        <w:rPr>
                          <w:rFonts w:ascii="Arial Narrow" w:hAnsi="Arial Narrow"/>
                        </w:rPr>
                      </w:pPr>
                      <w:r w:rsidRPr="009245AB">
                        <w:rPr>
                          <w:rFonts w:ascii="Arial Narrow" w:hAnsi="Arial Narrow"/>
                          <w:b/>
                          <w:u w:val="single"/>
                        </w:rPr>
                        <w:t>NO ACCESS TO AREA</w:t>
                      </w:r>
                      <w:r w:rsidRPr="009245AB">
                        <w:rPr>
                          <w:rFonts w:ascii="Arial Narrow" w:hAnsi="Arial Narrow"/>
                        </w:rPr>
                        <w:t xml:space="preserve"> until this is provided.</w:t>
                      </w:r>
                    </w:p>
                  </w:txbxContent>
                </v:textbox>
                <w10:wrap type="square" anchorx="margin"/>
              </v:shape>
            </w:pict>
          </mc:Fallback>
        </mc:AlternateContent>
      </w:r>
      <w:r w:rsidR="00BC195C">
        <w:rPr>
          <w:noProof/>
          <w:lang w:eastAsia="en-AU"/>
        </w:rPr>
        <mc:AlternateContent>
          <mc:Choice Requires="wps">
            <w:drawing>
              <wp:anchor distT="45720" distB="45720" distL="114300" distR="114300" simplePos="0" relativeHeight="251667456" behindDoc="0" locked="0" layoutInCell="1" allowOverlap="1" wp14:anchorId="0D6761CE" wp14:editId="71EA402C">
                <wp:simplePos x="0" y="0"/>
                <wp:positionH relativeFrom="margin">
                  <wp:posOffset>20955</wp:posOffset>
                </wp:positionH>
                <wp:positionV relativeFrom="paragraph">
                  <wp:posOffset>1051560</wp:posOffset>
                </wp:positionV>
                <wp:extent cx="6021070" cy="723900"/>
                <wp:effectExtent l="0" t="0" r="1778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723900"/>
                        </a:xfrm>
                        <a:prstGeom prst="rect">
                          <a:avLst/>
                        </a:prstGeom>
                        <a:solidFill>
                          <a:schemeClr val="accent2">
                            <a:lumMod val="20000"/>
                            <a:lumOff val="80000"/>
                          </a:schemeClr>
                        </a:solidFill>
                        <a:ln w="9525">
                          <a:solidFill>
                            <a:srgbClr val="000000"/>
                          </a:solidFill>
                          <a:miter lim="800000"/>
                          <a:headEnd/>
                          <a:tailEnd/>
                        </a:ln>
                      </wps:spPr>
                      <wps:txbx>
                        <w:txbxContent>
                          <w:p w:rsidR="000749AA" w:rsidRPr="009245AB" w:rsidRDefault="000749AA" w:rsidP="00BC195C">
                            <w:pPr>
                              <w:rPr>
                                <w:rFonts w:ascii="Arial Narrow" w:hAnsi="Arial Narrow"/>
                                <w:b/>
                              </w:rPr>
                            </w:pPr>
                            <w:r w:rsidRPr="009245AB">
                              <w:rPr>
                                <w:rFonts w:ascii="Arial Narrow" w:hAnsi="Arial Narrow"/>
                                <w:b/>
                              </w:rPr>
                              <w:t>Level 1 IIT – provision of generic safety information – to all persons</w:t>
                            </w:r>
                          </w:p>
                          <w:p w:rsidR="000749AA" w:rsidRPr="009245AB" w:rsidRDefault="000749AA" w:rsidP="00BC195C">
                            <w:pPr>
                              <w:pStyle w:val="ListParagraph"/>
                              <w:ind w:left="180"/>
                              <w:rPr>
                                <w:rFonts w:ascii="Arial Narrow" w:hAnsi="Arial Narrow"/>
                              </w:rPr>
                            </w:pPr>
                            <w:r w:rsidRPr="009245AB">
                              <w:rPr>
                                <w:rFonts w:ascii="Arial Narrow" w:hAnsi="Arial Narrow"/>
                              </w:rPr>
                              <w:t>To assist staff and others in the workplace to understand the University’s safety systems including how to report safety issues and where to access information and support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6761CE" id="_x0000_s1031" type="#_x0000_t202" style="position:absolute;margin-left:1.65pt;margin-top:82.8pt;width:474.1pt;height:5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" fillcolor="#f2dbdb [661]">
                <v:textbox>
                  <w:txbxContent>
                    <w:p w:rsidR="000749AA" w:rsidRPr="009245AB" w:rsidRDefault="000749AA" w:rsidP="00BC195C">
                      <w:pPr>
                        <w:rPr>
                          <w:rFonts w:ascii="Arial Narrow" w:hAnsi="Arial Narrow"/>
                          <w:b/>
                        </w:rPr>
                      </w:pPr>
                      <w:r w:rsidRPr="009245AB">
                        <w:rPr>
                          <w:rFonts w:ascii="Arial Narrow" w:hAnsi="Arial Narrow"/>
                          <w:b/>
                        </w:rPr>
                        <w:t>Level 1 IIT – provision of generic safety information – to all persons</w:t>
                      </w:r>
                    </w:p>
                    <w:p w:rsidR="000749AA" w:rsidRPr="009245AB" w:rsidRDefault="000749AA" w:rsidP="00BC195C">
                      <w:pPr>
                        <w:pStyle w:val="ListParagraph"/>
                        <w:ind w:left="180"/>
                        <w:rPr>
                          <w:rFonts w:ascii="Arial Narrow" w:hAnsi="Arial Narrow"/>
                        </w:rPr>
                      </w:pPr>
                      <w:r w:rsidRPr="009245AB">
                        <w:rPr>
                          <w:rFonts w:ascii="Arial Narrow" w:hAnsi="Arial Narrow"/>
                        </w:rPr>
                        <w:t>To assist staff and others in the workplace to understand the University’s safety systems including how to report safety issues and where to access information and support</w:t>
                      </w:r>
                      <w:r>
                        <w:rPr>
                          <w:rFonts w:ascii="Arial Narrow" w:hAnsi="Arial Narrow"/>
                        </w:rPr>
                        <w:t>.</w:t>
                      </w:r>
                    </w:p>
                  </w:txbxContent>
                </v:textbox>
                <w10:wrap type="square" anchorx="margin"/>
              </v:shape>
            </w:pict>
          </mc:Fallback>
        </mc:AlternateContent>
      </w:r>
      <w:r w:rsidR="00BC195C" w:rsidRPr="009245AB">
        <w:rPr>
          <w:rFonts w:ascii="Arial Narrow" w:hAnsi="Arial Narrow"/>
          <w:sz w:val="20"/>
          <w:szCs w:val="20"/>
        </w:rPr>
        <w:t xml:space="preserve">The University is complex environment consisting of a myriad of teaching and research spaces that may be used by large groups or by very few people as is often the case with specific research facilities.  The need to have access to specific facilities varies across discipline areas and will vary over the life of research or teaching activities.  For these reasons the University operates a ‘Just </w:t>
      </w:r>
      <w:proofErr w:type="gramStart"/>
      <w:r w:rsidR="00BC195C" w:rsidRPr="009245AB">
        <w:rPr>
          <w:rFonts w:ascii="Arial Narrow" w:hAnsi="Arial Narrow"/>
          <w:sz w:val="20"/>
          <w:szCs w:val="20"/>
        </w:rPr>
        <w:t>In</w:t>
      </w:r>
      <w:proofErr w:type="gramEnd"/>
      <w:r w:rsidR="00BC195C" w:rsidRPr="009245AB">
        <w:rPr>
          <w:rFonts w:ascii="Arial Narrow" w:hAnsi="Arial Narrow"/>
          <w:sz w:val="20"/>
          <w:szCs w:val="20"/>
        </w:rPr>
        <w:t xml:space="preserve"> Time’ approach to the provision of information, instruction and training </w:t>
      </w:r>
      <w:r w:rsidR="00DD3A09">
        <w:rPr>
          <w:rFonts w:ascii="Arial Narrow" w:hAnsi="Arial Narrow"/>
          <w:sz w:val="20"/>
          <w:szCs w:val="20"/>
        </w:rPr>
        <w:t xml:space="preserve">(IIT) </w:t>
      </w:r>
      <w:r w:rsidR="00BC195C" w:rsidRPr="009245AB">
        <w:rPr>
          <w:rFonts w:ascii="Arial Narrow" w:hAnsi="Arial Narrow"/>
          <w:sz w:val="20"/>
          <w:szCs w:val="20"/>
        </w:rPr>
        <w:t>– with supervisors ensuring that staff and students do not have access to hazardous plant, equipment or materials until they have been provided with sufficient information, instruction and training to enable them to stay safe.</w:t>
      </w:r>
    </w:p>
    <w:p w:rsidR="00BC195C" w:rsidRDefault="00972AA1" w:rsidP="00BC195C">
      <w:pPr>
        <w:rPr>
          <w:rFonts w:ascii="Arial Narrow" w:hAnsi="Arial Narrow"/>
          <w:sz w:val="20"/>
          <w:szCs w:val="20"/>
        </w:rPr>
      </w:pPr>
      <w:r w:rsidRPr="00F63E5D">
        <w:rPr>
          <w:noProof/>
          <w:lang w:eastAsia="en-AU"/>
        </w:rPr>
        <mc:AlternateContent>
          <mc:Choice Requires="wps">
            <w:drawing>
              <wp:anchor distT="45720" distB="45720" distL="114300" distR="114300" simplePos="0" relativeHeight="251677696" behindDoc="0" locked="0" layoutInCell="1" allowOverlap="1" wp14:anchorId="2FC36EF1" wp14:editId="1F6E4C6E">
                <wp:simplePos x="0" y="0"/>
                <wp:positionH relativeFrom="margin">
                  <wp:posOffset>21590</wp:posOffset>
                </wp:positionH>
                <wp:positionV relativeFrom="paragraph">
                  <wp:posOffset>5039539</wp:posOffset>
                </wp:positionV>
                <wp:extent cx="6021070" cy="836295"/>
                <wp:effectExtent l="0" t="0" r="17780" b="2095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070" cy="836295"/>
                        </a:xfrm>
                        <a:prstGeom prst="rect">
                          <a:avLst/>
                        </a:prstGeom>
                        <a:solidFill>
                          <a:schemeClr val="accent4">
                            <a:lumMod val="20000"/>
                            <a:lumOff val="80000"/>
                          </a:schemeClr>
                        </a:solidFill>
                        <a:ln w="9525">
                          <a:solidFill>
                            <a:srgbClr val="000000"/>
                          </a:solidFill>
                          <a:miter lim="800000"/>
                          <a:headEnd/>
                          <a:tailEnd/>
                        </a:ln>
                      </wps:spPr>
                      <wps:txbx>
                        <w:txbxContent>
                          <w:p w:rsidR="000749AA" w:rsidRPr="009245AB" w:rsidRDefault="000749AA" w:rsidP="00BC195C">
                            <w:pPr>
                              <w:rPr>
                                <w:rFonts w:ascii="Arial Narrow" w:hAnsi="Arial Narrow"/>
                                <w:b/>
                                <w:sz w:val="22"/>
                                <w:szCs w:val="22"/>
                              </w:rPr>
                            </w:pPr>
                            <w:r w:rsidRPr="009245AB">
                              <w:rPr>
                                <w:rFonts w:ascii="Arial Narrow" w:hAnsi="Arial Narrow"/>
                                <w:b/>
                                <w:sz w:val="22"/>
                                <w:szCs w:val="22"/>
                              </w:rPr>
                              <w:t>Contractor IIT</w:t>
                            </w:r>
                          </w:p>
                          <w:p w:rsidR="000749AA" w:rsidRPr="009245AB" w:rsidRDefault="000749AA" w:rsidP="00BC195C">
                            <w:pPr>
                              <w:rPr>
                                <w:rFonts w:ascii="Arial Narrow" w:hAnsi="Arial Narrow"/>
                                <w:sz w:val="22"/>
                                <w:szCs w:val="22"/>
                              </w:rPr>
                            </w:pPr>
                            <w:r w:rsidRPr="009245AB">
                              <w:rPr>
                                <w:rFonts w:ascii="Arial Narrow" w:hAnsi="Arial Narrow"/>
                                <w:sz w:val="22"/>
                                <w:szCs w:val="22"/>
                              </w:rPr>
                              <w:t xml:space="preserve">Provision of safety information, instruction or training to contractors prior to them entering an area or undertaking an activity where they will or may be exposed to safety hazards.  </w:t>
                            </w:r>
                          </w:p>
                          <w:p w:rsidR="000749AA" w:rsidRPr="009245AB" w:rsidRDefault="000749AA" w:rsidP="00BC195C">
                            <w:pPr>
                              <w:jc w:val="center"/>
                              <w:rPr>
                                <w:rFonts w:ascii="Arial Narrow" w:hAnsi="Arial Narrow"/>
                                <w:sz w:val="22"/>
                                <w:szCs w:val="22"/>
                              </w:rPr>
                            </w:pPr>
                            <w:r w:rsidRPr="009245AB">
                              <w:rPr>
                                <w:rFonts w:ascii="Arial Narrow" w:hAnsi="Arial Narrow"/>
                                <w:b/>
                                <w:sz w:val="22"/>
                                <w:szCs w:val="22"/>
                                <w:u w:val="single"/>
                              </w:rPr>
                              <w:t>NOT PERMIITED TO ACCESS AREA OR UNDERTAKE THE ACTIVITY</w:t>
                            </w:r>
                            <w:r w:rsidRPr="009245AB">
                              <w:rPr>
                                <w:rFonts w:ascii="Arial Narrow" w:hAnsi="Arial Narrow"/>
                                <w:sz w:val="22"/>
                                <w:szCs w:val="22"/>
                              </w:rPr>
                              <w:t xml:space="preserve"> until required IIT is provided.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C36EF1" id="_x0000_s1032" type="#_x0000_t202" style="position:absolute;margin-left:1.7pt;margin-top:396.8pt;width:474.1pt;height:65.8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" fillcolor="#e5dfec [663]">
                <v:textbox>
                  <w:txbxContent>
                    <w:p w:rsidR="000749AA" w:rsidRPr="009245AB" w:rsidRDefault="000749AA" w:rsidP="00BC195C">
                      <w:pPr>
                        <w:rPr>
                          <w:rFonts w:ascii="Arial Narrow" w:hAnsi="Arial Narrow"/>
                          <w:b/>
                          <w:sz w:val="22"/>
                          <w:szCs w:val="22"/>
                        </w:rPr>
                      </w:pPr>
                      <w:r w:rsidRPr="009245AB">
                        <w:rPr>
                          <w:rFonts w:ascii="Arial Narrow" w:hAnsi="Arial Narrow"/>
                          <w:b/>
                          <w:sz w:val="22"/>
                          <w:szCs w:val="22"/>
                        </w:rPr>
                        <w:t>Contractor IIT</w:t>
                      </w:r>
                    </w:p>
                    <w:p w:rsidR="000749AA" w:rsidRPr="009245AB" w:rsidRDefault="000749AA" w:rsidP="00BC195C">
                      <w:pPr>
                        <w:rPr>
                          <w:rFonts w:ascii="Arial Narrow" w:hAnsi="Arial Narrow"/>
                          <w:sz w:val="22"/>
                          <w:szCs w:val="22"/>
                        </w:rPr>
                      </w:pPr>
                      <w:r w:rsidRPr="009245AB">
                        <w:rPr>
                          <w:rFonts w:ascii="Arial Narrow" w:hAnsi="Arial Narrow"/>
                          <w:sz w:val="22"/>
                          <w:szCs w:val="22"/>
                        </w:rPr>
                        <w:t xml:space="preserve">Provision of safety information, instruction or training to contractors prior to them entering an area or undertaking an activity where they will or may be exposed to safety hazards.  </w:t>
                      </w:r>
                    </w:p>
                    <w:p w:rsidR="000749AA" w:rsidRPr="009245AB" w:rsidRDefault="000749AA" w:rsidP="00BC195C">
                      <w:pPr>
                        <w:jc w:val="center"/>
                        <w:rPr>
                          <w:rFonts w:ascii="Arial Narrow" w:hAnsi="Arial Narrow"/>
                          <w:sz w:val="22"/>
                          <w:szCs w:val="22"/>
                        </w:rPr>
                      </w:pPr>
                      <w:r w:rsidRPr="009245AB">
                        <w:rPr>
                          <w:rFonts w:ascii="Arial Narrow" w:hAnsi="Arial Narrow"/>
                          <w:b/>
                          <w:sz w:val="22"/>
                          <w:szCs w:val="22"/>
                          <w:u w:val="single"/>
                        </w:rPr>
                        <w:t>NOT PERMIITED TO ACCESS AREA OR UNDERTAKE THE ACTIVITY</w:t>
                      </w:r>
                      <w:r w:rsidRPr="009245AB">
                        <w:rPr>
                          <w:rFonts w:ascii="Arial Narrow" w:hAnsi="Arial Narrow"/>
                          <w:sz w:val="22"/>
                          <w:szCs w:val="22"/>
                        </w:rPr>
                        <w:t xml:space="preserve"> until required IIT is provided.</w:t>
                      </w:r>
                    </w:p>
                  </w:txbxContent>
                </v:textbox>
                <w10:wrap type="square" anchorx="margin"/>
              </v:shape>
            </w:pict>
          </mc:Fallback>
        </mc:AlternateContent>
      </w:r>
    </w:p>
    <w:p w:rsidR="00BC195C" w:rsidRPr="009245AB" w:rsidRDefault="00BC195C" w:rsidP="00BC195C">
      <w:pPr>
        <w:rPr>
          <w:rFonts w:ascii="Arial Narrow" w:hAnsi="Arial Narrow"/>
          <w:sz w:val="20"/>
          <w:szCs w:val="20"/>
        </w:rPr>
      </w:pPr>
    </w:p>
    <w:p w:rsidR="00B80AC4" w:rsidRDefault="00B80AC4">
      <w:pPr>
        <w:rPr>
          <w:rFonts w:ascii="Arial Narrow" w:hAnsi="Arial Narrow"/>
          <w:sz w:val="20"/>
          <w:szCs w:val="20"/>
        </w:rPr>
      </w:pPr>
    </w:p>
    <w:sectPr w:rsidR="00B80AC4" w:rsidSect="00BE2878">
      <w:headerReference w:type="default" r:id="rId9"/>
      <w:footerReference w:type="default" r:id="rId10"/>
      <w:headerReference w:type="first" r:id="rId11"/>
      <w:pgSz w:w="11900" w:h="16840"/>
      <w:pgMar w:top="1134" w:right="987" w:bottom="1134" w:left="113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49AA" w:rsidRDefault="000749AA" w:rsidP="00734DEC">
      <w:r>
        <w:separator/>
      </w:r>
    </w:p>
  </w:endnote>
  <w:endnote w:type="continuationSeparator" w:id="0">
    <w:p w:rsidR="000749AA" w:rsidRDefault="000749AA" w:rsidP="00734D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Gotham Light">
    <w:altName w:val="Calibri"/>
    <w:panose1 w:val="00000000000000000000"/>
    <w:charset w:val="00"/>
    <w:family w:val="swiss"/>
    <w:notTrueType/>
    <w:pitch w:val="default"/>
    <w:sig w:usb0="00000003" w:usb1="00000000" w:usb2="00000000" w:usb3="00000000" w:csb0="00000001" w:csb1="00000000"/>
  </w:font>
  <w:font w:name="NewsGothicBT-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4207"/>
      <w:gridCol w:w="1268"/>
      <w:gridCol w:w="1824"/>
      <w:gridCol w:w="1372"/>
    </w:tblGrid>
    <w:tr w:rsidR="002B4E29" w:rsidRPr="008E5E43" w:rsidTr="00FB592F">
      <w:tc>
        <w:tcPr>
          <w:tcW w:w="1098" w:type="dxa"/>
        </w:tcPr>
        <w:p w:rsidR="002B4E29" w:rsidRPr="008E5E43" w:rsidRDefault="002B4E29" w:rsidP="002B4E29">
          <w:pPr>
            <w:rPr>
              <w:rFonts w:ascii="Arial Narrow" w:hAnsi="Arial Narrow"/>
              <w:b/>
              <w:sz w:val="14"/>
              <w:szCs w:val="14"/>
            </w:rPr>
          </w:pPr>
          <w:r w:rsidRPr="008E5E43">
            <w:rPr>
              <w:rFonts w:ascii="Arial Narrow" w:hAnsi="Arial Narrow"/>
              <w:b/>
              <w:sz w:val="14"/>
              <w:szCs w:val="14"/>
            </w:rPr>
            <w:t>HSW Handbook</w:t>
          </w:r>
        </w:p>
      </w:tc>
      <w:tc>
        <w:tcPr>
          <w:tcW w:w="4207" w:type="dxa"/>
        </w:tcPr>
        <w:p w:rsidR="002B4E29" w:rsidRPr="00551160" w:rsidRDefault="002B4E29" w:rsidP="002B4E29">
          <w:pPr>
            <w:rPr>
              <w:rFonts w:ascii="Arial Narrow" w:hAnsi="Arial Narrow"/>
              <w:b/>
              <w:sz w:val="14"/>
              <w:szCs w:val="14"/>
            </w:rPr>
          </w:pPr>
          <w:r w:rsidRPr="00551160">
            <w:rPr>
              <w:rFonts w:ascii="Arial Narrow" w:hAnsi="Arial Narrow"/>
              <w:b/>
              <w:sz w:val="14"/>
              <w:szCs w:val="14"/>
            </w:rPr>
            <w:t>HSW Training Plan</w:t>
          </w:r>
        </w:p>
      </w:tc>
      <w:tc>
        <w:tcPr>
          <w:tcW w:w="1268" w:type="dxa"/>
        </w:tcPr>
        <w:p w:rsidR="002B4E29" w:rsidRPr="008E5E43" w:rsidRDefault="002B4E29" w:rsidP="002B4E29">
          <w:pPr>
            <w:rPr>
              <w:rFonts w:ascii="Arial Narrow" w:hAnsi="Arial Narrow"/>
              <w:b/>
              <w:sz w:val="14"/>
              <w:szCs w:val="14"/>
            </w:rPr>
          </w:pPr>
          <w:r w:rsidRPr="008E5E43">
            <w:rPr>
              <w:rFonts w:ascii="Arial Narrow" w:hAnsi="Arial Narrow"/>
              <w:b/>
              <w:sz w:val="14"/>
              <w:szCs w:val="14"/>
            </w:rPr>
            <w:t xml:space="preserve">Effective Date: </w:t>
          </w:r>
        </w:p>
      </w:tc>
      <w:tc>
        <w:tcPr>
          <w:tcW w:w="1824" w:type="dxa"/>
          <w:tcBorders>
            <w:right w:val="single" w:sz="4" w:space="0" w:color="auto"/>
          </w:tcBorders>
        </w:tcPr>
        <w:p w:rsidR="002B4E29" w:rsidRPr="00DF1510" w:rsidRDefault="002B4E29" w:rsidP="002B4E29">
          <w:pPr>
            <w:rPr>
              <w:rFonts w:ascii="Arial Narrow" w:hAnsi="Arial Narrow"/>
              <w:b/>
              <w:strike/>
              <w:color w:val="FF0000"/>
              <w:sz w:val="14"/>
              <w:szCs w:val="14"/>
            </w:rPr>
          </w:pPr>
          <w:r w:rsidRPr="004F4C27">
            <w:rPr>
              <w:rFonts w:ascii="Arial Narrow" w:hAnsi="Arial Narrow"/>
              <w:b/>
              <w:color w:val="000000" w:themeColor="text1"/>
              <w:sz w:val="14"/>
              <w:szCs w:val="14"/>
            </w:rPr>
            <w:t>08/06/2021</w:t>
          </w:r>
        </w:p>
      </w:tc>
      <w:tc>
        <w:tcPr>
          <w:tcW w:w="1372" w:type="dxa"/>
          <w:tcBorders>
            <w:top w:val="single" w:sz="4" w:space="0" w:color="auto"/>
            <w:left w:val="single" w:sz="4" w:space="0" w:color="auto"/>
            <w:bottom w:val="single" w:sz="4" w:space="0" w:color="auto"/>
            <w:right w:val="single" w:sz="4" w:space="0" w:color="auto"/>
          </w:tcBorders>
        </w:tcPr>
        <w:p w:rsidR="002B4E29" w:rsidRPr="002C4C1A" w:rsidRDefault="002B4E29" w:rsidP="002B4E29">
          <w:pPr>
            <w:rPr>
              <w:rFonts w:ascii="Arial Narrow" w:hAnsi="Arial Narrow"/>
              <w:b/>
              <w:sz w:val="14"/>
              <w:szCs w:val="14"/>
            </w:rPr>
          </w:pPr>
          <w:r w:rsidRPr="004F4C27">
            <w:rPr>
              <w:rFonts w:ascii="Arial Narrow" w:hAnsi="Arial Narrow"/>
              <w:b/>
              <w:color w:val="000000" w:themeColor="text1"/>
              <w:sz w:val="14"/>
              <w:szCs w:val="14"/>
            </w:rPr>
            <w:t>Version 4.0</w:t>
          </w:r>
        </w:p>
      </w:tc>
    </w:tr>
    <w:tr w:rsidR="002B4E29" w:rsidRPr="008E5E43" w:rsidTr="00FB592F">
      <w:tc>
        <w:tcPr>
          <w:tcW w:w="1098" w:type="dxa"/>
        </w:tcPr>
        <w:p w:rsidR="002B4E29" w:rsidRPr="008E5E43" w:rsidRDefault="002B4E29" w:rsidP="002B4E29">
          <w:pPr>
            <w:rPr>
              <w:rFonts w:ascii="Arial Narrow" w:hAnsi="Arial Narrow"/>
              <w:b/>
              <w:sz w:val="14"/>
              <w:szCs w:val="14"/>
            </w:rPr>
          </w:pPr>
          <w:r w:rsidRPr="008E5E43">
            <w:rPr>
              <w:rFonts w:ascii="Arial Narrow" w:hAnsi="Arial Narrow"/>
              <w:b/>
              <w:sz w:val="14"/>
              <w:szCs w:val="14"/>
            </w:rPr>
            <w:t xml:space="preserve">Authorised by </w:t>
          </w:r>
        </w:p>
      </w:tc>
      <w:tc>
        <w:tcPr>
          <w:tcW w:w="4207" w:type="dxa"/>
        </w:tcPr>
        <w:p w:rsidR="002B4E29" w:rsidRPr="00247356" w:rsidRDefault="002B4E29" w:rsidP="002B4E29">
          <w:pPr>
            <w:rPr>
              <w:rFonts w:ascii="Arial Narrow" w:hAnsi="Arial Narrow"/>
              <w:b/>
              <w:sz w:val="14"/>
              <w:szCs w:val="14"/>
            </w:rPr>
          </w:pPr>
          <w:r w:rsidRPr="00247356">
            <w:rPr>
              <w:rFonts w:ascii="Arial Narrow" w:hAnsi="Arial Narrow"/>
              <w:b/>
              <w:sz w:val="14"/>
              <w:szCs w:val="14"/>
            </w:rPr>
            <w:t xml:space="preserve">Chief Operating Officer </w:t>
          </w:r>
          <w:r>
            <w:rPr>
              <w:rFonts w:ascii="Arial Narrow" w:hAnsi="Arial Narrow"/>
              <w:b/>
              <w:sz w:val="14"/>
              <w:szCs w:val="14"/>
            </w:rPr>
            <w:t>(University Operations)</w:t>
          </w:r>
        </w:p>
      </w:tc>
      <w:tc>
        <w:tcPr>
          <w:tcW w:w="1268" w:type="dxa"/>
        </w:tcPr>
        <w:p w:rsidR="002B4E29" w:rsidRPr="008E5E43" w:rsidRDefault="002B4E29" w:rsidP="002B4E29">
          <w:pPr>
            <w:rPr>
              <w:rFonts w:ascii="Arial Narrow" w:hAnsi="Arial Narrow"/>
              <w:b/>
              <w:sz w:val="14"/>
              <w:szCs w:val="14"/>
            </w:rPr>
          </w:pPr>
          <w:r w:rsidRPr="008E5E43">
            <w:rPr>
              <w:rFonts w:ascii="Arial Narrow" w:hAnsi="Arial Narrow"/>
              <w:b/>
              <w:sz w:val="14"/>
              <w:szCs w:val="14"/>
            </w:rPr>
            <w:t>Review Date:</w:t>
          </w:r>
        </w:p>
      </w:tc>
      <w:tc>
        <w:tcPr>
          <w:tcW w:w="1824" w:type="dxa"/>
          <w:tcBorders>
            <w:right w:val="single" w:sz="4" w:space="0" w:color="auto"/>
          </w:tcBorders>
        </w:tcPr>
        <w:p w:rsidR="002B4E29" w:rsidRPr="00DF1510" w:rsidRDefault="002B4E29" w:rsidP="002B4E29">
          <w:pPr>
            <w:rPr>
              <w:rFonts w:ascii="Arial Narrow" w:hAnsi="Arial Narrow"/>
              <w:b/>
              <w:strike/>
              <w:color w:val="FF0000"/>
              <w:sz w:val="14"/>
              <w:szCs w:val="14"/>
            </w:rPr>
          </w:pPr>
          <w:r w:rsidRPr="004F4C27">
            <w:rPr>
              <w:rFonts w:ascii="Arial Narrow" w:hAnsi="Arial Narrow"/>
              <w:b/>
              <w:color w:val="000000" w:themeColor="text1"/>
              <w:sz w:val="14"/>
              <w:szCs w:val="14"/>
            </w:rPr>
            <w:t>08/06/202</w:t>
          </w:r>
          <w:r>
            <w:rPr>
              <w:rFonts w:ascii="Arial Narrow" w:hAnsi="Arial Narrow"/>
              <w:b/>
              <w:color w:val="000000" w:themeColor="text1"/>
              <w:sz w:val="14"/>
              <w:szCs w:val="14"/>
            </w:rPr>
            <w:t>4</w:t>
          </w:r>
        </w:p>
      </w:tc>
      <w:tc>
        <w:tcPr>
          <w:tcW w:w="1372" w:type="dxa"/>
          <w:tcBorders>
            <w:top w:val="single" w:sz="4" w:space="0" w:color="auto"/>
            <w:left w:val="single" w:sz="4" w:space="0" w:color="auto"/>
            <w:bottom w:val="single" w:sz="4" w:space="0" w:color="auto"/>
            <w:right w:val="single" w:sz="4" w:space="0" w:color="auto"/>
          </w:tcBorders>
        </w:tcPr>
        <w:p w:rsidR="002B4E29" w:rsidRPr="002C4C1A" w:rsidRDefault="002B4E29" w:rsidP="002B4E29">
          <w:pPr>
            <w:pStyle w:val="Footer"/>
            <w:rPr>
              <w:rFonts w:ascii="Arial Narrow" w:hAnsi="Arial Narrow"/>
              <w:b/>
              <w:sz w:val="14"/>
              <w:szCs w:val="14"/>
              <w:lang w:eastAsia="en-AU"/>
            </w:rPr>
          </w:pPr>
          <w:r w:rsidRPr="002C4C1A">
            <w:rPr>
              <w:rFonts w:ascii="Arial Narrow" w:hAnsi="Arial Narrow"/>
              <w:b/>
              <w:sz w:val="14"/>
              <w:szCs w:val="14"/>
              <w:lang w:eastAsia="en-AU"/>
            </w:rPr>
            <w:t xml:space="preserve">Page </w:t>
          </w:r>
          <w:r w:rsidRPr="002C4C1A">
            <w:rPr>
              <w:rStyle w:val="PageNumber"/>
              <w:rFonts w:ascii="Arial Narrow" w:hAnsi="Arial Narrow"/>
              <w:b/>
              <w:sz w:val="14"/>
              <w:szCs w:val="14"/>
              <w:lang w:eastAsia="en-AU"/>
            </w:rPr>
            <w:fldChar w:fldCharType="begin"/>
          </w:r>
          <w:r w:rsidRPr="002C4C1A">
            <w:rPr>
              <w:rStyle w:val="PageNumber"/>
              <w:rFonts w:ascii="Arial Narrow" w:hAnsi="Arial Narrow"/>
              <w:b/>
              <w:sz w:val="14"/>
              <w:szCs w:val="14"/>
              <w:lang w:eastAsia="en-AU"/>
            </w:rPr>
            <w:instrText xml:space="preserve"> PAGE </w:instrText>
          </w:r>
          <w:r w:rsidRPr="002C4C1A">
            <w:rPr>
              <w:rStyle w:val="PageNumber"/>
              <w:rFonts w:ascii="Arial Narrow" w:hAnsi="Arial Narrow"/>
              <w:b/>
              <w:sz w:val="14"/>
              <w:szCs w:val="14"/>
              <w:lang w:eastAsia="en-AU"/>
            </w:rPr>
            <w:fldChar w:fldCharType="separate"/>
          </w:r>
          <w:r>
            <w:rPr>
              <w:rStyle w:val="PageNumber"/>
              <w:rFonts w:ascii="Arial Narrow" w:hAnsi="Arial Narrow"/>
              <w:b/>
              <w:noProof/>
              <w:sz w:val="14"/>
              <w:szCs w:val="14"/>
              <w:lang w:eastAsia="en-AU"/>
            </w:rPr>
            <w:t>1</w:t>
          </w:r>
          <w:r w:rsidRPr="002C4C1A">
            <w:rPr>
              <w:rStyle w:val="PageNumber"/>
              <w:rFonts w:ascii="Arial Narrow" w:hAnsi="Arial Narrow"/>
              <w:b/>
              <w:sz w:val="14"/>
              <w:szCs w:val="14"/>
              <w:lang w:eastAsia="en-AU"/>
            </w:rPr>
            <w:fldChar w:fldCharType="end"/>
          </w:r>
          <w:r w:rsidRPr="002C4C1A">
            <w:rPr>
              <w:rStyle w:val="PageNumber"/>
              <w:rFonts w:ascii="Arial Narrow" w:hAnsi="Arial Narrow"/>
              <w:b/>
              <w:sz w:val="14"/>
              <w:szCs w:val="14"/>
              <w:lang w:eastAsia="en-AU"/>
            </w:rPr>
            <w:t xml:space="preserve"> of </w:t>
          </w:r>
          <w:r w:rsidRPr="002C4C1A">
            <w:rPr>
              <w:rStyle w:val="PageNumber"/>
              <w:rFonts w:ascii="Arial Narrow" w:hAnsi="Arial Narrow"/>
              <w:b/>
              <w:sz w:val="14"/>
              <w:szCs w:val="14"/>
              <w:lang w:eastAsia="en-AU"/>
            </w:rPr>
            <w:fldChar w:fldCharType="begin"/>
          </w:r>
          <w:r w:rsidRPr="002C4C1A">
            <w:rPr>
              <w:rStyle w:val="PageNumber"/>
              <w:rFonts w:ascii="Arial Narrow" w:hAnsi="Arial Narrow"/>
              <w:b/>
              <w:sz w:val="14"/>
              <w:szCs w:val="14"/>
              <w:lang w:eastAsia="en-AU"/>
            </w:rPr>
            <w:instrText xml:space="preserve"> NUMPAGES </w:instrText>
          </w:r>
          <w:r w:rsidRPr="002C4C1A">
            <w:rPr>
              <w:rStyle w:val="PageNumber"/>
              <w:rFonts w:ascii="Arial Narrow" w:hAnsi="Arial Narrow"/>
              <w:b/>
              <w:sz w:val="14"/>
              <w:szCs w:val="14"/>
              <w:lang w:eastAsia="en-AU"/>
            </w:rPr>
            <w:fldChar w:fldCharType="separate"/>
          </w:r>
          <w:r>
            <w:rPr>
              <w:rStyle w:val="PageNumber"/>
              <w:rFonts w:ascii="Arial Narrow" w:hAnsi="Arial Narrow"/>
              <w:b/>
              <w:noProof/>
              <w:sz w:val="14"/>
              <w:szCs w:val="14"/>
              <w:lang w:eastAsia="en-AU"/>
            </w:rPr>
            <w:t>1</w:t>
          </w:r>
          <w:r w:rsidRPr="002C4C1A">
            <w:rPr>
              <w:rStyle w:val="PageNumber"/>
              <w:rFonts w:ascii="Arial Narrow" w:hAnsi="Arial Narrow"/>
              <w:b/>
              <w:sz w:val="14"/>
              <w:szCs w:val="14"/>
              <w:lang w:eastAsia="en-AU"/>
            </w:rPr>
            <w:fldChar w:fldCharType="end"/>
          </w:r>
        </w:p>
      </w:tc>
    </w:tr>
    <w:tr w:rsidR="002B4E29" w:rsidRPr="008E5E43" w:rsidTr="00FB592F">
      <w:tc>
        <w:tcPr>
          <w:tcW w:w="1098" w:type="dxa"/>
        </w:tcPr>
        <w:p w:rsidR="002B4E29" w:rsidRPr="008E5E43" w:rsidRDefault="002B4E29" w:rsidP="002B4E29">
          <w:pPr>
            <w:rPr>
              <w:rFonts w:ascii="Arial Narrow" w:hAnsi="Arial Narrow"/>
              <w:b/>
              <w:sz w:val="14"/>
              <w:szCs w:val="14"/>
            </w:rPr>
          </w:pPr>
          <w:r w:rsidRPr="008E5E43">
            <w:rPr>
              <w:rFonts w:ascii="Arial Narrow" w:hAnsi="Arial Narrow"/>
              <w:b/>
              <w:sz w:val="14"/>
              <w:szCs w:val="14"/>
            </w:rPr>
            <w:t>Warning</w:t>
          </w:r>
        </w:p>
      </w:tc>
      <w:tc>
        <w:tcPr>
          <w:tcW w:w="8671" w:type="dxa"/>
          <w:gridSpan w:val="4"/>
          <w:tcBorders>
            <w:right w:val="single" w:sz="4" w:space="0" w:color="auto"/>
          </w:tcBorders>
        </w:tcPr>
        <w:p w:rsidR="002B4E29" w:rsidRPr="008E5E43" w:rsidRDefault="002B4E29" w:rsidP="002B4E29">
          <w:pPr>
            <w:pStyle w:val="Footer"/>
            <w:rPr>
              <w:rFonts w:ascii="Arial Narrow" w:hAnsi="Arial Narrow"/>
              <w:b/>
              <w:sz w:val="14"/>
              <w:szCs w:val="14"/>
              <w:lang w:eastAsia="en-AU"/>
            </w:rPr>
          </w:pPr>
          <w:r w:rsidRPr="008E5E43">
            <w:rPr>
              <w:rFonts w:ascii="Arial Narrow" w:hAnsi="Arial Narrow"/>
              <w:b/>
              <w:sz w:val="14"/>
              <w:szCs w:val="14"/>
              <w:lang w:eastAsia="en-AU"/>
            </w:rPr>
            <w:t>This process is uncontrolled when printed.  The current version of this document is available on the HSW Website.</w:t>
          </w:r>
        </w:p>
      </w:tc>
    </w:tr>
  </w:tbl>
  <w:p w:rsidR="002B4E29" w:rsidRDefault="002B4E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49AA" w:rsidRDefault="000749AA" w:rsidP="00734DEC">
      <w:r>
        <w:separator/>
      </w:r>
    </w:p>
  </w:footnote>
  <w:footnote w:type="continuationSeparator" w:id="0">
    <w:p w:rsidR="000749AA" w:rsidRDefault="000749AA" w:rsidP="00734D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98"/>
    </w:tblGrid>
    <w:tr w:rsidR="002B4E29" w:rsidTr="002B4E29">
      <w:tc>
        <w:tcPr>
          <w:tcW w:w="4881" w:type="dxa"/>
        </w:tcPr>
        <w:p w:rsidR="002B4E29" w:rsidRDefault="002B4E29" w:rsidP="002B4E29">
          <w:pPr>
            <w:pStyle w:val="Header"/>
            <w:rPr>
              <w:rFonts w:ascii="Arial Narrow" w:hAnsi="Arial Narrow"/>
              <w:b/>
              <w:sz w:val="20"/>
              <w:szCs w:val="20"/>
            </w:rPr>
          </w:pPr>
        </w:p>
        <w:p w:rsidR="002B4E29" w:rsidRDefault="002B4E29" w:rsidP="002B4E29">
          <w:pPr>
            <w:pStyle w:val="Header"/>
            <w:rPr>
              <w:rFonts w:ascii="Arial Narrow" w:hAnsi="Arial Narrow"/>
              <w:b/>
              <w:sz w:val="20"/>
              <w:szCs w:val="20"/>
            </w:rPr>
          </w:pPr>
          <w:r w:rsidRPr="00791EFF">
            <w:rPr>
              <w:rFonts w:ascii="Arial Narrow" w:hAnsi="Arial Narrow"/>
              <w:b/>
              <w:sz w:val="20"/>
              <w:szCs w:val="20"/>
            </w:rPr>
            <w:t>HSW Handbook</w:t>
          </w:r>
          <w:r>
            <w:rPr>
              <w:rFonts w:ascii="Arial Narrow" w:hAnsi="Arial Narrow"/>
              <w:b/>
              <w:sz w:val="20"/>
              <w:szCs w:val="20"/>
            </w:rPr>
            <w:t xml:space="preserve">       </w:t>
          </w:r>
        </w:p>
      </w:tc>
      <w:tc>
        <w:tcPr>
          <w:tcW w:w="4898" w:type="dxa"/>
        </w:tcPr>
        <w:p w:rsidR="002B4E29" w:rsidRDefault="002B4E29" w:rsidP="002B4E29">
          <w:pPr>
            <w:pStyle w:val="Header"/>
            <w:jc w:val="right"/>
            <w:rPr>
              <w:rFonts w:ascii="Arial Narrow" w:hAnsi="Arial Narrow"/>
              <w:b/>
              <w:sz w:val="20"/>
              <w:szCs w:val="20"/>
            </w:rPr>
          </w:pPr>
          <w:r>
            <w:rPr>
              <w:noProof/>
              <w:lang w:eastAsia="en-AU"/>
            </w:rPr>
            <w:drawing>
              <wp:inline distT="0" distB="0" distL="0" distR="0" wp14:anchorId="4B68C873" wp14:editId="0DDEAF62">
                <wp:extent cx="846331" cy="259080"/>
                <wp:effectExtent l="0" t="0" r="0" b="7620"/>
                <wp:docPr id="10" name="Picture 1" descr="UoA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_cmyk.png"/>
                        <pic:cNvPicPr/>
                      </pic:nvPicPr>
                      <pic:blipFill>
                        <a:blip r:embed="rId1"/>
                        <a:stretch>
                          <a:fillRect/>
                        </a:stretch>
                      </pic:blipFill>
                      <pic:spPr>
                        <a:xfrm>
                          <a:off x="0" y="0"/>
                          <a:ext cx="846664" cy="259182"/>
                        </a:xfrm>
                        <a:prstGeom prst="rect">
                          <a:avLst/>
                        </a:prstGeom>
                      </pic:spPr>
                    </pic:pic>
                  </a:graphicData>
                </a:graphic>
              </wp:inline>
            </w:drawing>
          </w:r>
        </w:p>
      </w:tc>
    </w:tr>
  </w:tbl>
  <w:p w:rsidR="002B4E29" w:rsidRDefault="002B4E29">
    <w:pPr>
      <w:pStyle w:val="Header"/>
    </w:pPr>
    <w:r>
      <w:rPr>
        <w:noProof/>
        <w:lang w:eastAsia="en-AU"/>
      </w:rPr>
      <mc:AlternateContent>
        <mc:Choice Requires="wps">
          <w:drawing>
            <wp:anchor distT="0" distB="0" distL="114300" distR="114300" simplePos="0" relativeHeight="251677184" behindDoc="0" locked="0" layoutInCell="1" allowOverlap="1" wp14:anchorId="62547CB3" wp14:editId="5E40D929">
              <wp:simplePos x="0" y="0"/>
              <wp:positionH relativeFrom="column">
                <wp:posOffset>0</wp:posOffset>
              </wp:positionH>
              <wp:positionV relativeFrom="paragraph">
                <wp:posOffset>68077</wp:posOffset>
              </wp:positionV>
              <wp:extent cx="6209969" cy="0"/>
              <wp:effectExtent l="0" t="0" r="19685" b="19050"/>
              <wp:wrapNone/>
              <wp:docPr id="3" name="Straight Connector 3"/>
              <wp:cNvGraphicFramePr/>
              <a:graphic xmlns:a="http://schemas.openxmlformats.org/drawingml/2006/main">
                <a:graphicData uri="http://schemas.microsoft.com/office/word/2010/wordprocessingShape">
                  <wps:wsp>
                    <wps:cNvCnPr/>
                    <wps:spPr>
                      <a:xfrm>
                        <a:off x="0" y="0"/>
                        <a:ext cx="6209969"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5E2F27" id="Straight Connector 3"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5.35pt" to="488.9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" strokecolor="#4579b8 [3044]"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49AA" w:rsidRDefault="000749AA">
    <w:pPr>
      <w:pStyle w:val="Header"/>
    </w:pPr>
    <w:r>
      <w:rPr>
        <w:noProof/>
        <w:lang w:eastAsia="en-AU"/>
      </w:rPr>
      <w:drawing>
        <wp:anchor distT="0" distB="0" distL="114300" distR="114300" simplePos="0" relativeHeight="251675136" behindDoc="1" locked="0" layoutInCell="1" allowOverlap="1" wp14:anchorId="50DE7F33" wp14:editId="02C2A531">
          <wp:simplePos x="0" y="0"/>
          <wp:positionH relativeFrom="column">
            <wp:posOffset>-720090</wp:posOffset>
          </wp:positionH>
          <wp:positionV relativeFrom="paragraph">
            <wp:posOffset>-450215</wp:posOffset>
          </wp:positionV>
          <wp:extent cx="7562339" cy="10692740"/>
          <wp:effectExtent l="0" t="0" r="6985"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fact_port_col_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2339" cy="10692740"/>
                  </a:xfrm>
                  <a:prstGeom prst="rect">
                    <a:avLst/>
                  </a:prstGeom>
                  <a:ln>
                    <a:noFill/>
                  </a:ln>
                  <a:extLst>
                    <a:ext uri="{53640926-AAD7-44D8-BBD7-CCE9431645EC}">
                      <a14:shadowObscured xmlns:a14="http://schemas.microsoft.com/office/drawing/2010/main"/>
                    </a:ex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60F12"/>
    <w:multiLevelType w:val="hybridMultilevel"/>
    <w:tmpl w:val="4A7842E4"/>
    <w:lvl w:ilvl="0" w:tplc="BB48557E">
      <w:start w:val="1"/>
      <w:numFmt w:val="bullet"/>
      <w:lvlText w:val=""/>
      <w:lvlJc w:val="left"/>
      <w:pPr>
        <w:ind w:left="360" w:hanging="360"/>
      </w:pPr>
      <w:rPr>
        <w:rFonts w:ascii="Symbol" w:hAnsi="Symbol" w:hint="default"/>
        <w:sz w:val="16"/>
        <w:szCs w:val="16"/>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68600EF"/>
    <w:multiLevelType w:val="hybridMultilevel"/>
    <w:tmpl w:val="4CBE8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B4C0E98"/>
    <w:multiLevelType w:val="hybridMultilevel"/>
    <w:tmpl w:val="55D8A530"/>
    <w:lvl w:ilvl="0" w:tplc="8F8A3212">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C75B35"/>
    <w:multiLevelType w:val="multilevel"/>
    <w:tmpl w:val="2C46E7A0"/>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 w15:restartNumberingAfterBreak="0">
    <w:nsid w:val="0D05220A"/>
    <w:multiLevelType w:val="hybridMultilevel"/>
    <w:tmpl w:val="450078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F34624"/>
    <w:multiLevelType w:val="hybridMultilevel"/>
    <w:tmpl w:val="12DE36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EBA2360"/>
    <w:multiLevelType w:val="multilevel"/>
    <w:tmpl w:val="CBE6F1EA"/>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0F5D1AFC"/>
    <w:multiLevelType w:val="hybridMultilevel"/>
    <w:tmpl w:val="C7A0DE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20803B3"/>
    <w:multiLevelType w:val="hybridMultilevel"/>
    <w:tmpl w:val="0AC8E8A6"/>
    <w:lvl w:ilvl="0" w:tplc="EA685D52">
      <w:start w:val="1"/>
      <w:numFmt w:val="bullet"/>
      <w:lvlText w:val="£"/>
      <w:lvlJc w:val="left"/>
      <w:pPr>
        <w:tabs>
          <w:tab w:val="num" w:pos="360"/>
        </w:tabs>
        <w:ind w:left="360" w:hanging="360"/>
      </w:pPr>
      <w:rPr>
        <w:rFonts w:ascii="Wingdings 2" w:hAnsi="Wingdings 2" w:hint="default"/>
        <w:strike w:val="0"/>
        <w:color w:val="auto"/>
        <w:sz w:val="16"/>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9" w15:restartNumberingAfterBreak="0">
    <w:nsid w:val="24BD17DD"/>
    <w:multiLevelType w:val="hybridMultilevel"/>
    <w:tmpl w:val="ED846E40"/>
    <w:lvl w:ilvl="0" w:tplc="EA16D35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58B763E"/>
    <w:multiLevelType w:val="hybridMultilevel"/>
    <w:tmpl w:val="F42CED62"/>
    <w:lvl w:ilvl="0" w:tplc="6D8E4C3C">
      <w:start w:val="1"/>
      <w:numFmt w:val="bullet"/>
      <w:lvlText w:val="£"/>
      <w:lvlJc w:val="left"/>
      <w:pPr>
        <w:ind w:left="360" w:hanging="360"/>
      </w:pPr>
      <w:rPr>
        <w:rFonts w:ascii="Wingdings 2" w:hAnsi="Wingdings 2" w:hint="default"/>
        <w:strike w:val="0"/>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67F1C6A"/>
    <w:multiLevelType w:val="hybridMultilevel"/>
    <w:tmpl w:val="7730CA98"/>
    <w:lvl w:ilvl="0" w:tplc="BB3ECEE6">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074876"/>
    <w:multiLevelType w:val="hybridMultilevel"/>
    <w:tmpl w:val="585632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977992"/>
    <w:multiLevelType w:val="hybridMultilevel"/>
    <w:tmpl w:val="3776FC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EB002B"/>
    <w:multiLevelType w:val="hybridMultilevel"/>
    <w:tmpl w:val="A720FE74"/>
    <w:lvl w:ilvl="0" w:tplc="63D2DCB0">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61A3CBD"/>
    <w:multiLevelType w:val="hybridMultilevel"/>
    <w:tmpl w:val="D05284AC"/>
    <w:lvl w:ilvl="0" w:tplc="40FEB666">
      <w:start w:val="1"/>
      <w:numFmt w:val="bullet"/>
      <w:pStyle w:val="ColorfulList-Accent11"/>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B1F1E"/>
    <w:multiLevelType w:val="hybridMultilevel"/>
    <w:tmpl w:val="411A01B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156"/>
        </w:tabs>
        <w:ind w:left="1156" w:hanging="360"/>
      </w:pPr>
      <w:rPr>
        <w:rFonts w:ascii="Courier New" w:hAnsi="Courier New" w:cs="Courier New" w:hint="default"/>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17" w15:restartNumberingAfterBreak="0">
    <w:nsid w:val="37946F38"/>
    <w:multiLevelType w:val="hybridMultilevel"/>
    <w:tmpl w:val="98AA2B5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3B7333"/>
    <w:multiLevelType w:val="hybridMultilevel"/>
    <w:tmpl w:val="43823294"/>
    <w:lvl w:ilvl="0" w:tplc="0B948CFC">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9DE43FE"/>
    <w:multiLevelType w:val="hybridMultilevel"/>
    <w:tmpl w:val="B67C6282"/>
    <w:lvl w:ilvl="0" w:tplc="7E6209EA">
      <w:start w:val="1"/>
      <w:numFmt w:val="bulle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FE44EA9"/>
    <w:multiLevelType w:val="hybridMultilevel"/>
    <w:tmpl w:val="EA02F6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1D6608B"/>
    <w:multiLevelType w:val="hybridMultilevel"/>
    <w:tmpl w:val="4A96AB84"/>
    <w:lvl w:ilvl="0" w:tplc="81BC8632">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2E50E5A"/>
    <w:multiLevelType w:val="hybridMultilevel"/>
    <w:tmpl w:val="8B14FCA4"/>
    <w:lvl w:ilvl="0" w:tplc="EA685D52">
      <w:start w:val="1"/>
      <w:numFmt w:val="bullet"/>
      <w:lvlText w:val="£"/>
      <w:lvlJc w:val="left"/>
      <w:pPr>
        <w:tabs>
          <w:tab w:val="num" w:pos="360"/>
        </w:tabs>
        <w:ind w:left="360" w:hanging="360"/>
      </w:pPr>
      <w:rPr>
        <w:rFonts w:ascii="Wingdings 2" w:hAnsi="Wingdings 2" w:hint="default"/>
        <w:strike w:val="0"/>
        <w:color w:val="auto"/>
        <w:sz w:val="16"/>
      </w:rPr>
    </w:lvl>
    <w:lvl w:ilvl="1" w:tplc="6D8E4C3C">
      <w:start w:val="1"/>
      <w:numFmt w:val="bullet"/>
      <w:lvlText w:val="£"/>
      <w:lvlJc w:val="left"/>
      <w:pPr>
        <w:tabs>
          <w:tab w:val="num" w:pos="1156"/>
        </w:tabs>
        <w:ind w:left="1156" w:hanging="360"/>
      </w:pPr>
      <w:rPr>
        <w:rFonts w:ascii="Wingdings 2" w:hAnsi="Wingdings 2" w:hint="default"/>
        <w:strike w:val="0"/>
        <w:sz w:val="16"/>
      </w:rPr>
    </w:lvl>
    <w:lvl w:ilvl="2" w:tplc="0C090005" w:tentative="1">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3" w15:restartNumberingAfterBreak="0">
    <w:nsid w:val="45894921"/>
    <w:multiLevelType w:val="multilevel"/>
    <w:tmpl w:val="F05EEDB6"/>
    <w:lvl w:ilvl="0">
      <w:start w:val="1"/>
      <w:numFmt w:val="bullet"/>
      <w:lvlText w:val=""/>
      <w:lvlJc w:val="left"/>
      <w:pPr>
        <w:tabs>
          <w:tab w:val="num" w:pos="360"/>
        </w:tabs>
        <w:ind w:left="360" w:hanging="360"/>
      </w:pPr>
      <w:rPr>
        <w:rFonts w:ascii="Symbol" w:hAnsi="Symbol" w:hint="default"/>
        <w:color w:val="auto"/>
        <w:sz w:val="16"/>
        <w:szCs w:val="16"/>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4" w15:restartNumberingAfterBreak="0">
    <w:nsid w:val="473162E3"/>
    <w:multiLevelType w:val="hybridMultilevel"/>
    <w:tmpl w:val="E67814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99B144B"/>
    <w:multiLevelType w:val="hybridMultilevel"/>
    <w:tmpl w:val="F3C8E81E"/>
    <w:lvl w:ilvl="0" w:tplc="6D8E4C3C">
      <w:start w:val="1"/>
      <w:numFmt w:val="bullet"/>
      <w:lvlText w:val="£"/>
      <w:lvlJc w:val="left"/>
      <w:pPr>
        <w:tabs>
          <w:tab w:val="num" w:pos="360"/>
        </w:tabs>
        <w:ind w:left="360" w:hanging="360"/>
      </w:pPr>
      <w:rPr>
        <w:rFonts w:ascii="Wingdings 2" w:hAnsi="Wingdings 2" w:hint="default"/>
        <w:strike w:val="0"/>
        <w:sz w:val="16"/>
      </w:rPr>
    </w:lvl>
    <w:lvl w:ilvl="1" w:tplc="27A8CC9C">
      <w:start w:val="1"/>
      <w:numFmt w:val="bullet"/>
      <w:lvlText w:val=""/>
      <w:lvlJc w:val="left"/>
      <w:pPr>
        <w:tabs>
          <w:tab w:val="num" w:pos="1156"/>
        </w:tabs>
        <w:ind w:left="1156" w:hanging="360"/>
      </w:pPr>
      <w:rPr>
        <w:rFonts w:ascii="Wingdings" w:hAnsi="Wingdings" w:hint="default"/>
      </w:rPr>
    </w:lvl>
    <w:lvl w:ilvl="2" w:tplc="0C090005">
      <w:start w:val="1"/>
      <w:numFmt w:val="bullet"/>
      <w:lvlText w:val=""/>
      <w:lvlJc w:val="left"/>
      <w:pPr>
        <w:tabs>
          <w:tab w:val="num" w:pos="1876"/>
        </w:tabs>
        <w:ind w:left="1876" w:hanging="360"/>
      </w:pPr>
      <w:rPr>
        <w:rFonts w:ascii="Wingdings" w:hAnsi="Wingdings" w:hint="default"/>
      </w:rPr>
    </w:lvl>
    <w:lvl w:ilvl="3" w:tplc="0C090001" w:tentative="1">
      <w:start w:val="1"/>
      <w:numFmt w:val="bullet"/>
      <w:lvlText w:val=""/>
      <w:lvlJc w:val="left"/>
      <w:pPr>
        <w:tabs>
          <w:tab w:val="num" w:pos="2596"/>
        </w:tabs>
        <w:ind w:left="2596" w:hanging="360"/>
      </w:pPr>
      <w:rPr>
        <w:rFonts w:ascii="Symbol" w:hAnsi="Symbol" w:hint="default"/>
      </w:rPr>
    </w:lvl>
    <w:lvl w:ilvl="4" w:tplc="0C090003" w:tentative="1">
      <w:start w:val="1"/>
      <w:numFmt w:val="bullet"/>
      <w:lvlText w:val="o"/>
      <w:lvlJc w:val="left"/>
      <w:pPr>
        <w:tabs>
          <w:tab w:val="num" w:pos="3316"/>
        </w:tabs>
        <w:ind w:left="3316" w:hanging="360"/>
      </w:pPr>
      <w:rPr>
        <w:rFonts w:ascii="Courier New" w:hAnsi="Courier New" w:cs="Courier New" w:hint="default"/>
      </w:rPr>
    </w:lvl>
    <w:lvl w:ilvl="5" w:tplc="0C090005" w:tentative="1">
      <w:start w:val="1"/>
      <w:numFmt w:val="bullet"/>
      <w:lvlText w:val=""/>
      <w:lvlJc w:val="left"/>
      <w:pPr>
        <w:tabs>
          <w:tab w:val="num" w:pos="4036"/>
        </w:tabs>
        <w:ind w:left="4036" w:hanging="360"/>
      </w:pPr>
      <w:rPr>
        <w:rFonts w:ascii="Wingdings" w:hAnsi="Wingdings" w:hint="default"/>
      </w:rPr>
    </w:lvl>
    <w:lvl w:ilvl="6" w:tplc="0C090001" w:tentative="1">
      <w:start w:val="1"/>
      <w:numFmt w:val="bullet"/>
      <w:lvlText w:val=""/>
      <w:lvlJc w:val="left"/>
      <w:pPr>
        <w:tabs>
          <w:tab w:val="num" w:pos="4756"/>
        </w:tabs>
        <w:ind w:left="4756" w:hanging="360"/>
      </w:pPr>
      <w:rPr>
        <w:rFonts w:ascii="Symbol" w:hAnsi="Symbol" w:hint="default"/>
      </w:rPr>
    </w:lvl>
    <w:lvl w:ilvl="7" w:tplc="0C090003" w:tentative="1">
      <w:start w:val="1"/>
      <w:numFmt w:val="bullet"/>
      <w:lvlText w:val="o"/>
      <w:lvlJc w:val="left"/>
      <w:pPr>
        <w:tabs>
          <w:tab w:val="num" w:pos="5476"/>
        </w:tabs>
        <w:ind w:left="5476" w:hanging="360"/>
      </w:pPr>
      <w:rPr>
        <w:rFonts w:ascii="Courier New" w:hAnsi="Courier New" w:cs="Courier New" w:hint="default"/>
      </w:rPr>
    </w:lvl>
    <w:lvl w:ilvl="8" w:tplc="0C090005" w:tentative="1">
      <w:start w:val="1"/>
      <w:numFmt w:val="bullet"/>
      <w:lvlText w:val=""/>
      <w:lvlJc w:val="left"/>
      <w:pPr>
        <w:tabs>
          <w:tab w:val="num" w:pos="6196"/>
        </w:tabs>
        <w:ind w:left="6196" w:hanging="360"/>
      </w:pPr>
      <w:rPr>
        <w:rFonts w:ascii="Wingdings" w:hAnsi="Wingdings" w:hint="default"/>
      </w:rPr>
    </w:lvl>
  </w:abstractNum>
  <w:abstractNum w:abstractNumId="26" w15:restartNumberingAfterBreak="0">
    <w:nsid w:val="4D993B1F"/>
    <w:multiLevelType w:val="hybridMultilevel"/>
    <w:tmpl w:val="FB72EA74"/>
    <w:lvl w:ilvl="0" w:tplc="1C9E5BC2">
      <w:start w:val="1"/>
      <w:numFmt w:val="bullet"/>
      <w:lvlText w:val=""/>
      <w:lvlJc w:val="left"/>
      <w:pPr>
        <w:tabs>
          <w:tab w:val="num" w:pos="808"/>
        </w:tabs>
        <w:ind w:left="808" w:hanging="360"/>
      </w:pPr>
      <w:rPr>
        <w:rFonts w:ascii="Symbol" w:hAnsi="Symbol" w:hint="default"/>
        <w:sz w:val="16"/>
        <w:szCs w:val="16"/>
      </w:rPr>
    </w:lvl>
    <w:lvl w:ilvl="1" w:tplc="0C090003" w:tentative="1">
      <w:start w:val="1"/>
      <w:numFmt w:val="bullet"/>
      <w:lvlText w:val="o"/>
      <w:lvlJc w:val="left"/>
      <w:pPr>
        <w:ind w:left="1888" w:hanging="360"/>
      </w:pPr>
      <w:rPr>
        <w:rFonts w:ascii="Courier New" w:hAnsi="Courier New" w:cs="Courier New" w:hint="default"/>
      </w:rPr>
    </w:lvl>
    <w:lvl w:ilvl="2" w:tplc="0C090005" w:tentative="1">
      <w:start w:val="1"/>
      <w:numFmt w:val="bullet"/>
      <w:lvlText w:val=""/>
      <w:lvlJc w:val="left"/>
      <w:pPr>
        <w:ind w:left="2608" w:hanging="360"/>
      </w:pPr>
      <w:rPr>
        <w:rFonts w:ascii="Wingdings" w:hAnsi="Wingdings" w:hint="default"/>
      </w:rPr>
    </w:lvl>
    <w:lvl w:ilvl="3" w:tplc="0C090001" w:tentative="1">
      <w:start w:val="1"/>
      <w:numFmt w:val="bullet"/>
      <w:lvlText w:val=""/>
      <w:lvlJc w:val="left"/>
      <w:pPr>
        <w:ind w:left="3328" w:hanging="360"/>
      </w:pPr>
      <w:rPr>
        <w:rFonts w:ascii="Symbol" w:hAnsi="Symbol" w:hint="default"/>
      </w:rPr>
    </w:lvl>
    <w:lvl w:ilvl="4" w:tplc="0C090003" w:tentative="1">
      <w:start w:val="1"/>
      <w:numFmt w:val="bullet"/>
      <w:lvlText w:val="o"/>
      <w:lvlJc w:val="left"/>
      <w:pPr>
        <w:ind w:left="4048" w:hanging="360"/>
      </w:pPr>
      <w:rPr>
        <w:rFonts w:ascii="Courier New" w:hAnsi="Courier New" w:cs="Courier New" w:hint="default"/>
      </w:rPr>
    </w:lvl>
    <w:lvl w:ilvl="5" w:tplc="0C090005" w:tentative="1">
      <w:start w:val="1"/>
      <w:numFmt w:val="bullet"/>
      <w:lvlText w:val=""/>
      <w:lvlJc w:val="left"/>
      <w:pPr>
        <w:ind w:left="4768" w:hanging="360"/>
      </w:pPr>
      <w:rPr>
        <w:rFonts w:ascii="Wingdings" w:hAnsi="Wingdings" w:hint="default"/>
      </w:rPr>
    </w:lvl>
    <w:lvl w:ilvl="6" w:tplc="0C090001" w:tentative="1">
      <w:start w:val="1"/>
      <w:numFmt w:val="bullet"/>
      <w:lvlText w:val=""/>
      <w:lvlJc w:val="left"/>
      <w:pPr>
        <w:ind w:left="5488" w:hanging="360"/>
      </w:pPr>
      <w:rPr>
        <w:rFonts w:ascii="Symbol" w:hAnsi="Symbol" w:hint="default"/>
      </w:rPr>
    </w:lvl>
    <w:lvl w:ilvl="7" w:tplc="0C090003" w:tentative="1">
      <w:start w:val="1"/>
      <w:numFmt w:val="bullet"/>
      <w:lvlText w:val="o"/>
      <w:lvlJc w:val="left"/>
      <w:pPr>
        <w:ind w:left="6208" w:hanging="360"/>
      </w:pPr>
      <w:rPr>
        <w:rFonts w:ascii="Courier New" w:hAnsi="Courier New" w:cs="Courier New" w:hint="default"/>
      </w:rPr>
    </w:lvl>
    <w:lvl w:ilvl="8" w:tplc="0C090005" w:tentative="1">
      <w:start w:val="1"/>
      <w:numFmt w:val="bullet"/>
      <w:lvlText w:val=""/>
      <w:lvlJc w:val="left"/>
      <w:pPr>
        <w:ind w:left="6928" w:hanging="360"/>
      </w:pPr>
      <w:rPr>
        <w:rFonts w:ascii="Wingdings" w:hAnsi="Wingdings" w:hint="default"/>
      </w:rPr>
    </w:lvl>
  </w:abstractNum>
  <w:abstractNum w:abstractNumId="27" w15:restartNumberingAfterBreak="0">
    <w:nsid w:val="4DB2733A"/>
    <w:multiLevelType w:val="hybridMultilevel"/>
    <w:tmpl w:val="F894E6A4"/>
    <w:lvl w:ilvl="0" w:tplc="B03C7F6C">
      <w:start w:val="1"/>
      <w:numFmt w:val="decimal"/>
      <w:lvlText w:val="%1."/>
      <w:lvlJc w:val="left"/>
      <w:pPr>
        <w:ind w:left="360" w:hanging="360"/>
      </w:pPr>
      <w:rPr>
        <w:sz w:val="20"/>
        <w:szCs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4DD2402B"/>
    <w:multiLevelType w:val="hybridMultilevel"/>
    <w:tmpl w:val="D1E01F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0E953FC"/>
    <w:multiLevelType w:val="hybridMultilevel"/>
    <w:tmpl w:val="476EC2FC"/>
    <w:lvl w:ilvl="0" w:tplc="D8969CD2">
      <w:start w:val="1"/>
      <w:numFmt w:val="bullet"/>
      <w:pStyle w:val="ListParagraph"/>
      <w:lvlText w:val="&gt;"/>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B3C653D"/>
    <w:multiLevelType w:val="hybridMultilevel"/>
    <w:tmpl w:val="E208E33A"/>
    <w:lvl w:ilvl="0" w:tplc="D396AD04">
      <w:start w:val="1"/>
      <w:numFmt w:val="bullet"/>
      <w:lvlText w:val=""/>
      <w:lvlJc w:val="left"/>
      <w:pPr>
        <w:ind w:left="360" w:hanging="360"/>
      </w:pPr>
      <w:rPr>
        <w:rFonts w:ascii="Symbol" w:hAnsi="Symbol" w:hint="default"/>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C253141"/>
    <w:multiLevelType w:val="hybridMultilevel"/>
    <w:tmpl w:val="DDFCA81C"/>
    <w:lvl w:ilvl="0" w:tplc="B312617C">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C492214"/>
    <w:multiLevelType w:val="hybridMultilevel"/>
    <w:tmpl w:val="9A482C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16F3371"/>
    <w:multiLevelType w:val="hybridMultilevel"/>
    <w:tmpl w:val="464657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62214E1F"/>
    <w:multiLevelType w:val="hybridMultilevel"/>
    <w:tmpl w:val="6D2E012C"/>
    <w:lvl w:ilvl="0" w:tplc="596E54E6">
      <w:start w:val="1"/>
      <w:numFmt w:val="bullet"/>
      <w:pStyle w:val="bullet1"/>
      <w:lvlText w:val=""/>
      <w:lvlJc w:val="left"/>
      <w:pPr>
        <w:tabs>
          <w:tab w:val="num" w:pos="360"/>
        </w:tabs>
        <w:ind w:left="360" w:hanging="360"/>
      </w:pPr>
      <w:rPr>
        <w:rFonts w:ascii="Symbol" w:hAnsi="Symbol" w:hint="default"/>
        <w:color w:val="auto"/>
        <w:sz w:val="16"/>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3A736B5"/>
    <w:multiLevelType w:val="hybridMultilevel"/>
    <w:tmpl w:val="88FEDBCC"/>
    <w:lvl w:ilvl="0" w:tplc="C4D81234">
      <w:start w:val="1"/>
      <w:numFmt w:val="bullet"/>
      <w:lvlText w:val=""/>
      <w:lvlJc w:val="left"/>
      <w:pPr>
        <w:tabs>
          <w:tab w:val="num" w:pos="-37"/>
        </w:tabs>
        <w:ind w:left="-37" w:hanging="360"/>
      </w:pPr>
      <w:rPr>
        <w:rFonts w:ascii="Symbol" w:hAnsi="Symbol" w:hint="default"/>
        <w:color w:val="FF0000"/>
      </w:rPr>
    </w:lvl>
    <w:lvl w:ilvl="1" w:tplc="0C090003">
      <w:start w:val="1"/>
      <w:numFmt w:val="bullet"/>
      <w:lvlText w:val="o"/>
      <w:lvlJc w:val="left"/>
      <w:pPr>
        <w:tabs>
          <w:tab w:val="num" w:pos="759"/>
        </w:tabs>
        <w:ind w:left="759" w:hanging="360"/>
      </w:pPr>
      <w:rPr>
        <w:rFonts w:ascii="Courier New" w:hAnsi="Courier New" w:cs="Courier New" w:hint="default"/>
      </w:rPr>
    </w:lvl>
    <w:lvl w:ilvl="2" w:tplc="0C090005" w:tentative="1">
      <w:start w:val="1"/>
      <w:numFmt w:val="bullet"/>
      <w:lvlText w:val=""/>
      <w:lvlJc w:val="left"/>
      <w:pPr>
        <w:tabs>
          <w:tab w:val="num" w:pos="1479"/>
        </w:tabs>
        <w:ind w:left="1479" w:hanging="360"/>
      </w:pPr>
      <w:rPr>
        <w:rFonts w:ascii="Wingdings" w:hAnsi="Wingdings" w:hint="default"/>
      </w:rPr>
    </w:lvl>
    <w:lvl w:ilvl="3" w:tplc="0C090001" w:tentative="1">
      <w:start w:val="1"/>
      <w:numFmt w:val="bullet"/>
      <w:lvlText w:val=""/>
      <w:lvlJc w:val="left"/>
      <w:pPr>
        <w:tabs>
          <w:tab w:val="num" w:pos="2199"/>
        </w:tabs>
        <w:ind w:left="2199" w:hanging="360"/>
      </w:pPr>
      <w:rPr>
        <w:rFonts w:ascii="Symbol" w:hAnsi="Symbol" w:hint="default"/>
      </w:rPr>
    </w:lvl>
    <w:lvl w:ilvl="4" w:tplc="0C090003" w:tentative="1">
      <w:start w:val="1"/>
      <w:numFmt w:val="bullet"/>
      <w:lvlText w:val="o"/>
      <w:lvlJc w:val="left"/>
      <w:pPr>
        <w:tabs>
          <w:tab w:val="num" w:pos="2919"/>
        </w:tabs>
        <w:ind w:left="2919" w:hanging="360"/>
      </w:pPr>
      <w:rPr>
        <w:rFonts w:ascii="Courier New" w:hAnsi="Courier New" w:cs="Courier New" w:hint="default"/>
      </w:rPr>
    </w:lvl>
    <w:lvl w:ilvl="5" w:tplc="0C090005" w:tentative="1">
      <w:start w:val="1"/>
      <w:numFmt w:val="bullet"/>
      <w:lvlText w:val=""/>
      <w:lvlJc w:val="left"/>
      <w:pPr>
        <w:tabs>
          <w:tab w:val="num" w:pos="3639"/>
        </w:tabs>
        <w:ind w:left="3639" w:hanging="360"/>
      </w:pPr>
      <w:rPr>
        <w:rFonts w:ascii="Wingdings" w:hAnsi="Wingdings" w:hint="default"/>
      </w:rPr>
    </w:lvl>
    <w:lvl w:ilvl="6" w:tplc="0C090001" w:tentative="1">
      <w:start w:val="1"/>
      <w:numFmt w:val="bullet"/>
      <w:lvlText w:val=""/>
      <w:lvlJc w:val="left"/>
      <w:pPr>
        <w:tabs>
          <w:tab w:val="num" w:pos="4359"/>
        </w:tabs>
        <w:ind w:left="4359" w:hanging="360"/>
      </w:pPr>
      <w:rPr>
        <w:rFonts w:ascii="Symbol" w:hAnsi="Symbol" w:hint="default"/>
      </w:rPr>
    </w:lvl>
    <w:lvl w:ilvl="7" w:tplc="0C090003" w:tentative="1">
      <w:start w:val="1"/>
      <w:numFmt w:val="bullet"/>
      <w:lvlText w:val="o"/>
      <w:lvlJc w:val="left"/>
      <w:pPr>
        <w:tabs>
          <w:tab w:val="num" w:pos="5079"/>
        </w:tabs>
        <w:ind w:left="5079" w:hanging="360"/>
      </w:pPr>
      <w:rPr>
        <w:rFonts w:ascii="Courier New" w:hAnsi="Courier New" w:cs="Courier New" w:hint="default"/>
      </w:rPr>
    </w:lvl>
    <w:lvl w:ilvl="8" w:tplc="0C090005" w:tentative="1">
      <w:start w:val="1"/>
      <w:numFmt w:val="bullet"/>
      <w:lvlText w:val=""/>
      <w:lvlJc w:val="left"/>
      <w:pPr>
        <w:tabs>
          <w:tab w:val="num" w:pos="5799"/>
        </w:tabs>
        <w:ind w:left="5799" w:hanging="360"/>
      </w:pPr>
      <w:rPr>
        <w:rFonts w:ascii="Wingdings" w:hAnsi="Wingdings" w:hint="default"/>
      </w:rPr>
    </w:lvl>
  </w:abstractNum>
  <w:abstractNum w:abstractNumId="36" w15:restartNumberingAfterBreak="0">
    <w:nsid w:val="67FA26EB"/>
    <w:multiLevelType w:val="hybridMultilevel"/>
    <w:tmpl w:val="9184DF90"/>
    <w:lvl w:ilvl="0" w:tplc="0C090001">
      <w:start w:val="1"/>
      <w:numFmt w:val="bullet"/>
      <w:lvlText w:val=""/>
      <w:lvlJc w:val="left"/>
      <w:pPr>
        <w:ind w:left="720" w:hanging="360"/>
      </w:pPr>
      <w:rPr>
        <w:rFonts w:ascii="Symbol" w:hAnsi="Symbol"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F247B5D"/>
    <w:multiLevelType w:val="hybridMultilevel"/>
    <w:tmpl w:val="01EABA1C"/>
    <w:lvl w:ilvl="0" w:tplc="0C090017">
      <w:start w:val="1"/>
      <w:numFmt w:val="lowerLetter"/>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8" w15:restartNumberingAfterBreak="0">
    <w:nsid w:val="71B16C99"/>
    <w:multiLevelType w:val="hybridMultilevel"/>
    <w:tmpl w:val="D69489B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9" w15:restartNumberingAfterBreak="0">
    <w:nsid w:val="75DF3A3A"/>
    <w:multiLevelType w:val="hybridMultilevel"/>
    <w:tmpl w:val="F22664EA"/>
    <w:lvl w:ilvl="0" w:tplc="E1C00346">
      <w:start w:val="1"/>
      <w:numFmt w:val="bullet"/>
      <w:lvlText w:val=""/>
      <w:lvlJc w:val="left"/>
      <w:pPr>
        <w:ind w:left="360" w:hanging="360"/>
      </w:pPr>
      <w:rPr>
        <w:rFonts w:ascii="Wingdings" w:hAnsi="Wingdings" w:hint="default"/>
        <w:strike w:val="0"/>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79F20C35"/>
    <w:multiLevelType w:val="hybridMultilevel"/>
    <w:tmpl w:val="1DA20F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E3C22A2"/>
    <w:multiLevelType w:val="hybridMultilevel"/>
    <w:tmpl w:val="A6DAA0E6"/>
    <w:lvl w:ilvl="0" w:tplc="1C58A6C4">
      <w:start w:val="1"/>
      <w:numFmt w:val="bullet"/>
      <w:lvlText w:val=""/>
      <w:lvlJc w:val="left"/>
      <w:pPr>
        <w:ind w:left="360" w:hanging="360"/>
      </w:pPr>
      <w:rPr>
        <w:rFonts w:ascii="Symbol" w:hAnsi="Symbol" w:hint="default"/>
        <w:color w:val="auto"/>
        <w:sz w:val="16"/>
        <w:szCs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29"/>
  </w:num>
  <w:num w:numId="3">
    <w:abstractNumId w:val="28"/>
  </w:num>
  <w:num w:numId="4">
    <w:abstractNumId w:val="35"/>
  </w:num>
  <w:num w:numId="5">
    <w:abstractNumId w:val="16"/>
  </w:num>
  <w:num w:numId="6">
    <w:abstractNumId w:val="25"/>
  </w:num>
  <w:num w:numId="7">
    <w:abstractNumId w:val="8"/>
  </w:num>
  <w:num w:numId="8">
    <w:abstractNumId w:val="27"/>
  </w:num>
  <w:num w:numId="9">
    <w:abstractNumId w:val="14"/>
  </w:num>
  <w:num w:numId="10">
    <w:abstractNumId w:val="19"/>
  </w:num>
  <w:num w:numId="11">
    <w:abstractNumId w:val="3"/>
  </w:num>
  <w:num w:numId="12">
    <w:abstractNumId w:val="23"/>
  </w:num>
  <w:num w:numId="13">
    <w:abstractNumId w:val="6"/>
  </w:num>
  <w:num w:numId="14">
    <w:abstractNumId w:val="9"/>
  </w:num>
  <w:num w:numId="15">
    <w:abstractNumId w:val="7"/>
  </w:num>
  <w:num w:numId="16">
    <w:abstractNumId w:val="4"/>
  </w:num>
  <w:num w:numId="17">
    <w:abstractNumId w:val="2"/>
  </w:num>
  <w:num w:numId="18">
    <w:abstractNumId w:val="20"/>
  </w:num>
  <w:num w:numId="19">
    <w:abstractNumId w:val="11"/>
  </w:num>
  <w:num w:numId="20">
    <w:abstractNumId w:val="21"/>
  </w:num>
  <w:num w:numId="21">
    <w:abstractNumId w:val="41"/>
  </w:num>
  <w:num w:numId="22">
    <w:abstractNumId w:val="30"/>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7"/>
  </w:num>
  <w:num w:numId="28">
    <w:abstractNumId w:val="13"/>
  </w:num>
  <w:num w:numId="29">
    <w:abstractNumId w:val="5"/>
  </w:num>
  <w:num w:numId="30">
    <w:abstractNumId w:val="18"/>
  </w:num>
  <w:num w:numId="31">
    <w:abstractNumId w:val="33"/>
  </w:num>
  <w:num w:numId="32">
    <w:abstractNumId w:val="12"/>
  </w:num>
  <w:num w:numId="33">
    <w:abstractNumId w:val="26"/>
  </w:num>
  <w:num w:numId="34">
    <w:abstractNumId w:val="40"/>
  </w:num>
  <w:num w:numId="35">
    <w:abstractNumId w:val="24"/>
  </w:num>
  <w:num w:numId="36">
    <w:abstractNumId w:val="10"/>
  </w:num>
  <w:num w:numId="37">
    <w:abstractNumId w:val="32"/>
  </w:num>
  <w:num w:numId="38">
    <w:abstractNumId w:val="36"/>
  </w:num>
  <w:num w:numId="39">
    <w:abstractNumId w:val="17"/>
  </w:num>
  <w:num w:numId="40">
    <w:abstractNumId w:val="22"/>
  </w:num>
  <w:num w:numId="41">
    <w:abstractNumId w:val="39"/>
  </w:num>
  <w:num w:numId="42">
    <w:abstractNumId w:val="31"/>
  </w:num>
  <w:num w:numId="43">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20"/>
  <w:drawingGridHorizontalSpacing w:val="12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48C1"/>
    <w:rsid w:val="00001643"/>
    <w:rsid w:val="000028A6"/>
    <w:rsid w:val="0000538F"/>
    <w:rsid w:val="00007113"/>
    <w:rsid w:val="00007617"/>
    <w:rsid w:val="00007B99"/>
    <w:rsid w:val="00010734"/>
    <w:rsid w:val="00011CCF"/>
    <w:rsid w:val="0001457E"/>
    <w:rsid w:val="00016F73"/>
    <w:rsid w:val="000202A8"/>
    <w:rsid w:val="00020B7F"/>
    <w:rsid w:val="00021D92"/>
    <w:rsid w:val="00023935"/>
    <w:rsid w:val="00024B28"/>
    <w:rsid w:val="00024CA6"/>
    <w:rsid w:val="00026182"/>
    <w:rsid w:val="00030901"/>
    <w:rsid w:val="0003392F"/>
    <w:rsid w:val="00033B42"/>
    <w:rsid w:val="0004120B"/>
    <w:rsid w:val="00041B84"/>
    <w:rsid w:val="00045D13"/>
    <w:rsid w:val="00046031"/>
    <w:rsid w:val="000507CD"/>
    <w:rsid w:val="0005084C"/>
    <w:rsid w:val="000534C5"/>
    <w:rsid w:val="0005609F"/>
    <w:rsid w:val="000579E3"/>
    <w:rsid w:val="00060499"/>
    <w:rsid w:val="0006091C"/>
    <w:rsid w:val="00063FFF"/>
    <w:rsid w:val="000644C7"/>
    <w:rsid w:val="00066EA2"/>
    <w:rsid w:val="00067413"/>
    <w:rsid w:val="00067B7B"/>
    <w:rsid w:val="00071A42"/>
    <w:rsid w:val="000723EC"/>
    <w:rsid w:val="000730AB"/>
    <w:rsid w:val="00073740"/>
    <w:rsid w:val="00073F67"/>
    <w:rsid w:val="000749AA"/>
    <w:rsid w:val="00077724"/>
    <w:rsid w:val="000855A4"/>
    <w:rsid w:val="0009155F"/>
    <w:rsid w:val="0009519E"/>
    <w:rsid w:val="00095922"/>
    <w:rsid w:val="000A0A78"/>
    <w:rsid w:val="000A4FC1"/>
    <w:rsid w:val="000A60ED"/>
    <w:rsid w:val="000A7DD0"/>
    <w:rsid w:val="000B08E9"/>
    <w:rsid w:val="000B41DB"/>
    <w:rsid w:val="000B671D"/>
    <w:rsid w:val="000C0DF3"/>
    <w:rsid w:val="000C2B9D"/>
    <w:rsid w:val="000C329C"/>
    <w:rsid w:val="000C51D4"/>
    <w:rsid w:val="000C58BE"/>
    <w:rsid w:val="000C6086"/>
    <w:rsid w:val="000C78A1"/>
    <w:rsid w:val="000D1198"/>
    <w:rsid w:val="000D3BDA"/>
    <w:rsid w:val="000D5F04"/>
    <w:rsid w:val="000D7E56"/>
    <w:rsid w:val="000E0712"/>
    <w:rsid w:val="000E1917"/>
    <w:rsid w:val="000E34DB"/>
    <w:rsid w:val="000E3536"/>
    <w:rsid w:val="000E3882"/>
    <w:rsid w:val="000E58CA"/>
    <w:rsid w:val="000E656D"/>
    <w:rsid w:val="000E6E44"/>
    <w:rsid w:val="000F015F"/>
    <w:rsid w:val="000F0C9F"/>
    <w:rsid w:val="000F114D"/>
    <w:rsid w:val="000F4DFD"/>
    <w:rsid w:val="000F653B"/>
    <w:rsid w:val="00101CCE"/>
    <w:rsid w:val="001022EC"/>
    <w:rsid w:val="001025D9"/>
    <w:rsid w:val="001025F9"/>
    <w:rsid w:val="0010274B"/>
    <w:rsid w:val="00105772"/>
    <w:rsid w:val="00106221"/>
    <w:rsid w:val="0010634E"/>
    <w:rsid w:val="0011052C"/>
    <w:rsid w:val="001129D2"/>
    <w:rsid w:val="00116813"/>
    <w:rsid w:val="00120E09"/>
    <w:rsid w:val="001255DC"/>
    <w:rsid w:val="0012709B"/>
    <w:rsid w:val="001273E0"/>
    <w:rsid w:val="00131F33"/>
    <w:rsid w:val="00133620"/>
    <w:rsid w:val="00134316"/>
    <w:rsid w:val="001359AA"/>
    <w:rsid w:val="00136F5A"/>
    <w:rsid w:val="00140506"/>
    <w:rsid w:val="001418F5"/>
    <w:rsid w:val="00142992"/>
    <w:rsid w:val="00142B5D"/>
    <w:rsid w:val="001444CC"/>
    <w:rsid w:val="0014607D"/>
    <w:rsid w:val="001601C0"/>
    <w:rsid w:val="00160D0A"/>
    <w:rsid w:val="00164379"/>
    <w:rsid w:val="00166B7F"/>
    <w:rsid w:val="001675BC"/>
    <w:rsid w:val="00167BD2"/>
    <w:rsid w:val="00170CE8"/>
    <w:rsid w:val="00173154"/>
    <w:rsid w:val="00174735"/>
    <w:rsid w:val="00174D4D"/>
    <w:rsid w:val="001770D0"/>
    <w:rsid w:val="0018022C"/>
    <w:rsid w:val="00185B7B"/>
    <w:rsid w:val="00185EFB"/>
    <w:rsid w:val="00186E81"/>
    <w:rsid w:val="001914C4"/>
    <w:rsid w:val="00193965"/>
    <w:rsid w:val="00193C99"/>
    <w:rsid w:val="00196DEA"/>
    <w:rsid w:val="0019715E"/>
    <w:rsid w:val="001A09ED"/>
    <w:rsid w:val="001A0F64"/>
    <w:rsid w:val="001A1A36"/>
    <w:rsid w:val="001A379D"/>
    <w:rsid w:val="001A4B58"/>
    <w:rsid w:val="001B092C"/>
    <w:rsid w:val="001B1FBF"/>
    <w:rsid w:val="001B30B6"/>
    <w:rsid w:val="001B4D6E"/>
    <w:rsid w:val="001B5BD6"/>
    <w:rsid w:val="001B6585"/>
    <w:rsid w:val="001B7E15"/>
    <w:rsid w:val="001C133D"/>
    <w:rsid w:val="001C71D2"/>
    <w:rsid w:val="001C782B"/>
    <w:rsid w:val="001D1A98"/>
    <w:rsid w:val="001D2E1E"/>
    <w:rsid w:val="001D4706"/>
    <w:rsid w:val="001D7CCD"/>
    <w:rsid w:val="001E1076"/>
    <w:rsid w:val="001E1DEC"/>
    <w:rsid w:val="001E2669"/>
    <w:rsid w:val="001E7FA8"/>
    <w:rsid w:val="001F27CB"/>
    <w:rsid w:val="001F7E93"/>
    <w:rsid w:val="00200BE5"/>
    <w:rsid w:val="00200F19"/>
    <w:rsid w:val="002044C5"/>
    <w:rsid w:val="00207196"/>
    <w:rsid w:val="00207FA0"/>
    <w:rsid w:val="0021060F"/>
    <w:rsid w:val="00212DB9"/>
    <w:rsid w:val="002175E2"/>
    <w:rsid w:val="00220709"/>
    <w:rsid w:val="002229A3"/>
    <w:rsid w:val="00227D99"/>
    <w:rsid w:val="00231DB7"/>
    <w:rsid w:val="00232E84"/>
    <w:rsid w:val="00233752"/>
    <w:rsid w:val="00234693"/>
    <w:rsid w:val="00235B1E"/>
    <w:rsid w:val="00235F8A"/>
    <w:rsid w:val="00240C8F"/>
    <w:rsid w:val="002426FA"/>
    <w:rsid w:val="002501E6"/>
    <w:rsid w:val="002536D5"/>
    <w:rsid w:val="00262409"/>
    <w:rsid w:val="002626C4"/>
    <w:rsid w:val="00263346"/>
    <w:rsid w:val="0026438D"/>
    <w:rsid w:val="002648C2"/>
    <w:rsid w:val="00265A64"/>
    <w:rsid w:val="00270312"/>
    <w:rsid w:val="00273A63"/>
    <w:rsid w:val="00274F0B"/>
    <w:rsid w:val="00276728"/>
    <w:rsid w:val="0027676D"/>
    <w:rsid w:val="00276D43"/>
    <w:rsid w:val="00277810"/>
    <w:rsid w:val="00283367"/>
    <w:rsid w:val="00286C7D"/>
    <w:rsid w:val="00286ECD"/>
    <w:rsid w:val="0029151D"/>
    <w:rsid w:val="00291A9F"/>
    <w:rsid w:val="00292CC1"/>
    <w:rsid w:val="00293286"/>
    <w:rsid w:val="002934B1"/>
    <w:rsid w:val="00295C62"/>
    <w:rsid w:val="00296A11"/>
    <w:rsid w:val="0029702B"/>
    <w:rsid w:val="002971FE"/>
    <w:rsid w:val="002A1A73"/>
    <w:rsid w:val="002A21A8"/>
    <w:rsid w:val="002A431C"/>
    <w:rsid w:val="002A66F2"/>
    <w:rsid w:val="002A6C4C"/>
    <w:rsid w:val="002A78C6"/>
    <w:rsid w:val="002A78C7"/>
    <w:rsid w:val="002B1EE0"/>
    <w:rsid w:val="002B3970"/>
    <w:rsid w:val="002B3DF9"/>
    <w:rsid w:val="002B4E29"/>
    <w:rsid w:val="002C0C3A"/>
    <w:rsid w:val="002C12FB"/>
    <w:rsid w:val="002C4C1A"/>
    <w:rsid w:val="002C57F8"/>
    <w:rsid w:val="002C6083"/>
    <w:rsid w:val="002D1635"/>
    <w:rsid w:val="002D499E"/>
    <w:rsid w:val="002D5124"/>
    <w:rsid w:val="002D6023"/>
    <w:rsid w:val="002D70DC"/>
    <w:rsid w:val="002D73AE"/>
    <w:rsid w:val="002E01D8"/>
    <w:rsid w:val="002E126B"/>
    <w:rsid w:val="002E27E6"/>
    <w:rsid w:val="002E2EB6"/>
    <w:rsid w:val="002E37F1"/>
    <w:rsid w:val="002E53A1"/>
    <w:rsid w:val="002F1CCF"/>
    <w:rsid w:val="002F367D"/>
    <w:rsid w:val="002F4296"/>
    <w:rsid w:val="002F4990"/>
    <w:rsid w:val="002F4EDD"/>
    <w:rsid w:val="002F5A57"/>
    <w:rsid w:val="002F6212"/>
    <w:rsid w:val="003021EE"/>
    <w:rsid w:val="0030323C"/>
    <w:rsid w:val="00305B17"/>
    <w:rsid w:val="003115D1"/>
    <w:rsid w:val="00311736"/>
    <w:rsid w:val="00311F5E"/>
    <w:rsid w:val="003124B8"/>
    <w:rsid w:val="00312BC5"/>
    <w:rsid w:val="00314EBB"/>
    <w:rsid w:val="003152EC"/>
    <w:rsid w:val="00316B63"/>
    <w:rsid w:val="00322DDF"/>
    <w:rsid w:val="00324D5A"/>
    <w:rsid w:val="00326133"/>
    <w:rsid w:val="003313CC"/>
    <w:rsid w:val="003328E0"/>
    <w:rsid w:val="00333AA3"/>
    <w:rsid w:val="00336F4F"/>
    <w:rsid w:val="0034069C"/>
    <w:rsid w:val="003422AF"/>
    <w:rsid w:val="003430FA"/>
    <w:rsid w:val="00343D2C"/>
    <w:rsid w:val="00345160"/>
    <w:rsid w:val="003475CC"/>
    <w:rsid w:val="00347A1D"/>
    <w:rsid w:val="003533C5"/>
    <w:rsid w:val="003605DA"/>
    <w:rsid w:val="00361936"/>
    <w:rsid w:val="00361A25"/>
    <w:rsid w:val="0036286D"/>
    <w:rsid w:val="00363FA9"/>
    <w:rsid w:val="00367F5D"/>
    <w:rsid w:val="003728AB"/>
    <w:rsid w:val="00374DE0"/>
    <w:rsid w:val="00380E17"/>
    <w:rsid w:val="00385A03"/>
    <w:rsid w:val="00386AC8"/>
    <w:rsid w:val="00387B1D"/>
    <w:rsid w:val="00390B08"/>
    <w:rsid w:val="00391FD1"/>
    <w:rsid w:val="003964FF"/>
    <w:rsid w:val="003A1B30"/>
    <w:rsid w:val="003A50C9"/>
    <w:rsid w:val="003B0385"/>
    <w:rsid w:val="003B1130"/>
    <w:rsid w:val="003B1BAE"/>
    <w:rsid w:val="003B2AB3"/>
    <w:rsid w:val="003B2AF6"/>
    <w:rsid w:val="003B3389"/>
    <w:rsid w:val="003B4C1C"/>
    <w:rsid w:val="003B574E"/>
    <w:rsid w:val="003B62F8"/>
    <w:rsid w:val="003C1F0C"/>
    <w:rsid w:val="003C4C60"/>
    <w:rsid w:val="003C6EAE"/>
    <w:rsid w:val="003D0AE9"/>
    <w:rsid w:val="003D23CA"/>
    <w:rsid w:val="003D4498"/>
    <w:rsid w:val="003D4968"/>
    <w:rsid w:val="003D6580"/>
    <w:rsid w:val="003D74A1"/>
    <w:rsid w:val="003D7EBE"/>
    <w:rsid w:val="003E26AE"/>
    <w:rsid w:val="003E27B1"/>
    <w:rsid w:val="003E50F5"/>
    <w:rsid w:val="003E69F2"/>
    <w:rsid w:val="003E72DF"/>
    <w:rsid w:val="003E7B2C"/>
    <w:rsid w:val="003F078D"/>
    <w:rsid w:val="003F236A"/>
    <w:rsid w:val="003F24DD"/>
    <w:rsid w:val="003F2915"/>
    <w:rsid w:val="003F4832"/>
    <w:rsid w:val="003F5999"/>
    <w:rsid w:val="003F6D99"/>
    <w:rsid w:val="003F6F6E"/>
    <w:rsid w:val="004009D7"/>
    <w:rsid w:val="00402A69"/>
    <w:rsid w:val="004030E3"/>
    <w:rsid w:val="0040315F"/>
    <w:rsid w:val="00403A89"/>
    <w:rsid w:val="004107C5"/>
    <w:rsid w:val="00410EF0"/>
    <w:rsid w:val="0041136F"/>
    <w:rsid w:val="0041299B"/>
    <w:rsid w:val="00413D85"/>
    <w:rsid w:val="0041430E"/>
    <w:rsid w:val="0041433A"/>
    <w:rsid w:val="00417507"/>
    <w:rsid w:val="00420A6E"/>
    <w:rsid w:val="004211E8"/>
    <w:rsid w:val="00421825"/>
    <w:rsid w:val="00421A1B"/>
    <w:rsid w:val="00421F36"/>
    <w:rsid w:val="0042373D"/>
    <w:rsid w:val="00423D75"/>
    <w:rsid w:val="004248E5"/>
    <w:rsid w:val="004258AF"/>
    <w:rsid w:val="00427865"/>
    <w:rsid w:val="004314B3"/>
    <w:rsid w:val="00431657"/>
    <w:rsid w:val="00434B7E"/>
    <w:rsid w:val="00435A41"/>
    <w:rsid w:val="00435AEE"/>
    <w:rsid w:val="00442C3F"/>
    <w:rsid w:val="00452885"/>
    <w:rsid w:val="0045391A"/>
    <w:rsid w:val="004544C2"/>
    <w:rsid w:val="0045767E"/>
    <w:rsid w:val="00457954"/>
    <w:rsid w:val="0046069D"/>
    <w:rsid w:val="00461076"/>
    <w:rsid w:val="00464E51"/>
    <w:rsid w:val="00465036"/>
    <w:rsid w:val="00473906"/>
    <w:rsid w:val="00474A26"/>
    <w:rsid w:val="004751BE"/>
    <w:rsid w:val="00483D6A"/>
    <w:rsid w:val="00494944"/>
    <w:rsid w:val="0049697D"/>
    <w:rsid w:val="00497153"/>
    <w:rsid w:val="004A3DDD"/>
    <w:rsid w:val="004A48C1"/>
    <w:rsid w:val="004A5556"/>
    <w:rsid w:val="004A60E0"/>
    <w:rsid w:val="004B2646"/>
    <w:rsid w:val="004B266B"/>
    <w:rsid w:val="004B3892"/>
    <w:rsid w:val="004B3FA7"/>
    <w:rsid w:val="004B49E5"/>
    <w:rsid w:val="004B6B07"/>
    <w:rsid w:val="004B72CD"/>
    <w:rsid w:val="004C0E4A"/>
    <w:rsid w:val="004C55A2"/>
    <w:rsid w:val="004D0054"/>
    <w:rsid w:val="004D0476"/>
    <w:rsid w:val="004D0A33"/>
    <w:rsid w:val="004D2669"/>
    <w:rsid w:val="004D3A31"/>
    <w:rsid w:val="004D60A9"/>
    <w:rsid w:val="004D65E0"/>
    <w:rsid w:val="004E2789"/>
    <w:rsid w:val="004E4710"/>
    <w:rsid w:val="004F0931"/>
    <w:rsid w:val="004F246E"/>
    <w:rsid w:val="004F2A2F"/>
    <w:rsid w:val="004F4A94"/>
    <w:rsid w:val="004F4C27"/>
    <w:rsid w:val="004F5EC3"/>
    <w:rsid w:val="004F6B2D"/>
    <w:rsid w:val="005000DF"/>
    <w:rsid w:val="00500341"/>
    <w:rsid w:val="00500BBD"/>
    <w:rsid w:val="005033CB"/>
    <w:rsid w:val="00503D4E"/>
    <w:rsid w:val="00504491"/>
    <w:rsid w:val="00505498"/>
    <w:rsid w:val="005074CD"/>
    <w:rsid w:val="00511A90"/>
    <w:rsid w:val="00512E9B"/>
    <w:rsid w:val="005130F5"/>
    <w:rsid w:val="0051752B"/>
    <w:rsid w:val="00520F16"/>
    <w:rsid w:val="00521824"/>
    <w:rsid w:val="005222C9"/>
    <w:rsid w:val="00523B71"/>
    <w:rsid w:val="00524104"/>
    <w:rsid w:val="00524204"/>
    <w:rsid w:val="00525910"/>
    <w:rsid w:val="00526162"/>
    <w:rsid w:val="00527346"/>
    <w:rsid w:val="00531277"/>
    <w:rsid w:val="00531347"/>
    <w:rsid w:val="0053198C"/>
    <w:rsid w:val="00533CFB"/>
    <w:rsid w:val="00536D05"/>
    <w:rsid w:val="005419A4"/>
    <w:rsid w:val="00543B31"/>
    <w:rsid w:val="00543CF8"/>
    <w:rsid w:val="00551160"/>
    <w:rsid w:val="00551959"/>
    <w:rsid w:val="0055434A"/>
    <w:rsid w:val="0055437A"/>
    <w:rsid w:val="00563F1C"/>
    <w:rsid w:val="00564F3E"/>
    <w:rsid w:val="00566B07"/>
    <w:rsid w:val="00566E56"/>
    <w:rsid w:val="00567655"/>
    <w:rsid w:val="00573AA6"/>
    <w:rsid w:val="00573E9D"/>
    <w:rsid w:val="00574C47"/>
    <w:rsid w:val="0057554B"/>
    <w:rsid w:val="005806A7"/>
    <w:rsid w:val="00580DBA"/>
    <w:rsid w:val="005813F0"/>
    <w:rsid w:val="0058503B"/>
    <w:rsid w:val="00585F89"/>
    <w:rsid w:val="00586077"/>
    <w:rsid w:val="005877D4"/>
    <w:rsid w:val="00587B06"/>
    <w:rsid w:val="00587E59"/>
    <w:rsid w:val="00590731"/>
    <w:rsid w:val="00591B2A"/>
    <w:rsid w:val="005964C9"/>
    <w:rsid w:val="005A0AB8"/>
    <w:rsid w:val="005A0C39"/>
    <w:rsid w:val="005A13CB"/>
    <w:rsid w:val="005A2C4C"/>
    <w:rsid w:val="005A414B"/>
    <w:rsid w:val="005A6A4E"/>
    <w:rsid w:val="005B0D6B"/>
    <w:rsid w:val="005B1A41"/>
    <w:rsid w:val="005B1A93"/>
    <w:rsid w:val="005B33A8"/>
    <w:rsid w:val="005B48B9"/>
    <w:rsid w:val="005B6F33"/>
    <w:rsid w:val="005C130A"/>
    <w:rsid w:val="005C1F0F"/>
    <w:rsid w:val="005C2EE4"/>
    <w:rsid w:val="005C65DB"/>
    <w:rsid w:val="005C6715"/>
    <w:rsid w:val="005C736F"/>
    <w:rsid w:val="005D30F8"/>
    <w:rsid w:val="005D4F3C"/>
    <w:rsid w:val="005D5DB9"/>
    <w:rsid w:val="005D7E3D"/>
    <w:rsid w:val="005E4984"/>
    <w:rsid w:val="005E5B8A"/>
    <w:rsid w:val="005E6E9F"/>
    <w:rsid w:val="005F14F6"/>
    <w:rsid w:val="005F166D"/>
    <w:rsid w:val="005F5283"/>
    <w:rsid w:val="005F61BA"/>
    <w:rsid w:val="006014E9"/>
    <w:rsid w:val="00602EA8"/>
    <w:rsid w:val="006032E0"/>
    <w:rsid w:val="0061010C"/>
    <w:rsid w:val="00610EED"/>
    <w:rsid w:val="006130E5"/>
    <w:rsid w:val="00615AE3"/>
    <w:rsid w:val="00615F1B"/>
    <w:rsid w:val="00616EFC"/>
    <w:rsid w:val="00617FDA"/>
    <w:rsid w:val="006201FF"/>
    <w:rsid w:val="006209B2"/>
    <w:rsid w:val="00620ACB"/>
    <w:rsid w:val="00620FFA"/>
    <w:rsid w:val="006223DD"/>
    <w:rsid w:val="00622A26"/>
    <w:rsid w:val="006233FC"/>
    <w:rsid w:val="0062577B"/>
    <w:rsid w:val="006310FE"/>
    <w:rsid w:val="006330BE"/>
    <w:rsid w:val="00635BE8"/>
    <w:rsid w:val="00640B97"/>
    <w:rsid w:val="0064214D"/>
    <w:rsid w:val="00642B90"/>
    <w:rsid w:val="00644E6F"/>
    <w:rsid w:val="0064555B"/>
    <w:rsid w:val="0064565B"/>
    <w:rsid w:val="00645E5A"/>
    <w:rsid w:val="00647708"/>
    <w:rsid w:val="00651B4B"/>
    <w:rsid w:val="0065256D"/>
    <w:rsid w:val="006536B8"/>
    <w:rsid w:val="006563F4"/>
    <w:rsid w:val="00656C34"/>
    <w:rsid w:val="00656E67"/>
    <w:rsid w:val="00661489"/>
    <w:rsid w:val="00663210"/>
    <w:rsid w:val="00665DB5"/>
    <w:rsid w:val="006675AE"/>
    <w:rsid w:val="00671F73"/>
    <w:rsid w:val="00672433"/>
    <w:rsid w:val="0067316E"/>
    <w:rsid w:val="00677785"/>
    <w:rsid w:val="0068090D"/>
    <w:rsid w:val="00680974"/>
    <w:rsid w:val="00682125"/>
    <w:rsid w:val="006823DA"/>
    <w:rsid w:val="006833A7"/>
    <w:rsid w:val="00683F7F"/>
    <w:rsid w:val="00692A83"/>
    <w:rsid w:val="00693BF3"/>
    <w:rsid w:val="00695002"/>
    <w:rsid w:val="0069788E"/>
    <w:rsid w:val="006A1B56"/>
    <w:rsid w:val="006A290A"/>
    <w:rsid w:val="006A29D7"/>
    <w:rsid w:val="006A31A7"/>
    <w:rsid w:val="006A581B"/>
    <w:rsid w:val="006A5C42"/>
    <w:rsid w:val="006A7C0F"/>
    <w:rsid w:val="006B33B3"/>
    <w:rsid w:val="006B3E30"/>
    <w:rsid w:val="006B5325"/>
    <w:rsid w:val="006B5441"/>
    <w:rsid w:val="006B5472"/>
    <w:rsid w:val="006B795E"/>
    <w:rsid w:val="006B7B0D"/>
    <w:rsid w:val="006B7BE9"/>
    <w:rsid w:val="006C0C6D"/>
    <w:rsid w:val="006C1EA1"/>
    <w:rsid w:val="006C5173"/>
    <w:rsid w:val="006C58CE"/>
    <w:rsid w:val="006D1D17"/>
    <w:rsid w:val="006D2A91"/>
    <w:rsid w:val="006D3718"/>
    <w:rsid w:val="006D3EFE"/>
    <w:rsid w:val="006E0294"/>
    <w:rsid w:val="006E1844"/>
    <w:rsid w:val="006E3802"/>
    <w:rsid w:val="006E463F"/>
    <w:rsid w:val="006E5805"/>
    <w:rsid w:val="006E6148"/>
    <w:rsid w:val="006E71D7"/>
    <w:rsid w:val="006F22DB"/>
    <w:rsid w:val="006F416B"/>
    <w:rsid w:val="006F74B5"/>
    <w:rsid w:val="00701326"/>
    <w:rsid w:val="00701CCC"/>
    <w:rsid w:val="00701DE8"/>
    <w:rsid w:val="00705272"/>
    <w:rsid w:val="007052D6"/>
    <w:rsid w:val="007073F9"/>
    <w:rsid w:val="007100A7"/>
    <w:rsid w:val="00711F78"/>
    <w:rsid w:val="00712274"/>
    <w:rsid w:val="007156FA"/>
    <w:rsid w:val="007170C0"/>
    <w:rsid w:val="00717FC0"/>
    <w:rsid w:val="00723168"/>
    <w:rsid w:val="00724FBA"/>
    <w:rsid w:val="007314B5"/>
    <w:rsid w:val="00732737"/>
    <w:rsid w:val="00734440"/>
    <w:rsid w:val="00734ACB"/>
    <w:rsid w:val="00734DEC"/>
    <w:rsid w:val="00740744"/>
    <w:rsid w:val="00744395"/>
    <w:rsid w:val="00747528"/>
    <w:rsid w:val="007505D5"/>
    <w:rsid w:val="00761F3B"/>
    <w:rsid w:val="007654E1"/>
    <w:rsid w:val="00770B5A"/>
    <w:rsid w:val="00772EAF"/>
    <w:rsid w:val="00775E77"/>
    <w:rsid w:val="00776033"/>
    <w:rsid w:val="00777A66"/>
    <w:rsid w:val="0078003D"/>
    <w:rsid w:val="00780237"/>
    <w:rsid w:val="00781092"/>
    <w:rsid w:val="00784292"/>
    <w:rsid w:val="00787B24"/>
    <w:rsid w:val="00794B84"/>
    <w:rsid w:val="00796368"/>
    <w:rsid w:val="007A1E9C"/>
    <w:rsid w:val="007A2B6C"/>
    <w:rsid w:val="007A3637"/>
    <w:rsid w:val="007A536D"/>
    <w:rsid w:val="007B1AA2"/>
    <w:rsid w:val="007B52FC"/>
    <w:rsid w:val="007B57C9"/>
    <w:rsid w:val="007B66DB"/>
    <w:rsid w:val="007B6DB1"/>
    <w:rsid w:val="007B708A"/>
    <w:rsid w:val="007C03F0"/>
    <w:rsid w:val="007C3FA6"/>
    <w:rsid w:val="007C568B"/>
    <w:rsid w:val="007C62DA"/>
    <w:rsid w:val="007D08AB"/>
    <w:rsid w:val="007D14F3"/>
    <w:rsid w:val="007D15B0"/>
    <w:rsid w:val="007D20A4"/>
    <w:rsid w:val="007D2622"/>
    <w:rsid w:val="007D2DEF"/>
    <w:rsid w:val="007D435A"/>
    <w:rsid w:val="007D5136"/>
    <w:rsid w:val="007D60C3"/>
    <w:rsid w:val="007E11A2"/>
    <w:rsid w:val="007E3A2E"/>
    <w:rsid w:val="007E50BC"/>
    <w:rsid w:val="007F16F2"/>
    <w:rsid w:val="007F1882"/>
    <w:rsid w:val="007F20D6"/>
    <w:rsid w:val="007F3C64"/>
    <w:rsid w:val="00800078"/>
    <w:rsid w:val="00801671"/>
    <w:rsid w:val="00802316"/>
    <w:rsid w:val="00805AE8"/>
    <w:rsid w:val="00806F05"/>
    <w:rsid w:val="00810DA2"/>
    <w:rsid w:val="0081181B"/>
    <w:rsid w:val="0081570E"/>
    <w:rsid w:val="00815874"/>
    <w:rsid w:val="00815F72"/>
    <w:rsid w:val="00816984"/>
    <w:rsid w:val="00817397"/>
    <w:rsid w:val="00821C60"/>
    <w:rsid w:val="00822A63"/>
    <w:rsid w:val="008230A0"/>
    <w:rsid w:val="00823524"/>
    <w:rsid w:val="00824B4F"/>
    <w:rsid w:val="00824CE5"/>
    <w:rsid w:val="0082601A"/>
    <w:rsid w:val="0082783C"/>
    <w:rsid w:val="0083140D"/>
    <w:rsid w:val="008319BD"/>
    <w:rsid w:val="0083470F"/>
    <w:rsid w:val="00837C04"/>
    <w:rsid w:val="0084203F"/>
    <w:rsid w:val="00842259"/>
    <w:rsid w:val="008440BF"/>
    <w:rsid w:val="00847440"/>
    <w:rsid w:val="008512DE"/>
    <w:rsid w:val="00852159"/>
    <w:rsid w:val="0085586C"/>
    <w:rsid w:val="00860BF3"/>
    <w:rsid w:val="008623FF"/>
    <w:rsid w:val="008645D8"/>
    <w:rsid w:val="00865511"/>
    <w:rsid w:val="00866371"/>
    <w:rsid w:val="008722D6"/>
    <w:rsid w:val="0087283D"/>
    <w:rsid w:val="00874087"/>
    <w:rsid w:val="0087441E"/>
    <w:rsid w:val="0087556B"/>
    <w:rsid w:val="00877B30"/>
    <w:rsid w:val="00880D5A"/>
    <w:rsid w:val="00880F93"/>
    <w:rsid w:val="008811BC"/>
    <w:rsid w:val="0088293B"/>
    <w:rsid w:val="00883F18"/>
    <w:rsid w:val="00885AE7"/>
    <w:rsid w:val="00885DC8"/>
    <w:rsid w:val="00892415"/>
    <w:rsid w:val="008A0FDA"/>
    <w:rsid w:val="008A18B2"/>
    <w:rsid w:val="008A1DA3"/>
    <w:rsid w:val="008A1E4B"/>
    <w:rsid w:val="008A2919"/>
    <w:rsid w:val="008A41B9"/>
    <w:rsid w:val="008A43CC"/>
    <w:rsid w:val="008A5510"/>
    <w:rsid w:val="008A5A16"/>
    <w:rsid w:val="008A5BEA"/>
    <w:rsid w:val="008A616A"/>
    <w:rsid w:val="008A6733"/>
    <w:rsid w:val="008A7AC2"/>
    <w:rsid w:val="008A7EB2"/>
    <w:rsid w:val="008B0F37"/>
    <w:rsid w:val="008B3C1F"/>
    <w:rsid w:val="008B438D"/>
    <w:rsid w:val="008B43F3"/>
    <w:rsid w:val="008B45ED"/>
    <w:rsid w:val="008B77FA"/>
    <w:rsid w:val="008C197D"/>
    <w:rsid w:val="008C1AAB"/>
    <w:rsid w:val="008C3760"/>
    <w:rsid w:val="008C412A"/>
    <w:rsid w:val="008C4E0A"/>
    <w:rsid w:val="008D1155"/>
    <w:rsid w:val="008D2962"/>
    <w:rsid w:val="008D2FD2"/>
    <w:rsid w:val="008D34A6"/>
    <w:rsid w:val="008D476A"/>
    <w:rsid w:val="008D587B"/>
    <w:rsid w:val="008D5D7C"/>
    <w:rsid w:val="008D72B9"/>
    <w:rsid w:val="008D7D9D"/>
    <w:rsid w:val="008D7E7C"/>
    <w:rsid w:val="008E35BA"/>
    <w:rsid w:val="008E3660"/>
    <w:rsid w:val="008E3F9B"/>
    <w:rsid w:val="008E6B73"/>
    <w:rsid w:val="008F1123"/>
    <w:rsid w:val="008F205F"/>
    <w:rsid w:val="008F216C"/>
    <w:rsid w:val="008F2E55"/>
    <w:rsid w:val="008F374B"/>
    <w:rsid w:val="008F66AC"/>
    <w:rsid w:val="008F6EC3"/>
    <w:rsid w:val="00902C12"/>
    <w:rsid w:val="00905540"/>
    <w:rsid w:val="00907116"/>
    <w:rsid w:val="00910A5E"/>
    <w:rsid w:val="00910F34"/>
    <w:rsid w:val="00910F96"/>
    <w:rsid w:val="00911FBF"/>
    <w:rsid w:val="00915BBA"/>
    <w:rsid w:val="00921B9B"/>
    <w:rsid w:val="00922142"/>
    <w:rsid w:val="00923D69"/>
    <w:rsid w:val="009245AB"/>
    <w:rsid w:val="00925536"/>
    <w:rsid w:val="0093241D"/>
    <w:rsid w:val="009330B6"/>
    <w:rsid w:val="009336F9"/>
    <w:rsid w:val="00933910"/>
    <w:rsid w:val="009344EE"/>
    <w:rsid w:val="00935EFB"/>
    <w:rsid w:val="00936950"/>
    <w:rsid w:val="00941371"/>
    <w:rsid w:val="00943928"/>
    <w:rsid w:val="009443DD"/>
    <w:rsid w:val="0094491B"/>
    <w:rsid w:val="009460BD"/>
    <w:rsid w:val="00947B97"/>
    <w:rsid w:val="00950085"/>
    <w:rsid w:val="00950574"/>
    <w:rsid w:val="00952A34"/>
    <w:rsid w:val="00961127"/>
    <w:rsid w:val="00961240"/>
    <w:rsid w:val="0096199F"/>
    <w:rsid w:val="00964C0C"/>
    <w:rsid w:val="00966028"/>
    <w:rsid w:val="00966A8F"/>
    <w:rsid w:val="00967D2D"/>
    <w:rsid w:val="00970116"/>
    <w:rsid w:val="00972422"/>
    <w:rsid w:val="009729DD"/>
    <w:rsid w:val="00972AA1"/>
    <w:rsid w:val="00974B75"/>
    <w:rsid w:val="00976131"/>
    <w:rsid w:val="00976DE4"/>
    <w:rsid w:val="00977F91"/>
    <w:rsid w:val="009809B1"/>
    <w:rsid w:val="0098269D"/>
    <w:rsid w:val="00982810"/>
    <w:rsid w:val="00985054"/>
    <w:rsid w:val="00985B4D"/>
    <w:rsid w:val="00987335"/>
    <w:rsid w:val="0098791C"/>
    <w:rsid w:val="009922EF"/>
    <w:rsid w:val="00993719"/>
    <w:rsid w:val="009A0219"/>
    <w:rsid w:val="009A0AB0"/>
    <w:rsid w:val="009A27F0"/>
    <w:rsid w:val="009A2969"/>
    <w:rsid w:val="009A405F"/>
    <w:rsid w:val="009A5119"/>
    <w:rsid w:val="009B0AAF"/>
    <w:rsid w:val="009B585F"/>
    <w:rsid w:val="009B5A2C"/>
    <w:rsid w:val="009C081C"/>
    <w:rsid w:val="009C235C"/>
    <w:rsid w:val="009C383F"/>
    <w:rsid w:val="009C3BE5"/>
    <w:rsid w:val="009C7375"/>
    <w:rsid w:val="009C7E66"/>
    <w:rsid w:val="009D06CF"/>
    <w:rsid w:val="009D3F19"/>
    <w:rsid w:val="009D4684"/>
    <w:rsid w:val="009D75DF"/>
    <w:rsid w:val="009E0235"/>
    <w:rsid w:val="009E135B"/>
    <w:rsid w:val="009E1FAE"/>
    <w:rsid w:val="009E2896"/>
    <w:rsid w:val="009E361C"/>
    <w:rsid w:val="009E539F"/>
    <w:rsid w:val="009E5541"/>
    <w:rsid w:val="009E63C1"/>
    <w:rsid w:val="009F4A9C"/>
    <w:rsid w:val="009F4FD7"/>
    <w:rsid w:val="00A01161"/>
    <w:rsid w:val="00A01EA0"/>
    <w:rsid w:val="00A04928"/>
    <w:rsid w:val="00A04B63"/>
    <w:rsid w:val="00A05E76"/>
    <w:rsid w:val="00A05FA3"/>
    <w:rsid w:val="00A06495"/>
    <w:rsid w:val="00A06D59"/>
    <w:rsid w:val="00A10CEC"/>
    <w:rsid w:val="00A1203C"/>
    <w:rsid w:val="00A138A1"/>
    <w:rsid w:val="00A1421D"/>
    <w:rsid w:val="00A14D14"/>
    <w:rsid w:val="00A15A0E"/>
    <w:rsid w:val="00A20C8D"/>
    <w:rsid w:val="00A22E5D"/>
    <w:rsid w:val="00A22F8A"/>
    <w:rsid w:val="00A2381B"/>
    <w:rsid w:val="00A2565C"/>
    <w:rsid w:val="00A26A00"/>
    <w:rsid w:val="00A27306"/>
    <w:rsid w:val="00A32046"/>
    <w:rsid w:val="00A34E59"/>
    <w:rsid w:val="00A35DE7"/>
    <w:rsid w:val="00A3769B"/>
    <w:rsid w:val="00A42021"/>
    <w:rsid w:val="00A42110"/>
    <w:rsid w:val="00A42931"/>
    <w:rsid w:val="00A4596A"/>
    <w:rsid w:val="00A46034"/>
    <w:rsid w:val="00A51391"/>
    <w:rsid w:val="00A529EB"/>
    <w:rsid w:val="00A52D7D"/>
    <w:rsid w:val="00A53619"/>
    <w:rsid w:val="00A56268"/>
    <w:rsid w:val="00A56A65"/>
    <w:rsid w:val="00A57E88"/>
    <w:rsid w:val="00A60439"/>
    <w:rsid w:val="00A62BF3"/>
    <w:rsid w:val="00A62CC4"/>
    <w:rsid w:val="00A6398D"/>
    <w:rsid w:val="00A63C66"/>
    <w:rsid w:val="00A64301"/>
    <w:rsid w:val="00A67A77"/>
    <w:rsid w:val="00A73344"/>
    <w:rsid w:val="00A739CC"/>
    <w:rsid w:val="00A74D08"/>
    <w:rsid w:val="00A81C86"/>
    <w:rsid w:val="00A81CB4"/>
    <w:rsid w:val="00A833E4"/>
    <w:rsid w:val="00A84124"/>
    <w:rsid w:val="00A851A7"/>
    <w:rsid w:val="00A86803"/>
    <w:rsid w:val="00A90BD0"/>
    <w:rsid w:val="00A926F0"/>
    <w:rsid w:val="00A968B2"/>
    <w:rsid w:val="00AA0976"/>
    <w:rsid w:val="00AA3688"/>
    <w:rsid w:val="00AA3711"/>
    <w:rsid w:val="00AA5264"/>
    <w:rsid w:val="00AA6AA8"/>
    <w:rsid w:val="00AA7F4B"/>
    <w:rsid w:val="00AB16B2"/>
    <w:rsid w:val="00AB216E"/>
    <w:rsid w:val="00AB25A3"/>
    <w:rsid w:val="00AB3CC1"/>
    <w:rsid w:val="00AB5478"/>
    <w:rsid w:val="00AB707A"/>
    <w:rsid w:val="00AB7868"/>
    <w:rsid w:val="00AC2BA8"/>
    <w:rsid w:val="00AC42AE"/>
    <w:rsid w:val="00AC5A23"/>
    <w:rsid w:val="00AC7A3C"/>
    <w:rsid w:val="00AC7CB9"/>
    <w:rsid w:val="00AD11F2"/>
    <w:rsid w:val="00AD1529"/>
    <w:rsid w:val="00AD1CAC"/>
    <w:rsid w:val="00AD26AD"/>
    <w:rsid w:val="00AD31E8"/>
    <w:rsid w:val="00AD46EE"/>
    <w:rsid w:val="00AE0656"/>
    <w:rsid w:val="00AE168E"/>
    <w:rsid w:val="00AE1F06"/>
    <w:rsid w:val="00AE46BF"/>
    <w:rsid w:val="00AE49CA"/>
    <w:rsid w:val="00AE4EDD"/>
    <w:rsid w:val="00AE5D3E"/>
    <w:rsid w:val="00AE7A51"/>
    <w:rsid w:val="00AF25CE"/>
    <w:rsid w:val="00AF2E74"/>
    <w:rsid w:val="00AF60A7"/>
    <w:rsid w:val="00B02CD1"/>
    <w:rsid w:val="00B04E40"/>
    <w:rsid w:val="00B078A1"/>
    <w:rsid w:val="00B1055C"/>
    <w:rsid w:val="00B1110A"/>
    <w:rsid w:val="00B11630"/>
    <w:rsid w:val="00B20D8B"/>
    <w:rsid w:val="00B21937"/>
    <w:rsid w:val="00B224BF"/>
    <w:rsid w:val="00B236F4"/>
    <w:rsid w:val="00B2436A"/>
    <w:rsid w:val="00B25D05"/>
    <w:rsid w:val="00B26C35"/>
    <w:rsid w:val="00B348FC"/>
    <w:rsid w:val="00B3543B"/>
    <w:rsid w:val="00B365B4"/>
    <w:rsid w:val="00B411A8"/>
    <w:rsid w:val="00B42D70"/>
    <w:rsid w:val="00B442A9"/>
    <w:rsid w:val="00B45E0B"/>
    <w:rsid w:val="00B45F54"/>
    <w:rsid w:val="00B46780"/>
    <w:rsid w:val="00B470EB"/>
    <w:rsid w:val="00B47E7A"/>
    <w:rsid w:val="00B569BE"/>
    <w:rsid w:val="00B62678"/>
    <w:rsid w:val="00B650C1"/>
    <w:rsid w:val="00B66E09"/>
    <w:rsid w:val="00B67A07"/>
    <w:rsid w:val="00B71F90"/>
    <w:rsid w:val="00B7384D"/>
    <w:rsid w:val="00B73E91"/>
    <w:rsid w:val="00B75B1E"/>
    <w:rsid w:val="00B76D3C"/>
    <w:rsid w:val="00B80710"/>
    <w:rsid w:val="00B80AC4"/>
    <w:rsid w:val="00B82F4B"/>
    <w:rsid w:val="00B83FA0"/>
    <w:rsid w:val="00B845E1"/>
    <w:rsid w:val="00B8464D"/>
    <w:rsid w:val="00B8495F"/>
    <w:rsid w:val="00B8593A"/>
    <w:rsid w:val="00B87982"/>
    <w:rsid w:val="00B8799B"/>
    <w:rsid w:val="00B87F6C"/>
    <w:rsid w:val="00B90330"/>
    <w:rsid w:val="00B922E0"/>
    <w:rsid w:val="00B92980"/>
    <w:rsid w:val="00B953A0"/>
    <w:rsid w:val="00B9586F"/>
    <w:rsid w:val="00BA27D0"/>
    <w:rsid w:val="00BA39D5"/>
    <w:rsid w:val="00BB3F1A"/>
    <w:rsid w:val="00BB4064"/>
    <w:rsid w:val="00BB7796"/>
    <w:rsid w:val="00BC195C"/>
    <w:rsid w:val="00BC4AF3"/>
    <w:rsid w:val="00BC4B13"/>
    <w:rsid w:val="00BC551C"/>
    <w:rsid w:val="00BC614E"/>
    <w:rsid w:val="00BD326E"/>
    <w:rsid w:val="00BD4EAF"/>
    <w:rsid w:val="00BD596B"/>
    <w:rsid w:val="00BE18A1"/>
    <w:rsid w:val="00BE2878"/>
    <w:rsid w:val="00BE3ED7"/>
    <w:rsid w:val="00BE4B3C"/>
    <w:rsid w:val="00BE621E"/>
    <w:rsid w:val="00BF0470"/>
    <w:rsid w:val="00BF0720"/>
    <w:rsid w:val="00BF0D62"/>
    <w:rsid w:val="00BF0ECA"/>
    <w:rsid w:val="00BF17ED"/>
    <w:rsid w:val="00BF3F72"/>
    <w:rsid w:val="00BF6A8E"/>
    <w:rsid w:val="00C0022E"/>
    <w:rsid w:val="00C019E6"/>
    <w:rsid w:val="00C10668"/>
    <w:rsid w:val="00C1090A"/>
    <w:rsid w:val="00C10921"/>
    <w:rsid w:val="00C16E41"/>
    <w:rsid w:val="00C171D7"/>
    <w:rsid w:val="00C17FD2"/>
    <w:rsid w:val="00C20E91"/>
    <w:rsid w:val="00C215A0"/>
    <w:rsid w:val="00C21A3D"/>
    <w:rsid w:val="00C21EF7"/>
    <w:rsid w:val="00C21F68"/>
    <w:rsid w:val="00C24434"/>
    <w:rsid w:val="00C26211"/>
    <w:rsid w:val="00C304C4"/>
    <w:rsid w:val="00C3058A"/>
    <w:rsid w:val="00C306CC"/>
    <w:rsid w:val="00C32A7E"/>
    <w:rsid w:val="00C32B4A"/>
    <w:rsid w:val="00C33776"/>
    <w:rsid w:val="00C33B79"/>
    <w:rsid w:val="00C340DF"/>
    <w:rsid w:val="00C3622D"/>
    <w:rsid w:val="00C40A08"/>
    <w:rsid w:val="00C416EC"/>
    <w:rsid w:val="00C42B7E"/>
    <w:rsid w:val="00C502A1"/>
    <w:rsid w:val="00C5270E"/>
    <w:rsid w:val="00C57A6F"/>
    <w:rsid w:val="00C61D78"/>
    <w:rsid w:val="00C6313E"/>
    <w:rsid w:val="00C64936"/>
    <w:rsid w:val="00C6620C"/>
    <w:rsid w:val="00C670A1"/>
    <w:rsid w:val="00C70084"/>
    <w:rsid w:val="00C72497"/>
    <w:rsid w:val="00C736B5"/>
    <w:rsid w:val="00C73A6E"/>
    <w:rsid w:val="00C80521"/>
    <w:rsid w:val="00C81D6B"/>
    <w:rsid w:val="00C833C4"/>
    <w:rsid w:val="00C8499C"/>
    <w:rsid w:val="00C85FB2"/>
    <w:rsid w:val="00C91D6B"/>
    <w:rsid w:val="00C961FE"/>
    <w:rsid w:val="00CA1E86"/>
    <w:rsid w:val="00CA56C4"/>
    <w:rsid w:val="00CA5DC5"/>
    <w:rsid w:val="00CA72B7"/>
    <w:rsid w:val="00CB0853"/>
    <w:rsid w:val="00CB33C7"/>
    <w:rsid w:val="00CB447C"/>
    <w:rsid w:val="00CC07AB"/>
    <w:rsid w:val="00CC3D3C"/>
    <w:rsid w:val="00CC3F2A"/>
    <w:rsid w:val="00CC4E93"/>
    <w:rsid w:val="00CC66C0"/>
    <w:rsid w:val="00CC7431"/>
    <w:rsid w:val="00CD32CB"/>
    <w:rsid w:val="00CD33BC"/>
    <w:rsid w:val="00CD4185"/>
    <w:rsid w:val="00CD4970"/>
    <w:rsid w:val="00CE0C5B"/>
    <w:rsid w:val="00CE1928"/>
    <w:rsid w:val="00CE1DDE"/>
    <w:rsid w:val="00CE2A7C"/>
    <w:rsid w:val="00CE2A89"/>
    <w:rsid w:val="00CE4000"/>
    <w:rsid w:val="00CE7C75"/>
    <w:rsid w:val="00CF1CE2"/>
    <w:rsid w:val="00CF276F"/>
    <w:rsid w:val="00CF3761"/>
    <w:rsid w:val="00CF52AB"/>
    <w:rsid w:val="00D00AC8"/>
    <w:rsid w:val="00D035C5"/>
    <w:rsid w:val="00D05E94"/>
    <w:rsid w:val="00D101AC"/>
    <w:rsid w:val="00D10932"/>
    <w:rsid w:val="00D12B8B"/>
    <w:rsid w:val="00D13FED"/>
    <w:rsid w:val="00D16280"/>
    <w:rsid w:val="00D169E6"/>
    <w:rsid w:val="00D17A99"/>
    <w:rsid w:val="00D2142E"/>
    <w:rsid w:val="00D21F64"/>
    <w:rsid w:val="00D24D8D"/>
    <w:rsid w:val="00D24FE6"/>
    <w:rsid w:val="00D30A65"/>
    <w:rsid w:val="00D3414B"/>
    <w:rsid w:val="00D34922"/>
    <w:rsid w:val="00D35BFC"/>
    <w:rsid w:val="00D371ED"/>
    <w:rsid w:val="00D442E7"/>
    <w:rsid w:val="00D52B2F"/>
    <w:rsid w:val="00D53A48"/>
    <w:rsid w:val="00D55125"/>
    <w:rsid w:val="00D55BA0"/>
    <w:rsid w:val="00D567FF"/>
    <w:rsid w:val="00D56F33"/>
    <w:rsid w:val="00D57236"/>
    <w:rsid w:val="00D6137C"/>
    <w:rsid w:val="00D61A93"/>
    <w:rsid w:val="00D62EB0"/>
    <w:rsid w:val="00D63B99"/>
    <w:rsid w:val="00D66804"/>
    <w:rsid w:val="00D66A3D"/>
    <w:rsid w:val="00D714AA"/>
    <w:rsid w:val="00D72643"/>
    <w:rsid w:val="00D752FC"/>
    <w:rsid w:val="00D76A76"/>
    <w:rsid w:val="00D77FC6"/>
    <w:rsid w:val="00D81F01"/>
    <w:rsid w:val="00D82D85"/>
    <w:rsid w:val="00D83DCC"/>
    <w:rsid w:val="00D84A8E"/>
    <w:rsid w:val="00D8543C"/>
    <w:rsid w:val="00D85B25"/>
    <w:rsid w:val="00D93797"/>
    <w:rsid w:val="00D93C2F"/>
    <w:rsid w:val="00D9633B"/>
    <w:rsid w:val="00D96FC1"/>
    <w:rsid w:val="00DA068B"/>
    <w:rsid w:val="00DA1E9D"/>
    <w:rsid w:val="00DA2001"/>
    <w:rsid w:val="00DA5BF5"/>
    <w:rsid w:val="00DA7A8D"/>
    <w:rsid w:val="00DB415C"/>
    <w:rsid w:val="00DB41BA"/>
    <w:rsid w:val="00DB6112"/>
    <w:rsid w:val="00DB6A80"/>
    <w:rsid w:val="00DC0DE8"/>
    <w:rsid w:val="00DC14C2"/>
    <w:rsid w:val="00DC1EA4"/>
    <w:rsid w:val="00DC76E2"/>
    <w:rsid w:val="00DD111F"/>
    <w:rsid w:val="00DD3A09"/>
    <w:rsid w:val="00DD45CD"/>
    <w:rsid w:val="00DE0901"/>
    <w:rsid w:val="00DE59B2"/>
    <w:rsid w:val="00DE6EB0"/>
    <w:rsid w:val="00DE6F86"/>
    <w:rsid w:val="00DF1510"/>
    <w:rsid w:val="00DF1FC5"/>
    <w:rsid w:val="00DF3FF6"/>
    <w:rsid w:val="00DF4A44"/>
    <w:rsid w:val="00DF51E5"/>
    <w:rsid w:val="00DF537A"/>
    <w:rsid w:val="00DF6044"/>
    <w:rsid w:val="00DF733B"/>
    <w:rsid w:val="00DF7DD0"/>
    <w:rsid w:val="00E00686"/>
    <w:rsid w:val="00E0269A"/>
    <w:rsid w:val="00E03B79"/>
    <w:rsid w:val="00E03BFC"/>
    <w:rsid w:val="00E0648E"/>
    <w:rsid w:val="00E06954"/>
    <w:rsid w:val="00E0745F"/>
    <w:rsid w:val="00E07F9A"/>
    <w:rsid w:val="00E10B0F"/>
    <w:rsid w:val="00E149B7"/>
    <w:rsid w:val="00E14F9F"/>
    <w:rsid w:val="00E15AC5"/>
    <w:rsid w:val="00E2002F"/>
    <w:rsid w:val="00E23B71"/>
    <w:rsid w:val="00E27A6E"/>
    <w:rsid w:val="00E376AA"/>
    <w:rsid w:val="00E37BBC"/>
    <w:rsid w:val="00E37F91"/>
    <w:rsid w:val="00E410EA"/>
    <w:rsid w:val="00E43BB0"/>
    <w:rsid w:val="00E44F27"/>
    <w:rsid w:val="00E47E29"/>
    <w:rsid w:val="00E53F0A"/>
    <w:rsid w:val="00E61C5E"/>
    <w:rsid w:val="00E62842"/>
    <w:rsid w:val="00E62D11"/>
    <w:rsid w:val="00E634CA"/>
    <w:rsid w:val="00E65EEE"/>
    <w:rsid w:val="00E65F77"/>
    <w:rsid w:val="00E667BF"/>
    <w:rsid w:val="00E6727A"/>
    <w:rsid w:val="00E67382"/>
    <w:rsid w:val="00E71C75"/>
    <w:rsid w:val="00E75A14"/>
    <w:rsid w:val="00E779B7"/>
    <w:rsid w:val="00E77B68"/>
    <w:rsid w:val="00E83CC4"/>
    <w:rsid w:val="00E859D1"/>
    <w:rsid w:val="00E863F6"/>
    <w:rsid w:val="00E936C8"/>
    <w:rsid w:val="00E940CC"/>
    <w:rsid w:val="00EA3259"/>
    <w:rsid w:val="00EA4912"/>
    <w:rsid w:val="00EA57EF"/>
    <w:rsid w:val="00EA6951"/>
    <w:rsid w:val="00EB0276"/>
    <w:rsid w:val="00EB1AC6"/>
    <w:rsid w:val="00EB2D6A"/>
    <w:rsid w:val="00EB2F0B"/>
    <w:rsid w:val="00EB526E"/>
    <w:rsid w:val="00EB61FB"/>
    <w:rsid w:val="00EB7BD7"/>
    <w:rsid w:val="00EC26AA"/>
    <w:rsid w:val="00EC544B"/>
    <w:rsid w:val="00EC5BA1"/>
    <w:rsid w:val="00ED0B26"/>
    <w:rsid w:val="00ED279E"/>
    <w:rsid w:val="00ED755F"/>
    <w:rsid w:val="00ED7D3E"/>
    <w:rsid w:val="00EE103E"/>
    <w:rsid w:val="00EE115C"/>
    <w:rsid w:val="00EE27BD"/>
    <w:rsid w:val="00EE6924"/>
    <w:rsid w:val="00EE7DFF"/>
    <w:rsid w:val="00EE7ED2"/>
    <w:rsid w:val="00EF0D6C"/>
    <w:rsid w:val="00EF1B11"/>
    <w:rsid w:val="00EF2C6B"/>
    <w:rsid w:val="00EF4185"/>
    <w:rsid w:val="00EF538B"/>
    <w:rsid w:val="00EF551A"/>
    <w:rsid w:val="00F006E9"/>
    <w:rsid w:val="00F013F9"/>
    <w:rsid w:val="00F01594"/>
    <w:rsid w:val="00F05577"/>
    <w:rsid w:val="00F06C2B"/>
    <w:rsid w:val="00F13CDF"/>
    <w:rsid w:val="00F15181"/>
    <w:rsid w:val="00F157FF"/>
    <w:rsid w:val="00F165E9"/>
    <w:rsid w:val="00F16849"/>
    <w:rsid w:val="00F171F7"/>
    <w:rsid w:val="00F17699"/>
    <w:rsid w:val="00F17F2C"/>
    <w:rsid w:val="00F221EC"/>
    <w:rsid w:val="00F22CD6"/>
    <w:rsid w:val="00F24275"/>
    <w:rsid w:val="00F306F0"/>
    <w:rsid w:val="00F30D75"/>
    <w:rsid w:val="00F31841"/>
    <w:rsid w:val="00F333A6"/>
    <w:rsid w:val="00F336DC"/>
    <w:rsid w:val="00F3546E"/>
    <w:rsid w:val="00F358B6"/>
    <w:rsid w:val="00F35F37"/>
    <w:rsid w:val="00F36602"/>
    <w:rsid w:val="00F37038"/>
    <w:rsid w:val="00F410A0"/>
    <w:rsid w:val="00F4407A"/>
    <w:rsid w:val="00F462EF"/>
    <w:rsid w:val="00F516A6"/>
    <w:rsid w:val="00F518F2"/>
    <w:rsid w:val="00F532FC"/>
    <w:rsid w:val="00F55789"/>
    <w:rsid w:val="00F57EB9"/>
    <w:rsid w:val="00F62986"/>
    <w:rsid w:val="00F62BFB"/>
    <w:rsid w:val="00F6698D"/>
    <w:rsid w:val="00F70359"/>
    <w:rsid w:val="00F720A6"/>
    <w:rsid w:val="00F8104A"/>
    <w:rsid w:val="00F8397D"/>
    <w:rsid w:val="00F83C00"/>
    <w:rsid w:val="00F92D54"/>
    <w:rsid w:val="00F945A6"/>
    <w:rsid w:val="00F9464F"/>
    <w:rsid w:val="00F94911"/>
    <w:rsid w:val="00FA0AED"/>
    <w:rsid w:val="00FA3366"/>
    <w:rsid w:val="00FA3668"/>
    <w:rsid w:val="00FA3FEB"/>
    <w:rsid w:val="00FA66A9"/>
    <w:rsid w:val="00FA7485"/>
    <w:rsid w:val="00FB2ECA"/>
    <w:rsid w:val="00FB7B63"/>
    <w:rsid w:val="00FC00C6"/>
    <w:rsid w:val="00FC0571"/>
    <w:rsid w:val="00FC1D83"/>
    <w:rsid w:val="00FC354C"/>
    <w:rsid w:val="00FC5499"/>
    <w:rsid w:val="00FC6DAF"/>
    <w:rsid w:val="00FD1A70"/>
    <w:rsid w:val="00FD31C1"/>
    <w:rsid w:val="00FD6911"/>
    <w:rsid w:val="00FD6CC0"/>
    <w:rsid w:val="00FE0617"/>
    <w:rsid w:val="00FE0F8F"/>
    <w:rsid w:val="00FE48CC"/>
    <w:rsid w:val="00FE4DE3"/>
    <w:rsid w:val="00FE54CA"/>
    <w:rsid w:val="00FE70B3"/>
    <w:rsid w:val="00FE7D79"/>
    <w:rsid w:val="00FF2353"/>
  </w:rsids>
  <m:mathPr>
    <m:mathFont m:val="Cambria Math"/>
    <m:brkBin m:val="before"/>
    <m:brkBinSub m:val="--"/>
    <m:smallFrac/>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50D20AF6"/>
  <w15:docId w15:val="{6D51DCC5-0B3E-41C7-A694-ED82746AA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9"/>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310FE"/>
    <w:rPr>
      <w:sz w:val="24"/>
      <w:szCs w:val="24"/>
      <w:lang w:eastAsia="en-US"/>
    </w:rPr>
  </w:style>
  <w:style w:type="paragraph" w:styleId="Heading1">
    <w:name w:val="heading 1"/>
    <w:basedOn w:val="Normal"/>
    <w:next w:val="Normal"/>
    <w:link w:val="Heading1Char"/>
    <w:uiPriority w:val="9"/>
    <w:rsid w:val="003C1F0C"/>
    <w:pPr>
      <w:keepNext/>
      <w:keepLines/>
      <w:spacing w:before="480"/>
      <w:outlineLvl w:val="0"/>
    </w:pPr>
    <w:rPr>
      <w:rFonts w:ascii="Calibri" w:eastAsia="MS Gothic" w:hAnsi="Calibri"/>
      <w:b/>
      <w:bCs/>
      <w:color w:val="345A8A"/>
      <w:sz w:val="32"/>
      <w:szCs w:val="32"/>
    </w:rPr>
  </w:style>
  <w:style w:type="paragraph" w:styleId="Heading2">
    <w:name w:val="heading 2"/>
    <w:basedOn w:val="Normal"/>
    <w:next w:val="Normal"/>
    <w:link w:val="Heading2Char"/>
    <w:uiPriority w:val="9"/>
    <w:qFormat/>
    <w:rsid w:val="00B9586F"/>
    <w:pPr>
      <w:keepNext/>
      <w:keepLines/>
      <w:spacing w:before="200"/>
      <w:jc w:val="right"/>
      <w:outlineLvl w:val="1"/>
    </w:pPr>
    <w:rPr>
      <w:rFonts w:ascii="Georgia" w:eastAsia="MS Gothic" w:hAnsi="Georgia"/>
      <w:bCs/>
      <w:color w:val="FFFFFF" w:themeColor="background1"/>
      <w:sz w:val="36"/>
      <w:szCs w:val="26"/>
    </w:rPr>
  </w:style>
  <w:style w:type="paragraph" w:styleId="Heading3">
    <w:name w:val="heading 3"/>
    <w:basedOn w:val="Normal"/>
    <w:next w:val="Normal"/>
    <w:link w:val="Heading3Char"/>
    <w:uiPriority w:val="9"/>
    <w:qFormat/>
    <w:rsid w:val="00D567FF"/>
    <w:pPr>
      <w:keepNext/>
      <w:keepLines/>
      <w:spacing w:before="120" w:line="360" w:lineRule="auto"/>
      <w:outlineLvl w:val="2"/>
    </w:pPr>
    <w:rPr>
      <w:rFonts w:ascii="Georgia" w:eastAsia="MS Gothic" w:hAnsi="Georgia"/>
      <w:bCs/>
      <w:color w:val="1F497D"/>
      <w:sz w:val="30"/>
      <w:szCs w:val="20"/>
    </w:rPr>
  </w:style>
  <w:style w:type="paragraph" w:styleId="Heading4">
    <w:name w:val="heading 4"/>
    <w:basedOn w:val="Normal"/>
    <w:next w:val="Normal"/>
    <w:link w:val="Heading4Char"/>
    <w:uiPriority w:val="9"/>
    <w:qFormat/>
    <w:rsid w:val="00D567FF"/>
    <w:pPr>
      <w:keepNext/>
      <w:keepLines/>
      <w:spacing w:line="360" w:lineRule="auto"/>
      <w:outlineLvl w:val="3"/>
    </w:pPr>
    <w:rPr>
      <w:rFonts w:ascii="Georgia" w:eastAsia="MS Gothic" w:hAnsi="Georgia"/>
      <w:bCs/>
      <w:iCs/>
      <w:color w:val="4F81BD"/>
      <w:sz w:val="2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C1F0C"/>
    <w:rPr>
      <w:rFonts w:ascii="Calibri" w:eastAsia="MS Gothic" w:hAnsi="Calibri"/>
      <w:b/>
      <w:bCs/>
      <w:color w:val="345A8A"/>
      <w:sz w:val="32"/>
      <w:szCs w:val="32"/>
    </w:rPr>
  </w:style>
  <w:style w:type="character" w:customStyle="1" w:styleId="Heading2Char">
    <w:name w:val="Heading 2 Char"/>
    <w:link w:val="Heading2"/>
    <w:uiPriority w:val="9"/>
    <w:rsid w:val="00B9586F"/>
    <w:rPr>
      <w:rFonts w:ascii="Georgia" w:eastAsia="MS Gothic" w:hAnsi="Georgia"/>
      <w:bCs/>
      <w:color w:val="FFFFFF" w:themeColor="background1"/>
      <w:sz w:val="36"/>
      <w:szCs w:val="26"/>
      <w:lang w:eastAsia="en-US"/>
    </w:rPr>
  </w:style>
  <w:style w:type="character" w:customStyle="1" w:styleId="Heading3Char">
    <w:name w:val="Heading 3 Char"/>
    <w:link w:val="Heading3"/>
    <w:uiPriority w:val="9"/>
    <w:rsid w:val="00D567FF"/>
    <w:rPr>
      <w:rFonts w:ascii="Georgia" w:eastAsia="MS Gothic" w:hAnsi="Georgia"/>
      <w:bCs/>
      <w:color w:val="1F497D"/>
      <w:sz w:val="30"/>
      <w:lang w:eastAsia="en-US"/>
    </w:rPr>
  </w:style>
  <w:style w:type="character" w:customStyle="1" w:styleId="Heading4Char">
    <w:name w:val="Heading 4 Char"/>
    <w:link w:val="Heading4"/>
    <w:uiPriority w:val="9"/>
    <w:rsid w:val="00D567FF"/>
    <w:rPr>
      <w:rFonts w:ascii="Georgia" w:eastAsia="MS Gothic" w:hAnsi="Georgia"/>
      <w:bCs/>
      <w:iCs/>
      <w:color w:val="4F81BD"/>
      <w:sz w:val="26"/>
      <w:lang w:eastAsia="en-US"/>
    </w:rPr>
  </w:style>
  <w:style w:type="paragraph" w:customStyle="1" w:styleId="Caption1">
    <w:name w:val="Caption 1"/>
    <w:basedOn w:val="Normal"/>
    <w:qFormat/>
    <w:rsid w:val="00D567FF"/>
    <w:pPr>
      <w:spacing w:before="40"/>
    </w:pPr>
    <w:rPr>
      <w:rFonts w:ascii="Arial" w:hAnsi="Arial"/>
      <w:color w:val="7F7F7F"/>
      <w:sz w:val="18"/>
    </w:rPr>
  </w:style>
  <w:style w:type="paragraph" w:styleId="BalloonText">
    <w:name w:val="Balloon Text"/>
    <w:basedOn w:val="Normal"/>
    <w:link w:val="BalloonTextChar"/>
    <w:uiPriority w:val="99"/>
    <w:semiHidden/>
    <w:unhideWhenUsed/>
    <w:rsid w:val="00734DEC"/>
    <w:rPr>
      <w:rFonts w:ascii="Lucida Grande" w:hAnsi="Lucida Grande"/>
      <w:sz w:val="18"/>
      <w:szCs w:val="18"/>
    </w:rPr>
  </w:style>
  <w:style w:type="character" w:customStyle="1" w:styleId="BalloonTextChar">
    <w:name w:val="Balloon Text Char"/>
    <w:link w:val="BalloonText"/>
    <w:uiPriority w:val="99"/>
    <w:semiHidden/>
    <w:rsid w:val="00734DEC"/>
    <w:rPr>
      <w:rFonts w:ascii="Lucida Grande" w:hAnsi="Lucida Grande"/>
      <w:sz w:val="18"/>
      <w:szCs w:val="18"/>
    </w:rPr>
  </w:style>
  <w:style w:type="paragraph" w:styleId="Title">
    <w:name w:val="Title"/>
    <w:basedOn w:val="Normal"/>
    <w:next w:val="Normal"/>
    <w:link w:val="TitleChar"/>
    <w:uiPriority w:val="10"/>
    <w:qFormat/>
    <w:rsid w:val="00B9586F"/>
    <w:pPr>
      <w:spacing w:after="300"/>
      <w:contextualSpacing/>
      <w:jc w:val="right"/>
    </w:pPr>
    <w:rPr>
      <w:rFonts w:ascii="Georgia" w:eastAsia="MS Gothic" w:hAnsi="Georgia"/>
      <w:noProof/>
      <w:color w:val="FFFFFF" w:themeColor="background1"/>
      <w:spacing w:val="5"/>
      <w:kern w:val="28"/>
      <w:sz w:val="72"/>
      <w:szCs w:val="52"/>
      <w:lang w:val="en-US"/>
    </w:rPr>
  </w:style>
  <w:style w:type="character" w:customStyle="1" w:styleId="TitleChar">
    <w:name w:val="Title Char"/>
    <w:link w:val="Title"/>
    <w:uiPriority w:val="10"/>
    <w:rsid w:val="00B9586F"/>
    <w:rPr>
      <w:rFonts w:ascii="Georgia" w:eastAsia="MS Gothic" w:hAnsi="Georgia"/>
      <w:noProof/>
      <w:color w:val="FFFFFF" w:themeColor="background1"/>
      <w:spacing w:val="5"/>
      <w:kern w:val="28"/>
      <w:sz w:val="72"/>
      <w:szCs w:val="52"/>
      <w:lang w:val="en-US" w:eastAsia="en-US"/>
    </w:rPr>
  </w:style>
  <w:style w:type="character" w:styleId="Strong">
    <w:name w:val="Strong"/>
    <w:uiPriority w:val="22"/>
    <w:qFormat/>
    <w:rsid w:val="00D567FF"/>
    <w:rPr>
      <w:rFonts w:ascii="Arial" w:hAnsi="Arial"/>
      <w:b/>
      <w:bCs/>
      <w:i w:val="0"/>
      <w:color w:val="000000"/>
      <w:sz w:val="22"/>
    </w:rPr>
  </w:style>
  <w:style w:type="paragraph" w:styleId="BodyText">
    <w:name w:val="Body Text"/>
    <w:basedOn w:val="Normal"/>
    <w:link w:val="BodyTextChar"/>
    <w:uiPriority w:val="99"/>
    <w:unhideWhenUsed/>
    <w:qFormat/>
    <w:rsid w:val="00D567FF"/>
    <w:pPr>
      <w:spacing w:before="60" w:after="120"/>
    </w:pPr>
    <w:rPr>
      <w:rFonts w:ascii="Arial" w:hAnsi="Arial"/>
      <w:color w:val="000000"/>
      <w:sz w:val="22"/>
    </w:rPr>
  </w:style>
  <w:style w:type="character" w:customStyle="1" w:styleId="BodyTextChar">
    <w:name w:val="Body Text Char"/>
    <w:link w:val="BodyText"/>
    <w:uiPriority w:val="99"/>
    <w:rsid w:val="00D567FF"/>
    <w:rPr>
      <w:rFonts w:ascii="Arial" w:hAnsi="Arial"/>
      <w:color w:val="000000"/>
      <w:sz w:val="22"/>
      <w:szCs w:val="24"/>
      <w:lang w:eastAsia="en-US"/>
    </w:rPr>
  </w:style>
  <w:style w:type="paragraph" w:styleId="Subtitle">
    <w:name w:val="Subtitle"/>
    <w:aliases w:val="Subtitle - footer text"/>
    <w:basedOn w:val="BodyText"/>
    <w:next w:val="BodyText"/>
    <w:link w:val="SubtitleChar"/>
    <w:uiPriority w:val="11"/>
    <w:rsid w:val="004F6B2D"/>
    <w:pPr>
      <w:numPr>
        <w:ilvl w:val="1"/>
      </w:numPr>
    </w:pPr>
    <w:rPr>
      <w:rFonts w:eastAsia="MS Gothic"/>
      <w:iCs/>
      <w:color w:val="BFBFBF"/>
      <w:spacing w:val="15"/>
      <w:sz w:val="16"/>
      <w:szCs w:val="20"/>
      <w:lang w:val="en-US"/>
    </w:rPr>
  </w:style>
  <w:style w:type="character" w:customStyle="1" w:styleId="SubtitleChar">
    <w:name w:val="Subtitle Char"/>
    <w:aliases w:val="Subtitle - footer text Char"/>
    <w:link w:val="Subtitle"/>
    <w:uiPriority w:val="11"/>
    <w:rsid w:val="004F6B2D"/>
    <w:rPr>
      <w:rFonts w:ascii="Arial" w:eastAsia="MS Gothic" w:hAnsi="Arial"/>
      <w:iCs/>
      <w:color w:val="BFBFBF"/>
      <w:spacing w:val="15"/>
      <w:sz w:val="16"/>
      <w:lang w:val="en-US"/>
    </w:rPr>
  </w:style>
  <w:style w:type="character" w:styleId="PageNumber">
    <w:name w:val="page number"/>
    <w:basedOn w:val="DefaultParagraphFont"/>
    <w:unhideWhenUsed/>
    <w:rsid w:val="00CF1CE2"/>
  </w:style>
  <w:style w:type="paragraph" w:customStyle="1" w:styleId="ColorfulList-Accent11">
    <w:name w:val="Colorful List - Accent 11"/>
    <w:basedOn w:val="Normal"/>
    <w:uiPriority w:val="34"/>
    <w:rsid w:val="006D3718"/>
    <w:pPr>
      <w:numPr>
        <w:numId w:val="1"/>
      </w:numPr>
      <w:spacing w:before="80"/>
    </w:pPr>
    <w:rPr>
      <w:rFonts w:ascii="Arial" w:hAnsi="Arial"/>
      <w:sz w:val="18"/>
    </w:rPr>
  </w:style>
  <w:style w:type="paragraph" w:styleId="Header">
    <w:name w:val="header"/>
    <w:basedOn w:val="Normal"/>
    <w:link w:val="HeaderChar"/>
    <w:unhideWhenUsed/>
    <w:rsid w:val="007A3637"/>
    <w:pPr>
      <w:tabs>
        <w:tab w:val="center" w:pos="4513"/>
        <w:tab w:val="right" w:pos="9026"/>
      </w:tabs>
    </w:pPr>
  </w:style>
  <w:style w:type="character" w:customStyle="1" w:styleId="HeaderChar">
    <w:name w:val="Header Char"/>
    <w:basedOn w:val="DefaultParagraphFont"/>
    <w:link w:val="Header"/>
    <w:rsid w:val="007A3637"/>
    <w:rPr>
      <w:sz w:val="24"/>
      <w:szCs w:val="24"/>
      <w:lang w:eastAsia="en-US"/>
    </w:rPr>
  </w:style>
  <w:style w:type="paragraph" w:styleId="Footer">
    <w:name w:val="footer"/>
    <w:basedOn w:val="Normal"/>
    <w:link w:val="FooterChar"/>
    <w:unhideWhenUsed/>
    <w:rsid w:val="007A3637"/>
    <w:pPr>
      <w:tabs>
        <w:tab w:val="center" w:pos="4513"/>
        <w:tab w:val="right" w:pos="9026"/>
      </w:tabs>
    </w:pPr>
  </w:style>
  <w:style w:type="character" w:customStyle="1" w:styleId="FooterChar">
    <w:name w:val="Footer Char"/>
    <w:basedOn w:val="DefaultParagraphFont"/>
    <w:link w:val="Footer"/>
    <w:rsid w:val="007A3637"/>
    <w:rPr>
      <w:sz w:val="24"/>
      <w:szCs w:val="24"/>
      <w:lang w:eastAsia="en-US"/>
    </w:rPr>
  </w:style>
  <w:style w:type="paragraph" w:styleId="NoSpacing">
    <w:name w:val="No Spacing"/>
    <w:link w:val="NoSpacingChar"/>
    <w:uiPriority w:val="1"/>
    <w:rsid w:val="004F6B2D"/>
    <w:rPr>
      <w:rFonts w:ascii="Calibri" w:eastAsia="Times New Roman" w:hAnsi="Calibri"/>
      <w:sz w:val="22"/>
      <w:szCs w:val="22"/>
      <w:lang w:val="en-US" w:eastAsia="en-US"/>
    </w:rPr>
  </w:style>
  <w:style w:type="character" w:customStyle="1" w:styleId="NoSpacingChar">
    <w:name w:val="No Spacing Char"/>
    <w:basedOn w:val="DefaultParagraphFont"/>
    <w:link w:val="NoSpacing"/>
    <w:uiPriority w:val="1"/>
    <w:rsid w:val="004F6B2D"/>
    <w:rPr>
      <w:rFonts w:ascii="Calibri" w:eastAsia="Times New Roman" w:hAnsi="Calibri"/>
      <w:sz w:val="22"/>
      <w:szCs w:val="22"/>
      <w:lang w:val="en-US" w:eastAsia="en-US" w:bidi="ar-SA"/>
    </w:rPr>
  </w:style>
  <w:style w:type="paragraph" w:styleId="ListParagraph">
    <w:name w:val="List Paragraph"/>
    <w:aliases w:val="Body Bullets"/>
    <w:basedOn w:val="Normal"/>
    <w:uiPriority w:val="34"/>
    <w:qFormat/>
    <w:rsid w:val="00D567FF"/>
    <w:pPr>
      <w:numPr>
        <w:numId w:val="2"/>
      </w:numPr>
      <w:spacing w:before="20"/>
      <w:ind w:left="227" w:hanging="227"/>
    </w:pPr>
    <w:rPr>
      <w:rFonts w:ascii="Arial" w:hAnsi="Arial"/>
      <w:color w:val="000000"/>
      <w:sz w:val="22"/>
    </w:rPr>
  </w:style>
  <w:style w:type="table" w:styleId="TableGrid">
    <w:name w:val="Table Grid"/>
    <w:basedOn w:val="TableNormal"/>
    <w:uiPriority w:val="59"/>
    <w:rsid w:val="00DB6A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62678"/>
    <w:rPr>
      <w:color w:val="0000FF"/>
      <w:u w:val="single"/>
    </w:rPr>
  </w:style>
  <w:style w:type="paragraph" w:styleId="NormalWeb">
    <w:name w:val="Normal (Web)"/>
    <w:basedOn w:val="Normal"/>
    <w:uiPriority w:val="99"/>
    <w:rsid w:val="00B62678"/>
    <w:pPr>
      <w:spacing w:after="192"/>
    </w:pPr>
    <w:rPr>
      <w:rFonts w:ascii="Times New Roman" w:eastAsia="Times New Roman" w:hAnsi="Times New Roman"/>
      <w:lang w:eastAsia="en-AU"/>
    </w:rPr>
  </w:style>
  <w:style w:type="paragraph" w:customStyle="1" w:styleId="pagetitle">
    <w:name w:val="page_title"/>
    <w:basedOn w:val="Normal"/>
    <w:rsid w:val="0061010C"/>
    <w:pPr>
      <w:spacing w:before="100" w:beforeAutospacing="1" w:after="100" w:afterAutospacing="1"/>
    </w:pPr>
    <w:rPr>
      <w:rFonts w:ascii="Times New Roman" w:eastAsia="Times New Roman" w:hAnsi="Times New Roman"/>
      <w:lang w:eastAsia="en-AU"/>
    </w:rPr>
  </w:style>
  <w:style w:type="paragraph" w:customStyle="1" w:styleId="Default">
    <w:name w:val="Default"/>
    <w:rsid w:val="0061010C"/>
    <w:pPr>
      <w:autoSpaceDE w:val="0"/>
      <w:autoSpaceDN w:val="0"/>
      <w:adjustRightInd w:val="0"/>
    </w:pPr>
    <w:rPr>
      <w:rFonts w:ascii="Arial" w:eastAsia="Times New Roman" w:hAnsi="Arial" w:cs="Arial"/>
      <w:color w:val="000000"/>
      <w:sz w:val="24"/>
      <w:szCs w:val="24"/>
    </w:rPr>
  </w:style>
  <w:style w:type="character" w:styleId="FollowedHyperlink">
    <w:name w:val="FollowedHyperlink"/>
    <w:basedOn w:val="DefaultParagraphFont"/>
    <w:uiPriority w:val="99"/>
    <w:semiHidden/>
    <w:unhideWhenUsed/>
    <w:rsid w:val="001025F9"/>
    <w:rPr>
      <w:color w:val="800080" w:themeColor="followedHyperlink"/>
      <w:u w:val="single"/>
    </w:rPr>
  </w:style>
  <w:style w:type="paragraph" w:styleId="CommentText">
    <w:name w:val="annotation text"/>
    <w:basedOn w:val="Normal"/>
    <w:link w:val="CommentTextChar"/>
    <w:rsid w:val="00E149B7"/>
    <w:rPr>
      <w:rFonts w:ascii="Arial Narrow" w:eastAsia="Times New Roman" w:hAnsi="Arial Narrow"/>
      <w:sz w:val="20"/>
      <w:szCs w:val="20"/>
      <w:lang w:eastAsia="en-AU"/>
    </w:rPr>
  </w:style>
  <w:style w:type="character" w:customStyle="1" w:styleId="CommentTextChar">
    <w:name w:val="Comment Text Char"/>
    <w:basedOn w:val="DefaultParagraphFont"/>
    <w:link w:val="CommentText"/>
    <w:rsid w:val="00E149B7"/>
    <w:rPr>
      <w:rFonts w:ascii="Arial Narrow" w:eastAsia="Times New Roman" w:hAnsi="Arial Narrow"/>
    </w:rPr>
  </w:style>
  <w:style w:type="character" w:customStyle="1" w:styleId="apple-converted-space">
    <w:name w:val="apple-converted-space"/>
    <w:basedOn w:val="DefaultParagraphFont"/>
    <w:rsid w:val="006201FF"/>
  </w:style>
  <w:style w:type="paragraph" w:customStyle="1" w:styleId="Pa3">
    <w:name w:val="Pa3"/>
    <w:basedOn w:val="Default"/>
    <w:next w:val="Default"/>
    <w:uiPriority w:val="99"/>
    <w:rsid w:val="00263346"/>
    <w:pPr>
      <w:spacing w:line="181" w:lineRule="atLeast"/>
    </w:pPr>
    <w:rPr>
      <w:rFonts w:ascii="Gotham Light" w:eastAsia="MS Mincho" w:hAnsi="Gotham Light" w:cs="Times New Roman"/>
      <w:color w:val="auto"/>
    </w:rPr>
  </w:style>
  <w:style w:type="character" w:styleId="Emphasis">
    <w:name w:val="Emphasis"/>
    <w:basedOn w:val="DefaultParagraphFont"/>
    <w:uiPriority w:val="20"/>
    <w:qFormat/>
    <w:rsid w:val="009330B6"/>
    <w:rPr>
      <w:i/>
      <w:iCs/>
    </w:rPr>
  </w:style>
  <w:style w:type="paragraph" w:customStyle="1" w:styleId="bullet1">
    <w:name w:val="bullet1"/>
    <w:basedOn w:val="Header"/>
    <w:link w:val="bullet1Char"/>
    <w:qFormat/>
    <w:rsid w:val="00F55789"/>
    <w:pPr>
      <w:numPr>
        <w:numId w:val="24"/>
      </w:numPr>
      <w:tabs>
        <w:tab w:val="clear" w:pos="360"/>
        <w:tab w:val="clear" w:pos="4513"/>
        <w:tab w:val="clear" w:pos="9026"/>
        <w:tab w:val="left" w:pos="208"/>
        <w:tab w:val="center" w:pos="4153"/>
        <w:tab w:val="right" w:pos="8306"/>
      </w:tabs>
      <w:ind w:left="208" w:right="-120" w:hanging="208"/>
    </w:pPr>
    <w:rPr>
      <w:rFonts w:ascii="Arial Narrow" w:hAnsi="Arial Narrow"/>
    </w:rPr>
  </w:style>
  <w:style w:type="character" w:customStyle="1" w:styleId="bullet1Char">
    <w:name w:val="bullet1 Char"/>
    <w:basedOn w:val="HeaderChar"/>
    <w:link w:val="bullet1"/>
    <w:rsid w:val="00F55789"/>
    <w:rPr>
      <w:rFonts w:ascii="Arial Narrow" w:hAnsi="Arial Narrow"/>
      <w:sz w:val="24"/>
      <w:szCs w:val="24"/>
      <w:lang w:eastAsia="en-US"/>
    </w:rPr>
  </w:style>
  <w:style w:type="character" w:customStyle="1" w:styleId="UnresolvedMention1">
    <w:name w:val="Unresolved Mention1"/>
    <w:basedOn w:val="DefaultParagraphFont"/>
    <w:uiPriority w:val="99"/>
    <w:semiHidden/>
    <w:unhideWhenUsed/>
    <w:rsid w:val="00E43BB0"/>
    <w:rPr>
      <w:color w:val="605E5C"/>
      <w:shd w:val="clear" w:color="auto" w:fill="E1DFDD"/>
    </w:rPr>
  </w:style>
  <w:style w:type="character" w:styleId="CommentReference">
    <w:name w:val="annotation reference"/>
    <w:basedOn w:val="DefaultParagraphFont"/>
    <w:uiPriority w:val="99"/>
    <w:semiHidden/>
    <w:unhideWhenUsed/>
    <w:rsid w:val="008F374B"/>
    <w:rPr>
      <w:sz w:val="16"/>
      <w:szCs w:val="16"/>
    </w:rPr>
  </w:style>
  <w:style w:type="paragraph" w:styleId="CommentSubject">
    <w:name w:val="annotation subject"/>
    <w:basedOn w:val="CommentText"/>
    <w:next w:val="CommentText"/>
    <w:link w:val="CommentSubjectChar"/>
    <w:uiPriority w:val="99"/>
    <w:semiHidden/>
    <w:unhideWhenUsed/>
    <w:rsid w:val="008F374B"/>
    <w:rPr>
      <w:rFonts w:ascii="Cambria" w:eastAsia="MS Mincho" w:hAnsi="Cambria"/>
      <w:b/>
      <w:bCs/>
      <w:lang w:eastAsia="en-US"/>
    </w:rPr>
  </w:style>
  <w:style w:type="character" w:customStyle="1" w:styleId="CommentSubjectChar">
    <w:name w:val="Comment Subject Char"/>
    <w:basedOn w:val="CommentTextChar"/>
    <w:link w:val="CommentSubject"/>
    <w:uiPriority w:val="99"/>
    <w:semiHidden/>
    <w:rsid w:val="008F374B"/>
    <w:rPr>
      <w:rFonts w:ascii="Arial Narrow" w:eastAsia="Times New Roman" w:hAnsi="Arial Narrow"/>
      <w:b/>
      <w:bCs/>
      <w:lang w:eastAsia="en-US"/>
    </w:rPr>
  </w:style>
  <w:style w:type="character" w:customStyle="1" w:styleId="UnresolvedMention">
    <w:name w:val="Unresolved Mention"/>
    <w:basedOn w:val="DefaultParagraphFont"/>
    <w:uiPriority w:val="99"/>
    <w:semiHidden/>
    <w:unhideWhenUsed/>
    <w:rsid w:val="001343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4418332">
      <w:bodyDiv w:val="1"/>
      <w:marLeft w:val="0"/>
      <w:marRight w:val="0"/>
      <w:marTop w:val="0"/>
      <w:marBottom w:val="0"/>
      <w:divBdr>
        <w:top w:val="none" w:sz="0" w:space="0" w:color="auto"/>
        <w:left w:val="none" w:sz="0" w:space="0" w:color="auto"/>
        <w:bottom w:val="none" w:sz="0" w:space="0" w:color="auto"/>
        <w:right w:val="none" w:sz="0" w:space="0" w:color="auto"/>
      </w:divBdr>
    </w:div>
    <w:div w:id="608853763">
      <w:bodyDiv w:val="1"/>
      <w:marLeft w:val="0"/>
      <w:marRight w:val="0"/>
      <w:marTop w:val="0"/>
      <w:marBottom w:val="0"/>
      <w:divBdr>
        <w:top w:val="none" w:sz="0" w:space="0" w:color="auto"/>
        <w:left w:val="none" w:sz="0" w:space="0" w:color="auto"/>
        <w:bottom w:val="none" w:sz="0" w:space="0" w:color="auto"/>
        <w:right w:val="none" w:sz="0" w:space="0" w:color="auto"/>
      </w:divBdr>
      <w:divsChild>
        <w:div w:id="637228609">
          <w:marLeft w:val="0"/>
          <w:marRight w:val="0"/>
          <w:marTop w:val="0"/>
          <w:marBottom w:val="0"/>
          <w:divBdr>
            <w:top w:val="none" w:sz="0" w:space="0" w:color="auto"/>
            <w:left w:val="none" w:sz="0" w:space="0" w:color="auto"/>
            <w:bottom w:val="none" w:sz="0" w:space="0" w:color="auto"/>
            <w:right w:val="none" w:sz="0" w:space="0" w:color="auto"/>
          </w:divBdr>
          <w:divsChild>
            <w:div w:id="1676957670">
              <w:marLeft w:val="0"/>
              <w:marRight w:val="0"/>
              <w:marTop w:val="0"/>
              <w:marBottom w:val="0"/>
              <w:divBdr>
                <w:top w:val="none" w:sz="0" w:space="0" w:color="auto"/>
                <w:left w:val="none" w:sz="0" w:space="0" w:color="auto"/>
                <w:bottom w:val="none" w:sz="0" w:space="0" w:color="auto"/>
                <w:right w:val="none" w:sz="0" w:space="0" w:color="auto"/>
              </w:divBdr>
              <w:divsChild>
                <w:div w:id="613756233">
                  <w:marLeft w:val="0"/>
                  <w:marRight w:val="0"/>
                  <w:marTop w:val="0"/>
                  <w:marBottom w:val="0"/>
                  <w:divBdr>
                    <w:top w:val="none" w:sz="0" w:space="0" w:color="auto"/>
                    <w:left w:val="none" w:sz="0" w:space="0" w:color="auto"/>
                    <w:bottom w:val="none" w:sz="0" w:space="0" w:color="auto"/>
                    <w:right w:val="none" w:sz="0" w:space="0" w:color="auto"/>
                  </w:divBdr>
                  <w:divsChild>
                    <w:div w:id="286158453">
                      <w:marLeft w:val="0"/>
                      <w:marRight w:val="0"/>
                      <w:marTop w:val="0"/>
                      <w:marBottom w:val="0"/>
                      <w:divBdr>
                        <w:top w:val="none" w:sz="0" w:space="0" w:color="auto"/>
                        <w:left w:val="none" w:sz="0" w:space="0" w:color="auto"/>
                        <w:bottom w:val="none" w:sz="0" w:space="0" w:color="auto"/>
                        <w:right w:val="none" w:sz="0" w:space="0" w:color="auto"/>
                      </w:divBdr>
                      <w:divsChild>
                        <w:div w:id="913515943">
                          <w:marLeft w:val="0"/>
                          <w:marRight w:val="0"/>
                          <w:marTop w:val="0"/>
                          <w:marBottom w:val="0"/>
                          <w:divBdr>
                            <w:top w:val="none" w:sz="0" w:space="0" w:color="auto"/>
                            <w:left w:val="none" w:sz="0" w:space="0" w:color="auto"/>
                            <w:bottom w:val="none" w:sz="0" w:space="0" w:color="auto"/>
                            <w:right w:val="none" w:sz="0" w:space="0" w:color="auto"/>
                          </w:divBdr>
                          <w:divsChild>
                            <w:div w:id="1824273833">
                              <w:marLeft w:val="0"/>
                              <w:marRight w:val="0"/>
                              <w:marTop w:val="0"/>
                              <w:marBottom w:val="0"/>
                              <w:divBdr>
                                <w:top w:val="none" w:sz="0" w:space="0" w:color="auto"/>
                                <w:left w:val="none" w:sz="0" w:space="0" w:color="auto"/>
                                <w:bottom w:val="none" w:sz="0" w:space="0" w:color="auto"/>
                                <w:right w:val="none" w:sz="0" w:space="0" w:color="auto"/>
                              </w:divBdr>
                              <w:divsChild>
                                <w:div w:id="214892800">
                                  <w:marLeft w:val="75"/>
                                  <w:marRight w:val="75"/>
                                  <w:marTop w:val="0"/>
                                  <w:marBottom w:val="0"/>
                                  <w:divBdr>
                                    <w:top w:val="none" w:sz="0" w:space="0" w:color="auto"/>
                                    <w:left w:val="none" w:sz="0" w:space="0" w:color="auto"/>
                                    <w:bottom w:val="none" w:sz="0" w:space="0" w:color="auto"/>
                                    <w:right w:val="none" w:sz="0" w:space="0" w:color="auto"/>
                                  </w:divBdr>
                                  <w:divsChild>
                                    <w:div w:id="981499569">
                                      <w:marLeft w:val="0"/>
                                      <w:marRight w:val="0"/>
                                      <w:marTop w:val="0"/>
                                      <w:marBottom w:val="0"/>
                                      <w:divBdr>
                                        <w:top w:val="none" w:sz="0" w:space="0" w:color="auto"/>
                                        <w:left w:val="none" w:sz="0" w:space="0" w:color="auto"/>
                                        <w:bottom w:val="none" w:sz="0" w:space="0" w:color="auto"/>
                                        <w:right w:val="none" w:sz="0" w:space="0" w:color="auto"/>
                                      </w:divBdr>
                                      <w:divsChild>
                                        <w:div w:id="130747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5256582">
      <w:bodyDiv w:val="1"/>
      <w:marLeft w:val="0"/>
      <w:marRight w:val="0"/>
      <w:marTop w:val="0"/>
      <w:marBottom w:val="0"/>
      <w:divBdr>
        <w:top w:val="none" w:sz="0" w:space="0" w:color="auto"/>
        <w:left w:val="none" w:sz="0" w:space="0" w:color="auto"/>
        <w:bottom w:val="none" w:sz="0" w:space="0" w:color="auto"/>
        <w:right w:val="none" w:sz="0" w:space="0" w:color="auto"/>
      </w:divBdr>
      <w:divsChild>
        <w:div w:id="1357996670">
          <w:marLeft w:val="0"/>
          <w:marRight w:val="0"/>
          <w:marTop w:val="0"/>
          <w:marBottom w:val="0"/>
          <w:divBdr>
            <w:top w:val="none" w:sz="0" w:space="0" w:color="auto"/>
            <w:left w:val="none" w:sz="0" w:space="0" w:color="auto"/>
            <w:bottom w:val="none" w:sz="0" w:space="0" w:color="auto"/>
            <w:right w:val="none" w:sz="0" w:space="0" w:color="auto"/>
          </w:divBdr>
          <w:divsChild>
            <w:div w:id="80377159">
              <w:marLeft w:val="0"/>
              <w:marRight w:val="0"/>
              <w:marTop w:val="0"/>
              <w:marBottom w:val="0"/>
              <w:divBdr>
                <w:top w:val="none" w:sz="0" w:space="0" w:color="auto"/>
                <w:left w:val="none" w:sz="0" w:space="0" w:color="auto"/>
                <w:bottom w:val="none" w:sz="0" w:space="0" w:color="auto"/>
                <w:right w:val="none" w:sz="0" w:space="0" w:color="auto"/>
              </w:divBdr>
              <w:divsChild>
                <w:div w:id="1457748507">
                  <w:marLeft w:val="0"/>
                  <w:marRight w:val="0"/>
                  <w:marTop w:val="0"/>
                  <w:marBottom w:val="0"/>
                  <w:divBdr>
                    <w:top w:val="none" w:sz="0" w:space="0" w:color="auto"/>
                    <w:left w:val="none" w:sz="0" w:space="0" w:color="auto"/>
                    <w:bottom w:val="none" w:sz="0" w:space="0" w:color="auto"/>
                    <w:right w:val="none" w:sz="0" w:space="0" w:color="auto"/>
                  </w:divBdr>
                  <w:divsChild>
                    <w:div w:id="710345337">
                      <w:marLeft w:val="0"/>
                      <w:marRight w:val="0"/>
                      <w:marTop w:val="0"/>
                      <w:marBottom w:val="0"/>
                      <w:divBdr>
                        <w:top w:val="none" w:sz="0" w:space="0" w:color="auto"/>
                        <w:left w:val="none" w:sz="0" w:space="0" w:color="auto"/>
                        <w:bottom w:val="none" w:sz="0" w:space="0" w:color="auto"/>
                        <w:right w:val="none" w:sz="0" w:space="0" w:color="auto"/>
                      </w:divBdr>
                      <w:divsChild>
                        <w:div w:id="137184549">
                          <w:marLeft w:val="0"/>
                          <w:marRight w:val="0"/>
                          <w:marTop w:val="0"/>
                          <w:marBottom w:val="0"/>
                          <w:divBdr>
                            <w:top w:val="none" w:sz="0" w:space="0" w:color="auto"/>
                            <w:left w:val="none" w:sz="0" w:space="0" w:color="auto"/>
                            <w:bottom w:val="none" w:sz="0" w:space="0" w:color="auto"/>
                            <w:right w:val="none" w:sz="0" w:space="0" w:color="auto"/>
                          </w:divBdr>
                          <w:divsChild>
                            <w:div w:id="238758131">
                              <w:marLeft w:val="75"/>
                              <w:marRight w:val="75"/>
                              <w:marTop w:val="0"/>
                              <w:marBottom w:val="0"/>
                              <w:divBdr>
                                <w:top w:val="none" w:sz="0" w:space="0" w:color="auto"/>
                                <w:left w:val="none" w:sz="0" w:space="0" w:color="auto"/>
                                <w:bottom w:val="none" w:sz="0" w:space="0" w:color="auto"/>
                                <w:right w:val="none" w:sz="0" w:space="0" w:color="auto"/>
                              </w:divBdr>
                              <w:divsChild>
                                <w:div w:id="1281910511">
                                  <w:marLeft w:val="0"/>
                                  <w:marRight w:val="0"/>
                                  <w:marTop w:val="0"/>
                                  <w:marBottom w:val="0"/>
                                  <w:divBdr>
                                    <w:top w:val="none" w:sz="0" w:space="0" w:color="auto"/>
                                    <w:left w:val="none" w:sz="0" w:space="0" w:color="auto"/>
                                    <w:bottom w:val="none" w:sz="0" w:space="0" w:color="auto"/>
                                    <w:right w:val="none" w:sz="0" w:space="0" w:color="auto"/>
                                  </w:divBdr>
                                  <w:divsChild>
                                    <w:div w:id="796024220">
                                      <w:marLeft w:val="0"/>
                                      <w:marRight w:val="0"/>
                                      <w:marTop w:val="0"/>
                                      <w:marBottom w:val="0"/>
                                      <w:divBdr>
                                        <w:top w:val="none" w:sz="0" w:space="0" w:color="auto"/>
                                        <w:left w:val="none" w:sz="0" w:space="0" w:color="auto"/>
                                        <w:bottom w:val="none" w:sz="0" w:space="0" w:color="auto"/>
                                        <w:right w:val="none" w:sz="0" w:space="0" w:color="auto"/>
                                      </w:divBdr>
                                      <w:divsChild>
                                        <w:div w:id="25024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64738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581326422">
          <w:marLeft w:val="0"/>
          <w:marRight w:val="0"/>
          <w:marTop w:val="0"/>
          <w:marBottom w:val="0"/>
          <w:divBdr>
            <w:top w:val="none" w:sz="0" w:space="0" w:color="auto"/>
            <w:left w:val="none" w:sz="0" w:space="0" w:color="auto"/>
            <w:bottom w:val="none" w:sz="0" w:space="0" w:color="auto"/>
            <w:right w:val="none" w:sz="0" w:space="0" w:color="auto"/>
          </w:divBdr>
          <w:divsChild>
            <w:div w:id="1195465213">
              <w:marLeft w:val="0"/>
              <w:marRight w:val="0"/>
              <w:marTop w:val="0"/>
              <w:marBottom w:val="0"/>
              <w:divBdr>
                <w:top w:val="none" w:sz="0" w:space="0" w:color="auto"/>
                <w:left w:val="none" w:sz="0" w:space="0" w:color="auto"/>
                <w:bottom w:val="none" w:sz="0" w:space="0" w:color="auto"/>
                <w:right w:val="none" w:sz="0" w:space="0" w:color="auto"/>
              </w:divBdr>
              <w:divsChild>
                <w:div w:id="45699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70283">
      <w:bodyDiv w:val="1"/>
      <w:marLeft w:val="0"/>
      <w:marRight w:val="0"/>
      <w:marTop w:val="0"/>
      <w:marBottom w:val="0"/>
      <w:divBdr>
        <w:top w:val="none" w:sz="0" w:space="0" w:color="auto"/>
        <w:left w:val="none" w:sz="0" w:space="0" w:color="auto"/>
        <w:bottom w:val="none" w:sz="0" w:space="0" w:color="auto"/>
        <w:right w:val="none" w:sz="0" w:space="0" w:color="auto"/>
      </w:divBdr>
      <w:divsChild>
        <w:div w:id="93794706">
          <w:marLeft w:val="0"/>
          <w:marRight w:val="0"/>
          <w:marTop w:val="0"/>
          <w:marBottom w:val="0"/>
          <w:divBdr>
            <w:top w:val="none" w:sz="0" w:space="0" w:color="auto"/>
            <w:left w:val="none" w:sz="0" w:space="0" w:color="auto"/>
            <w:bottom w:val="none" w:sz="0" w:space="0" w:color="auto"/>
            <w:right w:val="none" w:sz="0" w:space="0" w:color="auto"/>
          </w:divBdr>
          <w:divsChild>
            <w:div w:id="1600602687">
              <w:marLeft w:val="0"/>
              <w:marRight w:val="0"/>
              <w:marTop w:val="0"/>
              <w:marBottom w:val="0"/>
              <w:divBdr>
                <w:top w:val="none" w:sz="0" w:space="0" w:color="auto"/>
                <w:left w:val="none" w:sz="0" w:space="0" w:color="auto"/>
                <w:bottom w:val="none" w:sz="0" w:space="0" w:color="auto"/>
                <w:right w:val="none" w:sz="0" w:space="0" w:color="auto"/>
              </w:divBdr>
              <w:divsChild>
                <w:div w:id="1814986186">
                  <w:marLeft w:val="0"/>
                  <w:marRight w:val="0"/>
                  <w:marTop w:val="0"/>
                  <w:marBottom w:val="0"/>
                  <w:divBdr>
                    <w:top w:val="none" w:sz="0" w:space="0" w:color="auto"/>
                    <w:left w:val="none" w:sz="0" w:space="0" w:color="auto"/>
                    <w:bottom w:val="none" w:sz="0" w:space="0" w:color="auto"/>
                    <w:right w:val="none" w:sz="0" w:space="0" w:color="auto"/>
                  </w:divBdr>
                  <w:divsChild>
                    <w:div w:id="1606501847">
                      <w:marLeft w:val="0"/>
                      <w:marRight w:val="0"/>
                      <w:marTop w:val="0"/>
                      <w:marBottom w:val="0"/>
                      <w:divBdr>
                        <w:top w:val="none" w:sz="0" w:space="0" w:color="auto"/>
                        <w:left w:val="none" w:sz="0" w:space="0" w:color="auto"/>
                        <w:bottom w:val="none" w:sz="0" w:space="0" w:color="auto"/>
                        <w:right w:val="none" w:sz="0" w:space="0" w:color="auto"/>
                      </w:divBdr>
                      <w:divsChild>
                        <w:div w:id="1132209334">
                          <w:marLeft w:val="0"/>
                          <w:marRight w:val="0"/>
                          <w:marTop w:val="0"/>
                          <w:marBottom w:val="0"/>
                          <w:divBdr>
                            <w:top w:val="none" w:sz="0" w:space="0" w:color="auto"/>
                            <w:left w:val="none" w:sz="0" w:space="0" w:color="auto"/>
                            <w:bottom w:val="none" w:sz="0" w:space="0" w:color="auto"/>
                            <w:right w:val="none" w:sz="0" w:space="0" w:color="auto"/>
                          </w:divBdr>
                          <w:divsChild>
                            <w:div w:id="791755281">
                              <w:marLeft w:val="75"/>
                              <w:marRight w:val="75"/>
                              <w:marTop w:val="0"/>
                              <w:marBottom w:val="0"/>
                              <w:divBdr>
                                <w:top w:val="none" w:sz="0" w:space="0" w:color="auto"/>
                                <w:left w:val="none" w:sz="0" w:space="0" w:color="auto"/>
                                <w:bottom w:val="none" w:sz="0" w:space="0" w:color="auto"/>
                                <w:right w:val="none" w:sz="0" w:space="0" w:color="auto"/>
                              </w:divBdr>
                              <w:divsChild>
                                <w:div w:id="429157358">
                                  <w:marLeft w:val="0"/>
                                  <w:marRight w:val="0"/>
                                  <w:marTop w:val="0"/>
                                  <w:marBottom w:val="0"/>
                                  <w:divBdr>
                                    <w:top w:val="none" w:sz="0" w:space="0" w:color="auto"/>
                                    <w:left w:val="none" w:sz="0" w:space="0" w:color="auto"/>
                                    <w:bottom w:val="none" w:sz="0" w:space="0" w:color="auto"/>
                                    <w:right w:val="none" w:sz="0" w:space="0" w:color="auto"/>
                                  </w:divBdr>
                                  <w:divsChild>
                                    <w:div w:id="324672818">
                                      <w:marLeft w:val="0"/>
                                      <w:marRight w:val="0"/>
                                      <w:marTop w:val="0"/>
                                      <w:marBottom w:val="0"/>
                                      <w:divBdr>
                                        <w:top w:val="none" w:sz="0" w:space="0" w:color="auto"/>
                                        <w:left w:val="none" w:sz="0" w:space="0" w:color="auto"/>
                                        <w:bottom w:val="none" w:sz="0" w:space="0" w:color="auto"/>
                                        <w:right w:val="none" w:sz="0" w:space="0" w:color="auto"/>
                                      </w:divBdr>
                                      <w:divsChild>
                                        <w:div w:id="70583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771333">
      <w:bodyDiv w:val="1"/>
      <w:marLeft w:val="0"/>
      <w:marRight w:val="0"/>
      <w:marTop w:val="0"/>
      <w:marBottom w:val="0"/>
      <w:divBdr>
        <w:top w:val="none" w:sz="0" w:space="0" w:color="auto"/>
        <w:left w:val="none" w:sz="0" w:space="0" w:color="auto"/>
        <w:bottom w:val="none" w:sz="0" w:space="0" w:color="auto"/>
        <w:right w:val="none" w:sz="0" w:space="0" w:color="auto"/>
      </w:divBdr>
      <w:divsChild>
        <w:div w:id="963927241">
          <w:marLeft w:val="0"/>
          <w:marRight w:val="0"/>
          <w:marTop w:val="0"/>
          <w:marBottom w:val="0"/>
          <w:divBdr>
            <w:top w:val="none" w:sz="0" w:space="0" w:color="auto"/>
            <w:left w:val="none" w:sz="0" w:space="0" w:color="auto"/>
            <w:bottom w:val="none" w:sz="0" w:space="0" w:color="auto"/>
            <w:right w:val="none" w:sz="0" w:space="0" w:color="auto"/>
          </w:divBdr>
          <w:divsChild>
            <w:div w:id="1254777334">
              <w:marLeft w:val="0"/>
              <w:marRight w:val="0"/>
              <w:marTop w:val="0"/>
              <w:marBottom w:val="0"/>
              <w:divBdr>
                <w:top w:val="none" w:sz="0" w:space="0" w:color="auto"/>
                <w:left w:val="none" w:sz="0" w:space="0" w:color="auto"/>
                <w:bottom w:val="none" w:sz="0" w:space="0" w:color="auto"/>
                <w:right w:val="none" w:sz="0" w:space="0" w:color="auto"/>
              </w:divBdr>
              <w:divsChild>
                <w:div w:id="24261280">
                  <w:marLeft w:val="0"/>
                  <w:marRight w:val="0"/>
                  <w:marTop w:val="0"/>
                  <w:marBottom w:val="0"/>
                  <w:divBdr>
                    <w:top w:val="none" w:sz="0" w:space="0" w:color="auto"/>
                    <w:left w:val="none" w:sz="0" w:space="0" w:color="auto"/>
                    <w:bottom w:val="none" w:sz="0" w:space="0" w:color="auto"/>
                    <w:right w:val="none" w:sz="0" w:space="0" w:color="auto"/>
                  </w:divBdr>
                  <w:divsChild>
                    <w:div w:id="2063938400">
                      <w:marLeft w:val="0"/>
                      <w:marRight w:val="0"/>
                      <w:marTop w:val="0"/>
                      <w:marBottom w:val="0"/>
                      <w:divBdr>
                        <w:top w:val="none" w:sz="0" w:space="0" w:color="auto"/>
                        <w:left w:val="none" w:sz="0" w:space="0" w:color="auto"/>
                        <w:bottom w:val="none" w:sz="0" w:space="0" w:color="auto"/>
                        <w:right w:val="none" w:sz="0" w:space="0" w:color="auto"/>
                      </w:divBdr>
                      <w:divsChild>
                        <w:div w:id="125898286">
                          <w:marLeft w:val="0"/>
                          <w:marRight w:val="0"/>
                          <w:marTop w:val="0"/>
                          <w:marBottom w:val="0"/>
                          <w:divBdr>
                            <w:top w:val="none" w:sz="0" w:space="0" w:color="auto"/>
                            <w:left w:val="none" w:sz="0" w:space="0" w:color="auto"/>
                            <w:bottom w:val="none" w:sz="0" w:space="0" w:color="auto"/>
                            <w:right w:val="none" w:sz="0" w:space="0" w:color="auto"/>
                          </w:divBdr>
                          <w:divsChild>
                            <w:div w:id="1929650158">
                              <w:marLeft w:val="75"/>
                              <w:marRight w:val="75"/>
                              <w:marTop w:val="0"/>
                              <w:marBottom w:val="0"/>
                              <w:divBdr>
                                <w:top w:val="none" w:sz="0" w:space="0" w:color="auto"/>
                                <w:left w:val="none" w:sz="0" w:space="0" w:color="auto"/>
                                <w:bottom w:val="none" w:sz="0" w:space="0" w:color="auto"/>
                                <w:right w:val="none" w:sz="0" w:space="0" w:color="auto"/>
                              </w:divBdr>
                              <w:divsChild>
                                <w:div w:id="573973973">
                                  <w:marLeft w:val="0"/>
                                  <w:marRight w:val="0"/>
                                  <w:marTop w:val="0"/>
                                  <w:marBottom w:val="0"/>
                                  <w:divBdr>
                                    <w:top w:val="none" w:sz="0" w:space="0" w:color="auto"/>
                                    <w:left w:val="none" w:sz="0" w:space="0" w:color="auto"/>
                                    <w:bottom w:val="none" w:sz="0" w:space="0" w:color="auto"/>
                                    <w:right w:val="none" w:sz="0" w:space="0" w:color="auto"/>
                                  </w:divBdr>
                                  <w:divsChild>
                                    <w:div w:id="1657494075">
                                      <w:marLeft w:val="0"/>
                                      <w:marRight w:val="0"/>
                                      <w:marTop w:val="0"/>
                                      <w:marBottom w:val="0"/>
                                      <w:divBdr>
                                        <w:top w:val="none" w:sz="0" w:space="0" w:color="auto"/>
                                        <w:left w:val="none" w:sz="0" w:space="0" w:color="auto"/>
                                        <w:bottom w:val="none" w:sz="0" w:space="0" w:color="auto"/>
                                        <w:right w:val="none" w:sz="0" w:space="0" w:color="auto"/>
                                      </w:divBdr>
                                      <w:divsChild>
                                        <w:div w:id="26341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0475944">
      <w:bodyDiv w:val="1"/>
      <w:marLeft w:val="0"/>
      <w:marRight w:val="0"/>
      <w:marTop w:val="0"/>
      <w:marBottom w:val="0"/>
      <w:divBdr>
        <w:top w:val="none" w:sz="0" w:space="0" w:color="auto"/>
        <w:left w:val="none" w:sz="0" w:space="0" w:color="auto"/>
        <w:bottom w:val="none" w:sz="0" w:space="0" w:color="auto"/>
        <w:right w:val="none" w:sz="0" w:space="0" w:color="auto"/>
      </w:divBdr>
    </w:div>
    <w:div w:id="1459298991">
      <w:bodyDiv w:val="1"/>
      <w:marLeft w:val="0"/>
      <w:marRight w:val="0"/>
      <w:marTop w:val="0"/>
      <w:marBottom w:val="0"/>
      <w:divBdr>
        <w:top w:val="none" w:sz="0" w:space="0" w:color="auto"/>
        <w:left w:val="none" w:sz="0" w:space="0" w:color="auto"/>
        <w:bottom w:val="none" w:sz="0" w:space="0" w:color="auto"/>
        <w:right w:val="none" w:sz="0" w:space="0" w:color="auto"/>
      </w:divBdr>
    </w:div>
    <w:div w:id="1501462456">
      <w:bodyDiv w:val="1"/>
      <w:marLeft w:val="0"/>
      <w:marRight w:val="0"/>
      <w:marTop w:val="0"/>
      <w:marBottom w:val="0"/>
      <w:divBdr>
        <w:top w:val="none" w:sz="0" w:space="0" w:color="auto"/>
        <w:left w:val="none" w:sz="0" w:space="0" w:color="auto"/>
        <w:bottom w:val="none" w:sz="0" w:space="0" w:color="auto"/>
        <w:right w:val="none" w:sz="0" w:space="0" w:color="auto"/>
      </w:divBdr>
    </w:div>
    <w:div w:id="1563983290">
      <w:bodyDiv w:val="1"/>
      <w:marLeft w:val="0"/>
      <w:marRight w:val="0"/>
      <w:marTop w:val="0"/>
      <w:marBottom w:val="0"/>
      <w:divBdr>
        <w:top w:val="none" w:sz="0" w:space="0" w:color="auto"/>
        <w:left w:val="none" w:sz="0" w:space="0" w:color="auto"/>
        <w:bottom w:val="none" w:sz="0" w:space="0" w:color="auto"/>
        <w:right w:val="none" w:sz="0" w:space="0" w:color="auto"/>
      </w:divBdr>
    </w:div>
    <w:div w:id="1646426473">
      <w:bodyDiv w:val="1"/>
      <w:marLeft w:val="0"/>
      <w:marRight w:val="0"/>
      <w:marTop w:val="0"/>
      <w:marBottom w:val="0"/>
      <w:divBdr>
        <w:top w:val="none" w:sz="0" w:space="0" w:color="auto"/>
        <w:left w:val="none" w:sz="0" w:space="0" w:color="auto"/>
        <w:bottom w:val="none" w:sz="0" w:space="0" w:color="auto"/>
        <w:right w:val="none" w:sz="0" w:space="0" w:color="auto"/>
      </w:divBdr>
    </w:div>
    <w:div w:id="1692485890">
      <w:bodyDiv w:val="1"/>
      <w:marLeft w:val="0"/>
      <w:marRight w:val="0"/>
      <w:marTop w:val="0"/>
      <w:marBottom w:val="0"/>
      <w:divBdr>
        <w:top w:val="none" w:sz="0" w:space="0" w:color="auto"/>
        <w:left w:val="none" w:sz="0" w:space="0" w:color="auto"/>
        <w:bottom w:val="none" w:sz="0" w:space="0" w:color="auto"/>
        <w:right w:val="none" w:sz="0" w:space="0" w:color="auto"/>
      </w:divBdr>
      <w:divsChild>
        <w:div w:id="1562986660">
          <w:marLeft w:val="0"/>
          <w:marRight w:val="0"/>
          <w:marTop w:val="0"/>
          <w:marBottom w:val="0"/>
          <w:divBdr>
            <w:top w:val="none" w:sz="0" w:space="0" w:color="auto"/>
            <w:left w:val="none" w:sz="0" w:space="0" w:color="auto"/>
            <w:bottom w:val="none" w:sz="0" w:space="0" w:color="auto"/>
            <w:right w:val="none" w:sz="0" w:space="0" w:color="auto"/>
          </w:divBdr>
          <w:divsChild>
            <w:div w:id="1234271276">
              <w:marLeft w:val="0"/>
              <w:marRight w:val="0"/>
              <w:marTop w:val="0"/>
              <w:marBottom w:val="0"/>
              <w:divBdr>
                <w:top w:val="none" w:sz="0" w:space="0" w:color="auto"/>
                <w:left w:val="none" w:sz="0" w:space="0" w:color="auto"/>
                <w:bottom w:val="none" w:sz="0" w:space="0" w:color="auto"/>
                <w:right w:val="none" w:sz="0" w:space="0" w:color="auto"/>
              </w:divBdr>
              <w:divsChild>
                <w:div w:id="1796362608">
                  <w:marLeft w:val="0"/>
                  <w:marRight w:val="0"/>
                  <w:marTop w:val="0"/>
                  <w:marBottom w:val="0"/>
                  <w:divBdr>
                    <w:top w:val="none" w:sz="0" w:space="0" w:color="auto"/>
                    <w:left w:val="none" w:sz="0" w:space="0" w:color="auto"/>
                    <w:bottom w:val="none" w:sz="0" w:space="0" w:color="auto"/>
                    <w:right w:val="none" w:sz="0" w:space="0" w:color="auto"/>
                  </w:divBdr>
                  <w:divsChild>
                    <w:div w:id="408232031">
                      <w:marLeft w:val="0"/>
                      <w:marRight w:val="0"/>
                      <w:marTop w:val="0"/>
                      <w:marBottom w:val="0"/>
                      <w:divBdr>
                        <w:top w:val="none" w:sz="0" w:space="0" w:color="auto"/>
                        <w:left w:val="none" w:sz="0" w:space="0" w:color="auto"/>
                        <w:bottom w:val="none" w:sz="0" w:space="0" w:color="auto"/>
                        <w:right w:val="none" w:sz="0" w:space="0" w:color="auto"/>
                      </w:divBdr>
                      <w:divsChild>
                        <w:div w:id="1638104517">
                          <w:marLeft w:val="0"/>
                          <w:marRight w:val="0"/>
                          <w:marTop w:val="0"/>
                          <w:marBottom w:val="0"/>
                          <w:divBdr>
                            <w:top w:val="none" w:sz="0" w:space="0" w:color="auto"/>
                            <w:left w:val="none" w:sz="0" w:space="0" w:color="auto"/>
                            <w:bottom w:val="none" w:sz="0" w:space="0" w:color="auto"/>
                            <w:right w:val="none" w:sz="0" w:space="0" w:color="auto"/>
                          </w:divBdr>
                          <w:divsChild>
                            <w:div w:id="1083792416">
                              <w:marLeft w:val="75"/>
                              <w:marRight w:val="75"/>
                              <w:marTop w:val="0"/>
                              <w:marBottom w:val="0"/>
                              <w:divBdr>
                                <w:top w:val="none" w:sz="0" w:space="0" w:color="auto"/>
                                <w:left w:val="none" w:sz="0" w:space="0" w:color="auto"/>
                                <w:bottom w:val="none" w:sz="0" w:space="0" w:color="auto"/>
                                <w:right w:val="none" w:sz="0" w:space="0" w:color="auto"/>
                              </w:divBdr>
                              <w:divsChild>
                                <w:div w:id="1407651055">
                                  <w:marLeft w:val="0"/>
                                  <w:marRight w:val="0"/>
                                  <w:marTop w:val="0"/>
                                  <w:marBottom w:val="0"/>
                                  <w:divBdr>
                                    <w:top w:val="none" w:sz="0" w:space="0" w:color="auto"/>
                                    <w:left w:val="none" w:sz="0" w:space="0" w:color="auto"/>
                                    <w:bottom w:val="none" w:sz="0" w:space="0" w:color="auto"/>
                                    <w:right w:val="none" w:sz="0" w:space="0" w:color="auto"/>
                                  </w:divBdr>
                                  <w:divsChild>
                                    <w:div w:id="2095741976">
                                      <w:marLeft w:val="0"/>
                                      <w:marRight w:val="0"/>
                                      <w:marTop w:val="0"/>
                                      <w:marBottom w:val="0"/>
                                      <w:divBdr>
                                        <w:top w:val="none" w:sz="0" w:space="0" w:color="auto"/>
                                        <w:left w:val="none" w:sz="0" w:space="0" w:color="auto"/>
                                        <w:bottom w:val="none" w:sz="0" w:space="0" w:color="auto"/>
                                        <w:right w:val="none" w:sz="0" w:space="0" w:color="auto"/>
                                      </w:divBdr>
                                      <w:divsChild>
                                        <w:div w:id="197821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98013143">
      <w:bodyDiv w:val="1"/>
      <w:marLeft w:val="0"/>
      <w:marRight w:val="0"/>
      <w:marTop w:val="0"/>
      <w:marBottom w:val="0"/>
      <w:divBdr>
        <w:top w:val="none" w:sz="0" w:space="0" w:color="auto"/>
        <w:left w:val="none" w:sz="0" w:space="0" w:color="auto"/>
        <w:bottom w:val="none" w:sz="0" w:space="0" w:color="auto"/>
        <w:right w:val="none" w:sz="0" w:space="0" w:color="auto"/>
      </w:divBdr>
      <w:divsChild>
        <w:div w:id="659504015">
          <w:marLeft w:val="0"/>
          <w:marRight w:val="0"/>
          <w:marTop w:val="0"/>
          <w:marBottom w:val="0"/>
          <w:divBdr>
            <w:top w:val="none" w:sz="0" w:space="0" w:color="auto"/>
            <w:left w:val="none" w:sz="0" w:space="0" w:color="auto"/>
            <w:bottom w:val="none" w:sz="0" w:space="0" w:color="auto"/>
            <w:right w:val="none" w:sz="0" w:space="0" w:color="auto"/>
          </w:divBdr>
          <w:divsChild>
            <w:div w:id="619845344">
              <w:marLeft w:val="0"/>
              <w:marRight w:val="0"/>
              <w:marTop w:val="0"/>
              <w:marBottom w:val="0"/>
              <w:divBdr>
                <w:top w:val="none" w:sz="0" w:space="0" w:color="auto"/>
                <w:left w:val="none" w:sz="0" w:space="0" w:color="auto"/>
                <w:bottom w:val="none" w:sz="0" w:space="0" w:color="auto"/>
                <w:right w:val="none" w:sz="0" w:space="0" w:color="auto"/>
              </w:divBdr>
              <w:divsChild>
                <w:div w:id="2015036871">
                  <w:marLeft w:val="0"/>
                  <w:marRight w:val="0"/>
                  <w:marTop w:val="0"/>
                  <w:marBottom w:val="0"/>
                  <w:divBdr>
                    <w:top w:val="none" w:sz="0" w:space="0" w:color="auto"/>
                    <w:left w:val="none" w:sz="0" w:space="0" w:color="auto"/>
                    <w:bottom w:val="none" w:sz="0" w:space="0" w:color="auto"/>
                    <w:right w:val="none" w:sz="0" w:space="0" w:color="auto"/>
                  </w:divBdr>
                  <w:divsChild>
                    <w:div w:id="1834761260">
                      <w:marLeft w:val="0"/>
                      <w:marRight w:val="0"/>
                      <w:marTop w:val="0"/>
                      <w:marBottom w:val="0"/>
                      <w:divBdr>
                        <w:top w:val="none" w:sz="0" w:space="0" w:color="auto"/>
                        <w:left w:val="none" w:sz="0" w:space="0" w:color="auto"/>
                        <w:bottom w:val="none" w:sz="0" w:space="0" w:color="auto"/>
                        <w:right w:val="none" w:sz="0" w:space="0" w:color="auto"/>
                      </w:divBdr>
                      <w:divsChild>
                        <w:div w:id="1441342666">
                          <w:marLeft w:val="0"/>
                          <w:marRight w:val="0"/>
                          <w:marTop w:val="0"/>
                          <w:marBottom w:val="0"/>
                          <w:divBdr>
                            <w:top w:val="none" w:sz="0" w:space="0" w:color="auto"/>
                            <w:left w:val="none" w:sz="0" w:space="0" w:color="auto"/>
                            <w:bottom w:val="none" w:sz="0" w:space="0" w:color="auto"/>
                            <w:right w:val="none" w:sz="0" w:space="0" w:color="auto"/>
                          </w:divBdr>
                          <w:divsChild>
                            <w:div w:id="345451335">
                              <w:marLeft w:val="75"/>
                              <w:marRight w:val="75"/>
                              <w:marTop w:val="0"/>
                              <w:marBottom w:val="0"/>
                              <w:divBdr>
                                <w:top w:val="none" w:sz="0" w:space="0" w:color="auto"/>
                                <w:left w:val="none" w:sz="0" w:space="0" w:color="auto"/>
                                <w:bottom w:val="none" w:sz="0" w:space="0" w:color="auto"/>
                                <w:right w:val="none" w:sz="0" w:space="0" w:color="auto"/>
                              </w:divBdr>
                              <w:divsChild>
                                <w:div w:id="735323896">
                                  <w:marLeft w:val="0"/>
                                  <w:marRight w:val="0"/>
                                  <w:marTop w:val="0"/>
                                  <w:marBottom w:val="0"/>
                                  <w:divBdr>
                                    <w:top w:val="none" w:sz="0" w:space="0" w:color="auto"/>
                                    <w:left w:val="none" w:sz="0" w:space="0" w:color="auto"/>
                                    <w:bottom w:val="none" w:sz="0" w:space="0" w:color="auto"/>
                                    <w:right w:val="none" w:sz="0" w:space="0" w:color="auto"/>
                                  </w:divBdr>
                                  <w:divsChild>
                                    <w:div w:id="37704294">
                                      <w:marLeft w:val="0"/>
                                      <w:marRight w:val="0"/>
                                      <w:marTop w:val="0"/>
                                      <w:marBottom w:val="0"/>
                                      <w:divBdr>
                                        <w:top w:val="none" w:sz="0" w:space="0" w:color="auto"/>
                                        <w:left w:val="none" w:sz="0" w:space="0" w:color="auto"/>
                                        <w:bottom w:val="none" w:sz="0" w:space="0" w:color="auto"/>
                                        <w:right w:val="none" w:sz="0" w:space="0" w:color="auto"/>
                                      </w:divBdr>
                                      <w:divsChild>
                                        <w:div w:id="136564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150225\AppData\Local\Microsoft\Windows\Temporary%20Internet%20Files\Content.Outlook\UX6FTSJK\UoA_factsheet1a_col%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1</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50187DC-B41D-4477-91B9-BB1A16860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UoA_factsheet1a_col (3)</Template>
  <TotalTime>2</TotalTime>
  <Pages>1</Pages>
  <Words>121</Words>
  <Characters>692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Marketing &amp; Strategic Communications</Company>
  <LinksUpToDate>false</LinksUpToDate>
  <CharactersWithSpaces>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a1150225</dc:creator>
  <cp:lastModifiedBy>Rebecca Stonor</cp:lastModifiedBy>
  <cp:revision>3</cp:revision>
  <cp:lastPrinted>2017-04-21T06:01:00Z</cp:lastPrinted>
  <dcterms:created xsi:type="dcterms:W3CDTF">2021-06-08T01:58:00Z</dcterms:created>
  <dcterms:modified xsi:type="dcterms:W3CDTF">2021-06-08T02:06:00Z</dcterms:modified>
</cp:coreProperties>
</file>