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72BC" w14:textId="77777777" w:rsidR="00AE6E2C" w:rsidRPr="00AF244A" w:rsidRDefault="00AE6E2C" w:rsidP="00AE6E2C">
      <w:pPr>
        <w:autoSpaceDE w:val="0"/>
        <w:autoSpaceDN w:val="0"/>
        <w:adjustRightInd w:val="0"/>
        <w:jc w:val="right"/>
        <w:rPr>
          <w:rFonts w:ascii="Arial Narrow" w:hAnsi="Arial Narrow"/>
          <w:b/>
          <w:bCs/>
          <w:sz w:val="20"/>
          <w:szCs w:val="20"/>
        </w:rPr>
      </w:pPr>
      <w:bookmarkStart w:id="0" w:name="AppendixD"/>
      <w:bookmarkStart w:id="1" w:name="AppendixI"/>
      <w:bookmarkStart w:id="2" w:name="AppendixJ"/>
      <w:r w:rsidRPr="00AF244A">
        <w:rPr>
          <w:rFonts w:ascii="Arial Narrow" w:hAnsi="Arial Narrow"/>
          <w:b/>
          <w:bCs/>
          <w:sz w:val="20"/>
          <w:szCs w:val="20"/>
        </w:rPr>
        <w:t>APPENDIX D</w:t>
      </w:r>
      <w:bookmarkEnd w:id="0"/>
      <w:r w:rsidRPr="00AF244A">
        <w:rPr>
          <w:rFonts w:ascii="Arial Narrow" w:hAnsi="Arial Narrow"/>
          <w:b/>
          <w:bCs/>
          <w:sz w:val="20"/>
          <w:szCs w:val="20"/>
        </w:rPr>
        <w:t xml:space="preserve"> (Page 1 of 3)</w:t>
      </w:r>
    </w:p>
    <w:p w14:paraId="36D44C52" w14:textId="77777777" w:rsidR="00AE6E2C" w:rsidRPr="00AF244A"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RPr="00AF244A" w14:paraId="2B0DB79E" w14:textId="77777777" w:rsidTr="002D0954">
        <w:trPr>
          <w:jc w:val="center"/>
        </w:trPr>
        <w:tc>
          <w:tcPr>
            <w:tcW w:w="9889" w:type="dxa"/>
            <w:shd w:val="clear" w:color="auto" w:fill="365F91" w:themeFill="accent1" w:themeFillShade="BF"/>
          </w:tcPr>
          <w:p w14:paraId="0980BE35" w14:textId="77777777" w:rsidR="00AE6E2C" w:rsidRPr="00AF244A" w:rsidRDefault="00AE6E2C" w:rsidP="002D0954">
            <w:pPr>
              <w:autoSpaceDE w:val="0"/>
              <w:autoSpaceDN w:val="0"/>
              <w:adjustRightInd w:val="0"/>
              <w:jc w:val="center"/>
              <w:rPr>
                <w:rFonts w:ascii="Arial Narrow" w:hAnsi="Arial Narrow"/>
                <w:b/>
                <w:color w:val="FFFFFF"/>
                <w:sz w:val="28"/>
                <w:szCs w:val="28"/>
              </w:rPr>
            </w:pPr>
            <w:r w:rsidRPr="00AF244A">
              <w:rPr>
                <w:rFonts w:ascii="Arial Narrow" w:hAnsi="Arial Narrow"/>
                <w:b/>
                <w:bCs/>
                <w:color w:val="FFFFFF"/>
                <w:sz w:val="28"/>
                <w:szCs w:val="28"/>
              </w:rPr>
              <w:t>ISOLATION, LOCKING OFF AND ACCESS (Including tagging)</w:t>
            </w:r>
          </w:p>
        </w:tc>
      </w:tr>
    </w:tbl>
    <w:p w14:paraId="484A035C" w14:textId="77777777" w:rsidR="00AE6E2C" w:rsidRPr="00AF244A" w:rsidRDefault="00AE6E2C" w:rsidP="00AE6E2C">
      <w:pPr>
        <w:autoSpaceDE w:val="0"/>
        <w:autoSpaceDN w:val="0"/>
        <w:adjustRightInd w:val="0"/>
        <w:rPr>
          <w:rFonts w:ascii="Arial Narrow" w:hAnsi="Arial Narrow" w:cs="Arial Narrow"/>
          <w:bCs/>
          <w:sz w:val="16"/>
          <w:szCs w:val="16"/>
          <w:lang w:eastAsia="en-AU"/>
        </w:rPr>
      </w:pPr>
    </w:p>
    <w:p w14:paraId="5A6FCDE4"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r w:rsidRPr="00AF244A">
        <w:rPr>
          <w:rFonts w:ascii="Arial Narrow" w:hAnsi="Arial Narrow" w:cs="Arial Narrow"/>
          <w:bCs/>
          <w:sz w:val="20"/>
          <w:szCs w:val="20"/>
          <w:lang w:eastAsia="en-AU"/>
        </w:rPr>
        <w:t>To ensure electrical equipment or circuits remain de-energised while working, they are to be isolated from all relevant sources of electricity supply.  This may include opening switches, removing fuses or links, opening circuit breakers or removing circuit connections.</w:t>
      </w:r>
    </w:p>
    <w:p w14:paraId="0E3A8C22"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p>
    <w:p w14:paraId="771EA1D4"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r w:rsidRPr="00AF244A">
        <w:rPr>
          <w:rFonts w:ascii="Arial Narrow" w:hAnsi="Arial Narrow" w:cs="Arial Narrow"/>
          <w:bCs/>
          <w:sz w:val="20"/>
          <w:szCs w:val="20"/>
          <w:lang w:eastAsia="en-AU"/>
        </w:rPr>
        <w:t>Safe isolation procedures, including the use of locks and tags should be developed in consultation with the relevant workers.</w:t>
      </w:r>
    </w:p>
    <w:p w14:paraId="6D334C08"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r w:rsidRPr="00AF244A">
        <w:rPr>
          <w:rFonts w:ascii="Arial Narrow" w:hAnsi="Arial Narrow" w:cs="Arial Narrow"/>
          <w:bCs/>
          <w:sz w:val="20"/>
          <w:szCs w:val="20"/>
          <w:lang w:eastAsia="en-AU"/>
        </w:rPr>
        <w:t>Where isolation procedures are used, the appropriate level of information, instruction, training and supervision is to be provided by the supervisor/person in control of the area/activity.</w:t>
      </w:r>
    </w:p>
    <w:p w14:paraId="63F8BF39"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p>
    <w:p w14:paraId="58CCD256" w14:textId="77777777" w:rsidR="00AE6E2C" w:rsidRPr="00AF244A" w:rsidRDefault="00AE6E2C" w:rsidP="00AE6E2C">
      <w:pPr>
        <w:autoSpaceDE w:val="0"/>
        <w:autoSpaceDN w:val="0"/>
        <w:adjustRightInd w:val="0"/>
        <w:rPr>
          <w:rFonts w:ascii="Arial Narrow" w:hAnsi="Arial Narrow" w:cs="Arial Narrow"/>
          <w:b/>
          <w:bCs/>
          <w:sz w:val="20"/>
          <w:szCs w:val="20"/>
          <w:lang w:eastAsia="en-AU"/>
        </w:rPr>
      </w:pPr>
      <w:r w:rsidRPr="00AF244A">
        <w:rPr>
          <w:rFonts w:ascii="Arial Narrow" w:hAnsi="Arial Narrow" w:cs="Arial Narrow"/>
          <w:b/>
          <w:bCs/>
          <w:sz w:val="20"/>
          <w:szCs w:val="20"/>
          <w:lang w:eastAsia="en-AU"/>
        </w:rPr>
        <w:t>Locking off</w:t>
      </w:r>
    </w:p>
    <w:p w14:paraId="44AE04E9"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r w:rsidRPr="00AF244A">
        <w:rPr>
          <w:rFonts w:ascii="Arial Narrow" w:hAnsi="Arial Narrow" w:cs="Arial Narrow"/>
          <w:bCs/>
          <w:sz w:val="20"/>
          <w:szCs w:val="20"/>
          <w:lang w:eastAsia="en-AU"/>
        </w:rPr>
        <w:t>Isolation points should be fitted with control mechanisms that prevent the electrical equipment from being inadvertently re-energised.  The control mechanism should require a deliberate action to engage or disengage the device.  This may include switches with a built-in lock, and lock-outs for switches, circuit breakers, fuses and safety lock-out jaws, clips, screw, bolt or pin that can be inserted to prevent a switch from being operated.  They should be used in conjunction with additional control measures such as danger tag and permit systems.  In situations where isolation points are accessible by other people the isolation method or system used should not be able to be inadvertently or easily compromised.</w:t>
      </w:r>
    </w:p>
    <w:p w14:paraId="62FF260D" w14:textId="77777777" w:rsidR="00AE6E2C" w:rsidRPr="00AF244A" w:rsidRDefault="00AE6E2C" w:rsidP="00AE6E2C">
      <w:pPr>
        <w:autoSpaceDE w:val="0"/>
        <w:autoSpaceDN w:val="0"/>
        <w:adjustRightInd w:val="0"/>
        <w:rPr>
          <w:rFonts w:ascii="Arial Narrow" w:hAnsi="Arial Narrow" w:cs="Arial Narrow"/>
          <w:bCs/>
          <w:sz w:val="20"/>
          <w:szCs w:val="20"/>
          <w:lang w:eastAsia="en-AU"/>
        </w:rPr>
      </w:pPr>
    </w:p>
    <w:p w14:paraId="71639E88" w14:textId="77777777" w:rsidR="00AE6E2C" w:rsidRPr="00AF244A" w:rsidRDefault="00AE6E2C" w:rsidP="00AE6E2C">
      <w:pPr>
        <w:autoSpaceDE w:val="0"/>
        <w:autoSpaceDN w:val="0"/>
        <w:adjustRightInd w:val="0"/>
        <w:rPr>
          <w:rFonts w:ascii="Arial Narrow" w:hAnsi="Arial Narrow" w:cs="Arial Narrow"/>
          <w:b/>
          <w:bCs/>
          <w:sz w:val="20"/>
          <w:szCs w:val="20"/>
          <w:lang w:eastAsia="en-AU"/>
        </w:rPr>
      </w:pPr>
      <w:r w:rsidRPr="00AF244A">
        <w:rPr>
          <w:rFonts w:ascii="Arial Narrow" w:hAnsi="Arial Narrow" w:cs="Arial Narrow"/>
          <w:b/>
          <w:bCs/>
          <w:sz w:val="20"/>
          <w:szCs w:val="20"/>
          <w:lang w:eastAsia="en-AU"/>
        </w:rPr>
        <w:t>Tagging systems</w:t>
      </w:r>
    </w:p>
    <w:p w14:paraId="15C5B122" w14:textId="77777777" w:rsidR="00AE6E2C" w:rsidRPr="00AF244A" w:rsidRDefault="00AE6E2C" w:rsidP="00AE6E2C">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Danger (Lockout) and Out of Service tags must be used to clearly identify that either operators, maintenance staff, contractors and/or sub-contractors are engaged in the cleaning, repair or maintenance of the plant/equipment, or when an item of plant/equipment has been assessed as unsafe and has been isolated from service.</w:t>
      </w:r>
    </w:p>
    <w:p w14:paraId="5C292437" w14:textId="77777777" w:rsidR="00AE6E2C" w:rsidRPr="00AF244A" w:rsidRDefault="00AE6E2C" w:rsidP="00AE6E2C">
      <w:pPr>
        <w:autoSpaceDE w:val="0"/>
        <w:autoSpaceDN w:val="0"/>
        <w:adjustRightInd w:val="0"/>
        <w:rPr>
          <w:rFonts w:ascii="Arial Narrow" w:hAnsi="Arial Narrow" w:cs="Arial Narrow"/>
          <w:bCs/>
          <w:sz w:val="16"/>
          <w:szCs w:val="16"/>
          <w:lang w:eastAsia="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AE6E2C" w:rsidRPr="00AF244A" w14:paraId="0775DA1D" w14:textId="77777777" w:rsidTr="002D0954">
        <w:trPr>
          <w:trHeight w:val="2855"/>
        </w:trPr>
        <w:tc>
          <w:tcPr>
            <w:tcW w:w="5245" w:type="dxa"/>
          </w:tcPr>
          <w:p w14:paraId="315F3B08" w14:textId="77777777" w:rsidR="00AE6E2C" w:rsidRPr="00AF244A" w:rsidRDefault="00AE6E2C" w:rsidP="002D0954">
            <w:pPr>
              <w:autoSpaceDE w:val="0"/>
              <w:autoSpaceDN w:val="0"/>
              <w:adjustRightInd w:val="0"/>
              <w:ind w:left="360" w:hanging="36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Out of Service tag </w:t>
            </w:r>
          </w:p>
          <w:p w14:paraId="2D686EB6" w14:textId="77777777" w:rsidR="00AE6E2C" w:rsidRPr="00AF244A" w:rsidRDefault="00AE6E2C" w:rsidP="002D0954">
            <w:pPr>
              <w:pStyle w:val="ListParagraph"/>
              <w:numPr>
                <w:ilvl w:val="0"/>
                <w:numId w:val="25"/>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Out of Service tags are used to identify electrical equipment that is not safe to use or fit for purpose.</w:t>
            </w:r>
          </w:p>
          <w:p w14:paraId="1A6BF690" w14:textId="77777777" w:rsidR="00AE6E2C" w:rsidRPr="00AF244A"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Anyone can place an Out of Service tag on equipment if they consider it to be unsafe or unserviceable and must then immediately inform their supervisor/person </w:t>
            </w:r>
            <w:r w:rsidR="00E337E6" w:rsidRPr="00AF244A">
              <w:rPr>
                <w:rFonts w:ascii="Arial Narrow" w:hAnsi="Arial Narrow" w:cs="Arial Narrow"/>
                <w:color w:val="auto"/>
                <w:sz w:val="20"/>
                <w:szCs w:val="20"/>
                <w:lang w:eastAsia="en-AU"/>
              </w:rPr>
              <w:t>in control of the activity/area.</w:t>
            </w:r>
          </w:p>
          <w:p w14:paraId="3ADEBFDD" w14:textId="77777777" w:rsidR="00AE6E2C" w:rsidRPr="00AF244A"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The Out of Service Tag must be completed in </w:t>
            </w:r>
            <w:r w:rsidRPr="00AF244A">
              <w:rPr>
                <w:rFonts w:ascii="Arial Narrow" w:hAnsi="Arial Narrow" w:cs="Arial Narrow"/>
                <w:b/>
                <w:bCs/>
                <w:color w:val="auto"/>
                <w:sz w:val="20"/>
                <w:szCs w:val="20"/>
                <w:lang w:eastAsia="en-AU"/>
              </w:rPr>
              <w:t xml:space="preserve">ink </w:t>
            </w:r>
            <w:r w:rsidRPr="00AF244A">
              <w:rPr>
                <w:rFonts w:ascii="Arial Narrow" w:hAnsi="Arial Narrow" w:cs="Arial Narrow"/>
                <w:bCs/>
                <w:color w:val="auto"/>
                <w:sz w:val="20"/>
                <w:szCs w:val="20"/>
                <w:lang w:eastAsia="en-AU"/>
              </w:rPr>
              <w:t>(or permanent marker)</w:t>
            </w:r>
            <w:r w:rsidRPr="00AF244A">
              <w:rPr>
                <w:rFonts w:ascii="Arial Narrow" w:hAnsi="Arial Narrow" w:cs="Arial Narrow"/>
                <w:color w:val="auto"/>
                <w:sz w:val="20"/>
                <w:szCs w:val="20"/>
                <w:lang w:eastAsia="en-AU"/>
              </w:rPr>
              <w:t xml:space="preserve">; and must be signed, dated and indicate why the plant/equipment has been taken out of service. </w:t>
            </w:r>
          </w:p>
          <w:p w14:paraId="0E735B0D" w14:textId="77777777" w:rsidR="00AE6E2C" w:rsidRPr="00AF244A"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Tags are to be attached in a suitable location to prevent the operation of faulty or unsafe plant/equipment.</w:t>
            </w:r>
          </w:p>
          <w:p w14:paraId="7A78CC6C" w14:textId="77777777" w:rsidR="00AE6E2C" w:rsidRPr="00AF244A"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 xml:space="preserve">Plant/equipment must be disconnected from energy sources. Keys or other starting devices must be removed and locked away to ensure that the plant/equipment cannot be operated. </w:t>
            </w:r>
          </w:p>
          <w:p w14:paraId="07474F1D" w14:textId="77777777" w:rsidR="00AE6E2C" w:rsidRPr="00AF244A"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 xml:space="preserve">Only a </w:t>
            </w:r>
            <w:hyperlink w:anchor="competenttesting" w:history="1">
              <w:r w:rsidR="00E337E6" w:rsidRPr="00AF244A">
                <w:rPr>
                  <w:rStyle w:val="Hyperlink"/>
                  <w:rFonts w:ascii="Arial Narrow" w:hAnsi="Arial Narrow" w:cs="Arial Narrow"/>
                  <w:b/>
                  <w:bCs/>
                  <w:sz w:val="20"/>
                  <w:szCs w:val="20"/>
                  <w:lang w:eastAsia="en-AU"/>
                </w:rPr>
                <w:t>competent person</w:t>
              </w:r>
            </w:hyperlink>
            <w:r w:rsidR="00E337E6" w:rsidRPr="00AF244A">
              <w:rPr>
                <w:rFonts w:ascii="Arial Narrow" w:hAnsi="Arial Narrow" w:cs="Arial Narrow"/>
                <w:b/>
                <w:bCs/>
                <w:sz w:val="20"/>
                <w:szCs w:val="20"/>
                <w:lang w:eastAsia="en-AU"/>
              </w:rPr>
              <w:t xml:space="preserve">, </w:t>
            </w:r>
            <w:r w:rsidR="00E337E6" w:rsidRPr="001949CC">
              <w:rPr>
                <w:rFonts w:ascii="Arial Narrow" w:hAnsi="Arial Narrow" w:cs="Arial Narrow"/>
                <w:b/>
                <w:bCs/>
                <w:color w:val="auto"/>
                <w:sz w:val="20"/>
                <w:szCs w:val="20"/>
                <w:lang w:eastAsia="en-AU"/>
              </w:rPr>
              <w:t>for the purposes of carrying out inspection and testing of electrical equipment</w:t>
            </w:r>
            <w:r w:rsidR="00E337E6" w:rsidRPr="00AF244A">
              <w:rPr>
                <w:rFonts w:ascii="Arial Narrow" w:hAnsi="Arial Narrow" w:cs="Arial Narrow"/>
                <w:b/>
                <w:bCs/>
                <w:sz w:val="20"/>
                <w:szCs w:val="20"/>
                <w:lang w:eastAsia="en-AU"/>
              </w:rPr>
              <w:t xml:space="preserve">, </w:t>
            </w:r>
            <w:r w:rsidRPr="00AF244A">
              <w:rPr>
                <w:rFonts w:ascii="Arial Narrow" w:hAnsi="Arial Narrow" w:cs="Arial Narrow"/>
                <w:sz w:val="20"/>
                <w:szCs w:val="20"/>
                <w:lang w:eastAsia="en-AU"/>
              </w:rPr>
              <w:t>can remove the tag after fixing or rectifying the defect and making the electrical equipment safe.</w:t>
            </w:r>
          </w:p>
          <w:p w14:paraId="55B2B305" w14:textId="77777777" w:rsidR="00AE6E2C" w:rsidRPr="00AF244A"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 xml:space="preserve">An Out of Service tag indicates that plant/equipment is unsafe to operate.  It does not indicate that the plant/equipment is safe to work on for cleaning, maintenance or repair. </w:t>
            </w:r>
          </w:p>
          <w:p w14:paraId="438ABC74" w14:textId="77777777" w:rsidR="00AE6E2C" w:rsidRPr="00AF244A" w:rsidRDefault="00AE6E2C" w:rsidP="002D0954">
            <w:pPr>
              <w:autoSpaceDE w:val="0"/>
              <w:autoSpaceDN w:val="0"/>
              <w:adjustRightInd w:val="0"/>
              <w:rPr>
                <w:rFonts w:ascii="Arial Narrow" w:hAnsi="Arial Narrow" w:cs="Arial Narrow"/>
                <w:b/>
                <w:bCs/>
                <w:sz w:val="20"/>
                <w:szCs w:val="20"/>
                <w:lang w:eastAsia="en-AU"/>
              </w:rPr>
            </w:pPr>
          </w:p>
        </w:tc>
        <w:tc>
          <w:tcPr>
            <w:tcW w:w="4394" w:type="dxa"/>
          </w:tcPr>
          <w:p w14:paraId="3C6C8EB9" w14:textId="77777777" w:rsidR="00AE6E2C" w:rsidRPr="00AF244A" w:rsidRDefault="00AE6E2C" w:rsidP="002D0954">
            <w:pPr>
              <w:autoSpaceDE w:val="0"/>
              <w:autoSpaceDN w:val="0"/>
              <w:adjustRightInd w:val="0"/>
              <w:rPr>
                <w:noProof/>
                <w:lang w:eastAsia="en-AU"/>
              </w:rPr>
            </w:pPr>
          </w:p>
          <w:p w14:paraId="2BAC2E38" w14:textId="77777777" w:rsidR="00AE6E2C" w:rsidRPr="00AF244A" w:rsidRDefault="00AE6E2C" w:rsidP="002D0954">
            <w:pPr>
              <w:autoSpaceDE w:val="0"/>
              <w:autoSpaceDN w:val="0"/>
              <w:adjustRightInd w:val="0"/>
              <w:rPr>
                <w:noProof/>
                <w:lang w:eastAsia="en-AU"/>
              </w:rPr>
            </w:pPr>
            <w:r w:rsidRPr="00AF244A">
              <w:rPr>
                <w:noProof/>
                <w:lang w:eastAsia="en-AU"/>
              </w:rPr>
              <w:drawing>
                <wp:inline distT="0" distB="0" distL="0" distR="0" wp14:anchorId="2D213EB7" wp14:editId="6F6FAFC5">
                  <wp:extent cx="2619145" cy="2533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2135" cy="2536543"/>
                          </a:xfrm>
                          <a:prstGeom prst="rect">
                            <a:avLst/>
                          </a:prstGeom>
                        </pic:spPr>
                      </pic:pic>
                    </a:graphicData>
                  </a:graphic>
                </wp:inline>
              </w:drawing>
            </w:r>
          </w:p>
        </w:tc>
      </w:tr>
      <w:tr w:rsidR="00AE6E2C" w:rsidRPr="00AF244A" w14:paraId="352D8242" w14:textId="77777777" w:rsidTr="002D0954">
        <w:trPr>
          <w:trHeight w:val="1676"/>
        </w:trPr>
        <w:tc>
          <w:tcPr>
            <w:tcW w:w="9639" w:type="dxa"/>
            <w:gridSpan w:val="2"/>
          </w:tcPr>
          <w:p w14:paraId="4F3D2DC0"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Danger (lockout) tag and locks </w:t>
            </w:r>
          </w:p>
          <w:p w14:paraId="791106D2" w14:textId="77777777" w:rsidR="00AE6E2C" w:rsidRPr="00AF244A"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A danger tag sho</w:t>
            </w:r>
            <w:r w:rsidR="00E337E6" w:rsidRPr="00AF244A">
              <w:rPr>
                <w:rFonts w:ascii="Arial Narrow" w:hAnsi="Arial Narrow" w:cs="Arial Narrow"/>
                <w:sz w:val="20"/>
                <w:szCs w:val="20"/>
                <w:lang w:eastAsia="en-AU"/>
              </w:rPr>
              <w:t xml:space="preserve">uld be attached to normal locks </w:t>
            </w:r>
            <w:r w:rsidRPr="00AF244A">
              <w:rPr>
                <w:rFonts w:ascii="Arial Narrow" w:hAnsi="Arial Narrow" w:cs="Arial Narrow"/>
                <w:sz w:val="20"/>
                <w:szCs w:val="20"/>
                <w:lang w:eastAsia="en-AU"/>
              </w:rPr>
              <w:t>at all points of isolation used to de-energise electrical equipment from its electricity supply.</w:t>
            </w:r>
          </w:p>
          <w:p w14:paraId="1D3FB1F5" w14:textId="77777777" w:rsidR="00AE6E2C" w:rsidRPr="00AF244A"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A tag does not by itself, perform the isolation function.</w:t>
            </w:r>
          </w:p>
          <w:p w14:paraId="2F9ACDA9" w14:textId="77777777" w:rsidR="00AE6E2C" w:rsidRPr="00AF244A"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Danger tags are not required when using dedicated personal isolation locks.</w:t>
            </w:r>
          </w:p>
          <w:p w14:paraId="60D09513" w14:textId="77777777" w:rsidR="00AE6E2C" w:rsidRPr="00AF244A"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Danger tags are used for the duration of the electrical work to warn others that:</w:t>
            </w:r>
          </w:p>
          <w:p w14:paraId="3CF3DB16"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the electrical equipment is isolated or out of service</w:t>
            </w:r>
          </w:p>
          <w:p w14:paraId="7228A505"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the electricity supply must not be switched back on or reconnected</w:t>
            </w:r>
          </w:p>
          <w:p w14:paraId="1C4F9C57" w14:textId="77777777" w:rsidR="00AE6E2C" w:rsidRPr="001949CC" w:rsidRDefault="00AE6E2C" w:rsidP="001949CC">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reconnection electricity may endanger the life of the electrical workers(s) working on the equipment.</w:t>
            </w:r>
          </w:p>
        </w:tc>
      </w:tr>
    </w:tbl>
    <w:p w14:paraId="2DEAF0D9" w14:textId="77777777" w:rsidR="00AE6E2C" w:rsidRPr="00AF244A" w:rsidRDefault="00AE6E2C" w:rsidP="00E337E6">
      <w:pPr>
        <w:autoSpaceDE w:val="0"/>
        <w:autoSpaceDN w:val="0"/>
        <w:adjustRightInd w:val="0"/>
        <w:rPr>
          <w:rFonts w:ascii="Arial Narrow" w:hAnsi="Arial Narrow"/>
          <w:b/>
          <w:bCs/>
          <w:sz w:val="20"/>
          <w:szCs w:val="20"/>
        </w:rPr>
      </w:pPr>
      <w:r w:rsidRPr="00AF244A">
        <w:rPr>
          <w:rFonts w:ascii="Arial Narrow" w:hAnsi="Arial Narrow"/>
          <w:b/>
          <w:bCs/>
          <w:sz w:val="20"/>
          <w:szCs w:val="20"/>
        </w:rPr>
        <w:t>APPENDIX D (Page 2 of 3)</w:t>
      </w:r>
    </w:p>
    <w:p w14:paraId="29268AA0" w14:textId="77777777" w:rsidR="00AE6E2C" w:rsidRPr="00AF244A"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RPr="00AF244A" w14:paraId="27E937D4" w14:textId="77777777" w:rsidTr="002D0954">
        <w:trPr>
          <w:jc w:val="center"/>
        </w:trPr>
        <w:tc>
          <w:tcPr>
            <w:tcW w:w="9889" w:type="dxa"/>
            <w:shd w:val="clear" w:color="auto" w:fill="365F91" w:themeFill="accent1" w:themeFillShade="BF"/>
          </w:tcPr>
          <w:p w14:paraId="46A0F524" w14:textId="77777777" w:rsidR="00AE6E2C" w:rsidRPr="00AF244A" w:rsidRDefault="00AE6E2C" w:rsidP="002D0954">
            <w:pPr>
              <w:autoSpaceDE w:val="0"/>
              <w:autoSpaceDN w:val="0"/>
              <w:adjustRightInd w:val="0"/>
              <w:jc w:val="center"/>
              <w:rPr>
                <w:rFonts w:ascii="Arial Narrow" w:hAnsi="Arial Narrow"/>
                <w:b/>
                <w:color w:val="FFFFFF"/>
                <w:sz w:val="28"/>
                <w:szCs w:val="28"/>
              </w:rPr>
            </w:pPr>
            <w:r w:rsidRPr="00AF244A">
              <w:rPr>
                <w:rFonts w:ascii="Arial Narrow" w:hAnsi="Arial Narrow"/>
                <w:b/>
                <w:bCs/>
                <w:color w:val="FFFFFF"/>
                <w:sz w:val="28"/>
                <w:szCs w:val="28"/>
              </w:rPr>
              <w:lastRenderedPageBreak/>
              <w:t>ISOLATION, LOCKING OFF AND ACCESS (Including tagging)</w:t>
            </w:r>
          </w:p>
        </w:tc>
      </w:tr>
    </w:tbl>
    <w:p w14:paraId="390F7A03" w14:textId="77777777" w:rsidR="00AE6E2C" w:rsidRPr="00AF244A" w:rsidRDefault="00AE6E2C" w:rsidP="00AE6E2C">
      <w:pPr>
        <w:autoSpaceDE w:val="0"/>
        <w:autoSpaceDN w:val="0"/>
        <w:adjustRightInd w:val="0"/>
        <w:rPr>
          <w:rFonts w:ascii="Arial Narrow" w:hAnsi="Arial Narrow" w:cs="Arial Narrow"/>
          <w:bCs/>
          <w:sz w:val="16"/>
          <w:szCs w:val="16"/>
          <w:lang w:eastAsia="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AE6E2C" w:rsidRPr="00AF244A" w14:paraId="7DF96129" w14:textId="77777777" w:rsidTr="002D0954">
        <w:tc>
          <w:tcPr>
            <w:tcW w:w="5245" w:type="dxa"/>
          </w:tcPr>
          <w:p w14:paraId="21C88F32"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Danger (lockout) tag and locks </w:t>
            </w:r>
            <w:r w:rsidR="001949CC">
              <w:rPr>
                <w:rFonts w:ascii="Arial Narrow" w:hAnsi="Arial Narrow" w:cs="Arial Narrow"/>
                <w:b/>
                <w:bCs/>
                <w:sz w:val="20"/>
                <w:szCs w:val="20"/>
                <w:lang w:eastAsia="en-AU"/>
              </w:rPr>
              <w:t>(continued)</w:t>
            </w:r>
          </w:p>
          <w:p w14:paraId="262A3D4B" w14:textId="77777777" w:rsidR="00AE6E2C" w:rsidRPr="00AF244A"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sidRPr="00AF244A">
              <w:rPr>
                <w:rFonts w:ascii="Arial Narrow" w:hAnsi="Arial Narrow" w:cs="Arial Narrow"/>
                <w:sz w:val="20"/>
                <w:szCs w:val="20"/>
                <w:lang w:eastAsia="en-AU"/>
              </w:rPr>
              <w:t>The danger tag should:</w:t>
            </w:r>
          </w:p>
          <w:p w14:paraId="3D7E2EB4"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be durable and securely fixed to the isolator</w:t>
            </w:r>
          </w:p>
          <w:p w14:paraId="2CD27BAB"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clearly state the warning, including any warning about specific hazards relating to the isolation (for example, multiple points of supply)</w:t>
            </w:r>
          </w:p>
          <w:p w14:paraId="21DF2584"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be dated and signed by the worker or workers involved in carrying out the work or where appropriate, by the supervisor in charge of the workers.</w:t>
            </w:r>
          </w:p>
          <w:p w14:paraId="08AEFCFE"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 xml:space="preserve">be attached in a prominent position on each isolation point </w:t>
            </w:r>
          </w:p>
          <w:p w14:paraId="3C2C4D0D" w14:textId="77777777" w:rsidR="00AE6E2C" w:rsidRPr="00AF244A"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only be removed by the signatories to the tag.  If unavailable and unable to return, measures must be put in place to manage risk associated with removing the lock or tag (for example, thorough investigation to ensure all workers and others at the workplace are safe.)</w:t>
            </w:r>
          </w:p>
          <w:p w14:paraId="0A94CF15" w14:textId="77777777" w:rsidR="00AE6E2C" w:rsidRPr="00AF244A" w:rsidRDefault="00AE6E2C" w:rsidP="002D0954">
            <w:pPr>
              <w:autoSpaceDE w:val="0"/>
              <w:autoSpaceDN w:val="0"/>
              <w:adjustRightInd w:val="0"/>
              <w:rPr>
                <w:rFonts w:ascii="Arial Narrow" w:hAnsi="Arial Narrow" w:cs="Arial Narrow"/>
                <w:sz w:val="20"/>
                <w:szCs w:val="20"/>
                <w:lang w:eastAsia="en-AU"/>
              </w:rPr>
            </w:pPr>
          </w:p>
        </w:tc>
        <w:tc>
          <w:tcPr>
            <w:tcW w:w="4394" w:type="dxa"/>
          </w:tcPr>
          <w:p w14:paraId="09D90690" w14:textId="77777777" w:rsidR="00AE6E2C" w:rsidRPr="00AF244A" w:rsidRDefault="00AE6E2C" w:rsidP="002D0954">
            <w:pPr>
              <w:autoSpaceDE w:val="0"/>
              <w:autoSpaceDN w:val="0"/>
              <w:adjustRightInd w:val="0"/>
              <w:jc w:val="center"/>
              <w:rPr>
                <w:rFonts w:ascii="Arial Narrow" w:hAnsi="Arial Narrow" w:cs="Arial Narrow"/>
                <w:color w:val="E36C0A" w:themeColor="accent6" w:themeShade="BF"/>
                <w:sz w:val="20"/>
                <w:szCs w:val="20"/>
                <w:lang w:eastAsia="en-AU"/>
              </w:rPr>
            </w:pPr>
            <w:r w:rsidRPr="00AF244A">
              <w:rPr>
                <w:noProof/>
                <w:lang w:eastAsia="en-AU"/>
              </w:rPr>
              <w:drawing>
                <wp:inline distT="0" distB="0" distL="0" distR="0" wp14:anchorId="2AB708BC" wp14:editId="4AD6EAFD">
                  <wp:extent cx="2559050" cy="2498978"/>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7570" cy="2507298"/>
                          </a:xfrm>
                          <a:prstGeom prst="rect">
                            <a:avLst/>
                          </a:prstGeom>
                        </pic:spPr>
                      </pic:pic>
                    </a:graphicData>
                  </a:graphic>
                </wp:inline>
              </w:drawing>
            </w:r>
          </w:p>
          <w:p w14:paraId="65DD830C" w14:textId="77777777" w:rsidR="00AE6E2C" w:rsidRPr="00AF244A" w:rsidRDefault="00AE6E2C" w:rsidP="002D0954">
            <w:pPr>
              <w:autoSpaceDE w:val="0"/>
              <w:autoSpaceDN w:val="0"/>
              <w:adjustRightInd w:val="0"/>
              <w:rPr>
                <w:rFonts w:ascii="Arial Narrow" w:hAnsi="Arial Narrow" w:cs="Arial Narrow"/>
                <w:color w:val="E36C0A" w:themeColor="accent6" w:themeShade="BF"/>
                <w:sz w:val="20"/>
                <w:szCs w:val="20"/>
                <w:lang w:eastAsia="en-AU"/>
              </w:rPr>
            </w:pPr>
          </w:p>
        </w:tc>
      </w:tr>
      <w:tr w:rsidR="00AE6E2C" w:rsidRPr="00AF244A" w14:paraId="69B5FE45" w14:textId="77777777" w:rsidTr="002D0954">
        <w:tc>
          <w:tcPr>
            <w:tcW w:w="9639" w:type="dxa"/>
            <w:gridSpan w:val="2"/>
          </w:tcPr>
          <w:p w14:paraId="6311611F"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If the work is incomplete, the last person removes their danger tag or lock and replaces it with a warning tag for example, out-of-service or caution tag.</w:t>
            </w:r>
          </w:p>
          <w:p w14:paraId="2CC7CC96" w14:textId="77777777" w:rsidR="00AE6E2C" w:rsidRPr="00AF244A" w:rsidRDefault="00AE6E2C" w:rsidP="002D0954">
            <w:pPr>
              <w:autoSpaceDE w:val="0"/>
              <w:autoSpaceDN w:val="0"/>
              <w:adjustRightInd w:val="0"/>
              <w:rPr>
                <w:rFonts w:ascii="Arial Narrow" w:hAnsi="Arial Narrow" w:cs="Arial Narrow"/>
                <w:sz w:val="20"/>
                <w:szCs w:val="20"/>
                <w:lang w:eastAsia="en-AU"/>
              </w:rPr>
            </w:pPr>
          </w:p>
          <w:p w14:paraId="080066AB"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When work is resumed, the person in charge of the work removes the warning (out-of-service or caution) tag and each person then applies their danger tag and/or lock.</w:t>
            </w:r>
          </w:p>
          <w:p w14:paraId="126F6F3D" w14:textId="77777777" w:rsidR="00AE6E2C" w:rsidRPr="00AF244A" w:rsidRDefault="00AE6E2C" w:rsidP="002D0954">
            <w:pPr>
              <w:autoSpaceDE w:val="0"/>
              <w:autoSpaceDN w:val="0"/>
              <w:adjustRightInd w:val="0"/>
              <w:rPr>
                <w:rFonts w:ascii="Arial Narrow" w:hAnsi="Arial Narrow" w:cs="Arial Narrow"/>
                <w:sz w:val="20"/>
                <w:szCs w:val="20"/>
                <w:lang w:eastAsia="en-AU"/>
              </w:rPr>
            </w:pPr>
          </w:p>
          <w:p w14:paraId="580B24B7"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When work is completed, each person removes their danger tag and/or lock.</w:t>
            </w:r>
          </w:p>
          <w:p w14:paraId="3E8C6B1B" w14:textId="77777777" w:rsidR="00AE6E2C" w:rsidRPr="00AF244A" w:rsidRDefault="00AE6E2C" w:rsidP="002D0954">
            <w:pPr>
              <w:autoSpaceDE w:val="0"/>
              <w:autoSpaceDN w:val="0"/>
              <w:adjustRightInd w:val="0"/>
              <w:rPr>
                <w:rFonts w:ascii="Arial Narrow" w:hAnsi="Arial Narrow" w:cs="Arial Narrow"/>
                <w:sz w:val="20"/>
                <w:szCs w:val="20"/>
                <w:lang w:eastAsia="en-AU"/>
              </w:rPr>
            </w:pPr>
          </w:p>
          <w:p w14:paraId="2BF5B07E"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Where a formal permit system is used, all reasonable steps should be taken to ensure that the designated sign-on and tagging procedures are followed.</w:t>
            </w:r>
          </w:p>
          <w:p w14:paraId="0B80A8C5" w14:textId="77777777" w:rsidR="00AE6E2C" w:rsidRPr="00AF244A" w:rsidRDefault="00AE6E2C" w:rsidP="002D0954">
            <w:pPr>
              <w:autoSpaceDE w:val="0"/>
              <w:autoSpaceDN w:val="0"/>
              <w:adjustRightInd w:val="0"/>
              <w:rPr>
                <w:rFonts w:ascii="Arial Narrow" w:hAnsi="Arial Narrow" w:cs="Arial Narrow"/>
                <w:b/>
                <w:bCs/>
                <w:sz w:val="20"/>
                <w:szCs w:val="20"/>
                <w:lang w:eastAsia="en-AU"/>
              </w:rPr>
            </w:pPr>
          </w:p>
          <w:p w14:paraId="61D73C9F"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Removing another person’s Danger tag </w:t>
            </w:r>
          </w:p>
          <w:p w14:paraId="193D7C4D"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 xml:space="preserve">Under normal conditions, no person will remove or destroy another person’s Danger tag or locking device.  However, at times a piece of plant/equipment is required to be returned to operation and the isolation point contains one or more tags belonging to people absent from the workplace.  </w:t>
            </w:r>
          </w:p>
          <w:p w14:paraId="66D655F6" w14:textId="77777777" w:rsidR="00AE6E2C" w:rsidRPr="00AF244A" w:rsidRDefault="00AE6E2C" w:rsidP="002D0954">
            <w:pPr>
              <w:autoSpaceDE w:val="0"/>
              <w:autoSpaceDN w:val="0"/>
              <w:adjustRightInd w:val="0"/>
              <w:rPr>
                <w:rFonts w:ascii="Arial Narrow" w:hAnsi="Arial Narrow" w:cs="Arial Narrow"/>
                <w:sz w:val="20"/>
                <w:szCs w:val="20"/>
                <w:lang w:eastAsia="en-AU"/>
              </w:rPr>
            </w:pPr>
          </w:p>
          <w:p w14:paraId="47AC9CDA"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 xml:space="preserve">The person requiring the plant/equipment will advise their work supervisor/person in control of the area/activity of the situation. </w:t>
            </w:r>
          </w:p>
          <w:p w14:paraId="440A32E8" w14:textId="77777777" w:rsidR="00AE6E2C" w:rsidRPr="00AF244A" w:rsidRDefault="00AE6E2C" w:rsidP="002D0954">
            <w:pPr>
              <w:pStyle w:val="ListParagraph"/>
              <w:numPr>
                <w:ilvl w:val="0"/>
                <w:numId w:val="28"/>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The supervisor/person in control of the area/activity will contact the individual indicated on the tag and have them come back on site to remove the tag/lock. </w:t>
            </w:r>
          </w:p>
          <w:p w14:paraId="564FD4B5" w14:textId="77777777" w:rsidR="00AE6E2C" w:rsidRPr="00AF244A" w:rsidRDefault="00AE6E2C" w:rsidP="002D0954">
            <w:pPr>
              <w:pStyle w:val="ListParagraph"/>
              <w:numPr>
                <w:ilvl w:val="0"/>
                <w:numId w:val="28"/>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If this is not possible, or if the person cannot be contacted, the supervisor/person in control of the area/activity will nominate a suitable </w:t>
            </w:r>
            <w:hyperlink w:anchor="competenttesting" w:history="1">
              <w:r w:rsidRPr="00AF244A">
                <w:rPr>
                  <w:rStyle w:val="Hyperlink"/>
                  <w:rFonts w:ascii="Arial Narrow" w:hAnsi="Arial Narrow" w:cs="Arial Narrow"/>
                  <w:b/>
                  <w:bCs/>
                  <w:sz w:val="20"/>
                  <w:szCs w:val="20"/>
                  <w:lang w:eastAsia="en-AU"/>
                </w:rPr>
                <w:t>competent person</w:t>
              </w:r>
            </w:hyperlink>
            <w:r w:rsidR="00E337E6" w:rsidRPr="00AF244A">
              <w:rPr>
                <w:rFonts w:ascii="Arial Narrow" w:hAnsi="Arial Narrow" w:cs="Arial Narrow"/>
                <w:b/>
                <w:bCs/>
                <w:color w:val="auto"/>
                <w:sz w:val="20"/>
                <w:szCs w:val="20"/>
                <w:lang w:eastAsia="en-AU"/>
              </w:rPr>
              <w:t xml:space="preserve">, </w:t>
            </w:r>
            <w:r w:rsidR="00E337E6" w:rsidRPr="001949CC">
              <w:rPr>
                <w:rFonts w:ascii="Arial Narrow" w:eastAsia="Times New Roman" w:hAnsi="Arial Narrow" w:cs="Arial"/>
                <w:b/>
                <w:color w:val="auto"/>
                <w:sz w:val="20"/>
                <w:szCs w:val="20"/>
                <w:lang w:eastAsia="en-AU"/>
              </w:rPr>
              <w:t>for electrical work on energised electrical equipment or energised electrical installations</w:t>
            </w:r>
            <w:r w:rsidR="00E337E6" w:rsidRPr="001949CC">
              <w:rPr>
                <w:rFonts w:ascii="Arial Narrow" w:eastAsia="Times New Roman" w:hAnsi="Arial Narrow" w:cs="Arial"/>
                <w:color w:val="auto"/>
                <w:sz w:val="20"/>
                <w:szCs w:val="20"/>
                <w:lang w:eastAsia="en-AU"/>
              </w:rPr>
              <w:t xml:space="preserve"> </w:t>
            </w:r>
            <w:r w:rsidRPr="00AF244A">
              <w:rPr>
                <w:rFonts w:ascii="Arial Narrow" w:hAnsi="Arial Narrow" w:cs="Arial Narrow"/>
                <w:color w:val="auto"/>
                <w:sz w:val="20"/>
                <w:szCs w:val="20"/>
                <w:lang w:eastAsia="en-AU"/>
              </w:rPr>
              <w:t xml:space="preserve">(in relation to task) to investigate the situation.  This investigation must ensure that no person or plant/equipment will be endangered or damaged by the removal of the tag/lock by other than the signatory. </w:t>
            </w:r>
          </w:p>
          <w:p w14:paraId="4FA00935" w14:textId="77777777" w:rsidR="00AE6E2C" w:rsidRPr="00AF244A" w:rsidRDefault="00AE6E2C" w:rsidP="002D0954">
            <w:pPr>
              <w:pStyle w:val="ListParagraph"/>
              <w:numPr>
                <w:ilvl w:val="0"/>
                <w:numId w:val="28"/>
              </w:numPr>
              <w:autoSpaceDE w:val="0"/>
              <w:autoSpaceDN w:val="0"/>
              <w:adjustRightInd w:val="0"/>
              <w:spacing w:before="0"/>
              <w:rPr>
                <w:rFonts w:ascii="Arial Narrow" w:hAnsi="Arial Narrow" w:cs="Arial Narrow"/>
                <w:sz w:val="20"/>
                <w:szCs w:val="20"/>
                <w:lang w:eastAsia="en-AU"/>
              </w:rPr>
            </w:pPr>
            <w:r w:rsidRPr="00AF244A">
              <w:rPr>
                <w:rFonts w:ascii="Arial Narrow" w:hAnsi="Arial Narrow" w:cs="Arial Narrow"/>
                <w:color w:val="auto"/>
                <w:sz w:val="20"/>
                <w:szCs w:val="20"/>
                <w:lang w:eastAsia="en-AU"/>
              </w:rPr>
              <w:t xml:space="preserve">The supervisor/person in control of the area/activity along with the nominated competent person shall co-sign the Danger tag(s), remove the locks and tags and submit them, detailing the event, to the Head of School/Branch within 24 hours of the incident occurring.  The incident must then </w:t>
            </w:r>
            <w:r w:rsidR="00E337E6" w:rsidRPr="00AF244A">
              <w:rPr>
                <w:rFonts w:ascii="Arial Narrow" w:hAnsi="Arial Narrow" w:cs="Arial Narrow"/>
                <w:color w:val="auto"/>
                <w:sz w:val="20"/>
                <w:szCs w:val="20"/>
                <w:lang w:eastAsia="en-AU"/>
              </w:rPr>
              <w:t xml:space="preserve">be </w:t>
            </w:r>
            <w:r w:rsidRPr="00AF244A">
              <w:rPr>
                <w:rFonts w:ascii="Arial Narrow" w:hAnsi="Arial Narrow" w:cs="Arial Narrow"/>
                <w:color w:val="auto"/>
                <w:sz w:val="20"/>
                <w:szCs w:val="20"/>
                <w:lang w:eastAsia="en-AU"/>
              </w:rPr>
              <w:t xml:space="preserve">recorded as per HSW Handbook Chapter </w:t>
            </w:r>
            <w:hyperlink r:id="rId11" w:history="1">
              <w:r w:rsidRPr="00AF244A">
                <w:rPr>
                  <w:rStyle w:val="Hyperlink"/>
                  <w:rFonts w:ascii="Arial Narrow" w:hAnsi="Arial Narrow" w:cs="Arial Narrow"/>
                  <w:sz w:val="20"/>
                  <w:szCs w:val="20"/>
                  <w:lang w:eastAsia="en-AU"/>
                </w:rPr>
                <w:t xml:space="preserve">Report a safety issue or Incident </w:t>
              </w:r>
            </w:hyperlink>
          </w:p>
          <w:p w14:paraId="498E0DD8" w14:textId="77777777" w:rsidR="00AE6E2C" w:rsidRPr="00AF244A" w:rsidRDefault="00AE6E2C" w:rsidP="002D0954">
            <w:pPr>
              <w:autoSpaceDE w:val="0"/>
              <w:autoSpaceDN w:val="0"/>
              <w:adjustRightInd w:val="0"/>
              <w:jc w:val="center"/>
              <w:rPr>
                <w:noProof/>
                <w:lang w:eastAsia="en-AU"/>
              </w:rPr>
            </w:pPr>
          </w:p>
        </w:tc>
      </w:tr>
    </w:tbl>
    <w:p w14:paraId="05E87F00" w14:textId="77777777" w:rsidR="00AE6E2C" w:rsidRPr="00AF244A" w:rsidRDefault="00AE6E2C" w:rsidP="00AE6E2C"/>
    <w:p w14:paraId="435CE5FC" w14:textId="77777777" w:rsidR="00AE6E2C" w:rsidRPr="00AF244A" w:rsidRDefault="00AE6E2C" w:rsidP="00AE6E2C">
      <w:r w:rsidRPr="00AF244A">
        <w:br w:type="page"/>
      </w:r>
    </w:p>
    <w:p w14:paraId="5606A407" w14:textId="77777777" w:rsidR="00AE6E2C" w:rsidRPr="00AF244A" w:rsidRDefault="00AE6E2C" w:rsidP="00AE6E2C">
      <w:pPr>
        <w:autoSpaceDE w:val="0"/>
        <w:autoSpaceDN w:val="0"/>
        <w:adjustRightInd w:val="0"/>
        <w:jc w:val="right"/>
        <w:rPr>
          <w:rFonts w:ascii="Arial Narrow" w:hAnsi="Arial Narrow"/>
          <w:b/>
          <w:bCs/>
          <w:sz w:val="20"/>
          <w:szCs w:val="20"/>
        </w:rPr>
      </w:pPr>
      <w:bookmarkStart w:id="3" w:name="_GoBack"/>
      <w:bookmarkEnd w:id="3"/>
      <w:r w:rsidRPr="00AF244A">
        <w:rPr>
          <w:rFonts w:ascii="Arial Narrow" w:hAnsi="Arial Narrow"/>
          <w:b/>
          <w:bCs/>
          <w:sz w:val="20"/>
          <w:szCs w:val="20"/>
        </w:rPr>
        <w:lastRenderedPageBreak/>
        <w:t>APPENDIX D (Page 3 of 3)</w:t>
      </w:r>
    </w:p>
    <w:p w14:paraId="57CF95F4" w14:textId="77777777" w:rsidR="00AE6E2C" w:rsidRPr="00AF244A"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RPr="00AF244A" w14:paraId="336C3596" w14:textId="77777777" w:rsidTr="002D0954">
        <w:trPr>
          <w:jc w:val="center"/>
        </w:trPr>
        <w:tc>
          <w:tcPr>
            <w:tcW w:w="9889" w:type="dxa"/>
            <w:shd w:val="clear" w:color="auto" w:fill="365F91" w:themeFill="accent1" w:themeFillShade="BF"/>
          </w:tcPr>
          <w:p w14:paraId="51B8A3AE" w14:textId="77777777" w:rsidR="00AE6E2C" w:rsidRPr="00AF244A" w:rsidRDefault="00AE6E2C" w:rsidP="002D0954">
            <w:pPr>
              <w:autoSpaceDE w:val="0"/>
              <w:autoSpaceDN w:val="0"/>
              <w:adjustRightInd w:val="0"/>
              <w:jc w:val="center"/>
              <w:rPr>
                <w:rFonts w:ascii="Arial Narrow" w:hAnsi="Arial Narrow"/>
                <w:b/>
                <w:color w:val="FFFFFF"/>
                <w:sz w:val="28"/>
                <w:szCs w:val="28"/>
              </w:rPr>
            </w:pPr>
            <w:r w:rsidRPr="00AF244A">
              <w:rPr>
                <w:rFonts w:ascii="Arial Narrow" w:hAnsi="Arial Narrow"/>
                <w:b/>
                <w:bCs/>
                <w:color w:val="FFFFFF"/>
                <w:sz w:val="28"/>
                <w:szCs w:val="28"/>
              </w:rPr>
              <w:t xml:space="preserve">ISOLATION, LOCKING OFF AND ACCESS </w:t>
            </w:r>
            <w:r w:rsidRPr="00AF244A">
              <w:rPr>
                <w:rFonts w:ascii="Arial Narrow" w:hAnsi="Arial Narrow"/>
                <w:b/>
                <w:bCs/>
                <w:color w:val="FFFFFF"/>
                <w:sz w:val="28"/>
                <w:szCs w:val="28"/>
              </w:rPr>
              <w:br/>
              <w:t>(Including tagging)</w:t>
            </w:r>
          </w:p>
        </w:tc>
      </w:tr>
    </w:tbl>
    <w:p w14:paraId="59507A22" w14:textId="77777777" w:rsidR="00AE6E2C" w:rsidRPr="00AF244A" w:rsidRDefault="00AE6E2C" w:rsidP="00AE6E2C">
      <w:pPr>
        <w:autoSpaceDE w:val="0"/>
        <w:autoSpaceDN w:val="0"/>
        <w:adjustRightInd w:val="0"/>
        <w:rPr>
          <w:rFonts w:ascii="Arial Narrow" w:hAnsi="Arial Narrow" w:cs="Arial Narrow"/>
          <w:bCs/>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3141"/>
      </w:tblGrid>
      <w:tr w:rsidR="00AE6E2C" w:rsidRPr="00AF244A" w14:paraId="57A75666" w14:textId="77777777" w:rsidTr="002D0954">
        <w:tc>
          <w:tcPr>
            <w:tcW w:w="6497" w:type="dxa"/>
          </w:tcPr>
          <w:p w14:paraId="7F6A3E7E"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Placement of safety locks </w:t>
            </w:r>
          </w:p>
          <w:p w14:paraId="29EC674E"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 xml:space="preserve">Safety locks provide an additional level of protection when installing, repairing or maintaining plant/equipment.  Safety locks conjoined to a Danger tag will be installed to secure the means of isolation.  Locks will be affixed through the appropriate isolation point with the keys removed to prevent accidental removal.  All keys to the lock will stay with the person responsible for applying the isolation. </w:t>
            </w:r>
          </w:p>
          <w:p w14:paraId="6D43D4CE"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sz w:val="20"/>
                <w:szCs w:val="20"/>
                <w:lang w:eastAsia="en-AU"/>
              </w:rPr>
              <w:t xml:space="preserve">In some instances the plant/equipment isolation mechanism may not be physically large enough to restrain the large numbers of required isolation devices. In cases such as this a multiple lock device (lock-out scissors) can be used to restrain the numerous devices for workers until the completion of the task. </w:t>
            </w:r>
          </w:p>
          <w:p w14:paraId="5E47C8E3" w14:textId="77777777" w:rsidR="00AE6E2C" w:rsidRPr="00AF244A" w:rsidRDefault="00AE6E2C" w:rsidP="002D0954">
            <w:pPr>
              <w:autoSpaceDE w:val="0"/>
              <w:autoSpaceDN w:val="0"/>
              <w:adjustRightInd w:val="0"/>
              <w:rPr>
                <w:rFonts w:ascii="Arial Narrow" w:hAnsi="Arial Narrow" w:cs="Arial Narrow"/>
                <w:b/>
                <w:bCs/>
                <w:sz w:val="20"/>
                <w:szCs w:val="20"/>
                <w:lang w:eastAsia="en-AU"/>
              </w:rPr>
            </w:pPr>
          </w:p>
          <w:p w14:paraId="02F29598"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b/>
                <w:bCs/>
                <w:sz w:val="20"/>
                <w:szCs w:val="20"/>
                <w:lang w:eastAsia="en-AU"/>
              </w:rPr>
              <w:t xml:space="preserve">Removing tags/locks </w:t>
            </w:r>
          </w:p>
          <w:p w14:paraId="2F6195A0" w14:textId="77777777" w:rsidR="00AE6E2C" w:rsidRPr="00AF244A" w:rsidRDefault="00AE6E2C" w:rsidP="002D0954">
            <w:pPr>
              <w:pStyle w:val="ListParagraph"/>
              <w:numPr>
                <w:ilvl w:val="0"/>
                <w:numId w:val="27"/>
              </w:numPr>
              <w:autoSpaceDE w:val="0"/>
              <w:autoSpaceDN w:val="0"/>
              <w:adjustRightInd w:val="0"/>
              <w:spacing w:before="0"/>
              <w:rPr>
                <w:rFonts w:ascii="Arial Narrow" w:hAnsi="Arial Narrow" w:cs="Arial Narrow"/>
                <w:sz w:val="20"/>
                <w:szCs w:val="20"/>
                <w:lang w:eastAsia="en-AU"/>
              </w:rPr>
            </w:pPr>
            <w:r w:rsidRPr="00AF244A">
              <w:rPr>
                <w:rFonts w:ascii="Arial Narrow" w:hAnsi="Arial Narrow" w:cs="Arial Narrow"/>
                <w:sz w:val="20"/>
                <w:szCs w:val="20"/>
                <w:lang w:eastAsia="en-AU"/>
              </w:rPr>
              <w:t>Inform others concerned that the plant/equipment will return to service and confirm that all guards have been reinstated.</w:t>
            </w:r>
          </w:p>
          <w:p w14:paraId="4DB5F7D0" w14:textId="77777777" w:rsidR="00AE6E2C" w:rsidRPr="00AF244A" w:rsidRDefault="00AE6E2C" w:rsidP="002D0954">
            <w:pPr>
              <w:pStyle w:val="ListParagraph"/>
              <w:numPr>
                <w:ilvl w:val="0"/>
                <w:numId w:val="27"/>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Remove only the tag/lock with your own signature and destroy the tag. </w:t>
            </w:r>
          </w:p>
          <w:p w14:paraId="58F0CB7D" w14:textId="77777777" w:rsidR="00AE6E2C" w:rsidRPr="00AF244A" w:rsidRDefault="00AE6E2C" w:rsidP="002D0954">
            <w:pPr>
              <w:pStyle w:val="ListParagraph"/>
              <w:numPr>
                <w:ilvl w:val="0"/>
                <w:numId w:val="27"/>
              </w:numPr>
              <w:autoSpaceDE w:val="0"/>
              <w:autoSpaceDN w:val="0"/>
              <w:adjustRightInd w:val="0"/>
              <w:spacing w:before="0"/>
              <w:rPr>
                <w:rFonts w:ascii="Arial Narrow" w:hAnsi="Arial Narrow" w:cs="Arial Narrow"/>
                <w:color w:val="auto"/>
                <w:sz w:val="20"/>
                <w:szCs w:val="20"/>
                <w:lang w:eastAsia="en-AU"/>
              </w:rPr>
            </w:pPr>
            <w:r w:rsidRPr="00AF244A">
              <w:rPr>
                <w:rFonts w:ascii="Arial Narrow" w:hAnsi="Arial Narrow" w:cs="Arial Narrow"/>
                <w:color w:val="auto"/>
                <w:sz w:val="20"/>
                <w:szCs w:val="20"/>
                <w:lang w:eastAsia="en-AU"/>
              </w:rPr>
              <w:t xml:space="preserve">Never remove or destroy another person’s Danger tag or locking device (see below for exception). </w:t>
            </w:r>
          </w:p>
          <w:p w14:paraId="28BB6DF4" w14:textId="77777777" w:rsidR="00AE6E2C" w:rsidRPr="00AF244A" w:rsidRDefault="00AE6E2C" w:rsidP="002D0954">
            <w:pPr>
              <w:pStyle w:val="ListParagraph"/>
              <w:numPr>
                <w:ilvl w:val="0"/>
                <w:numId w:val="27"/>
              </w:numPr>
              <w:autoSpaceDE w:val="0"/>
              <w:autoSpaceDN w:val="0"/>
              <w:adjustRightInd w:val="0"/>
              <w:spacing w:before="0"/>
              <w:rPr>
                <w:rFonts w:ascii="Arial Narrow" w:hAnsi="Arial Narrow" w:cs="Arial Narrow"/>
                <w:sz w:val="20"/>
                <w:szCs w:val="20"/>
                <w:lang w:eastAsia="en-AU"/>
              </w:rPr>
            </w:pPr>
            <w:r w:rsidRPr="00AF244A">
              <w:rPr>
                <w:rFonts w:ascii="Arial Narrow" w:hAnsi="Arial Narrow" w:cs="Arial Narrow"/>
                <w:color w:val="auto"/>
                <w:sz w:val="20"/>
                <w:szCs w:val="20"/>
                <w:lang w:eastAsia="en-AU"/>
              </w:rPr>
              <w:t xml:space="preserve">Any person finding a loose completed Out of Service tag shall assume that it has been unintentionally detached from the isolation device and immediately notify the work supervisor/manager. The supervisor/person in control of the area/activity will then ascertain which item of plant/equipment the tag belongs to and make the situation safe. </w:t>
            </w:r>
          </w:p>
          <w:p w14:paraId="3975E090" w14:textId="77777777" w:rsidR="00AE6E2C" w:rsidRPr="00AF244A" w:rsidRDefault="00AE6E2C" w:rsidP="002D0954">
            <w:pPr>
              <w:autoSpaceDE w:val="0"/>
              <w:autoSpaceDN w:val="0"/>
              <w:adjustRightInd w:val="0"/>
              <w:rPr>
                <w:rFonts w:ascii="Arial Narrow" w:hAnsi="Arial Narrow" w:cs="Arial Narrow"/>
                <w:sz w:val="20"/>
                <w:szCs w:val="20"/>
                <w:lang w:eastAsia="en-AU"/>
              </w:rPr>
            </w:pPr>
          </w:p>
        </w:tc>
        <w:tc>
          <w:tcPr>
            <w:tcW w:w="3141" w:type="dxa"/>
          </w:tcPr>
          <w:p w14:paraId="7A34D39E" w14:textId="77777777" w:rsidR="00AE6E2C" w:rsidRPr="00AF244A" w:rsidRDefault="00AE6E2C" w:rsidP="002D0954">
            <w:pPr>
              <w:autoSpaceDE w:val="0"/>
              <w:autoSpaceDN w:val="0"/>
              <w:adjustRightInd w:val="0"/>
              <w:rPr>
                <w:rFonts w:ascii="Arial Narrow" w:hAnsi="Arial Narrow" w:cs="Arial Narrow"/>
                <w:sz w:val="20"/>
                <w:szCs w:val="20"/>
                <w:lang w:eastAsia="en-AU"/>
              </w:rPr>
            </w:pPr>
            <w:r w:rsidRPr="00AF244A">
              <w:rPr>
                <w:rFonts w:ascii="Arial Narrow" w:hAnsi="Arial Narrow" w:cs="Arial Narrow"/>
                <w:noProof/>
                <w:sz w:val="20"/>
                <w:szCs w:val="20"/>
                <w:lang w:eastAsia="en-AU"/>
              </w:rPr>
              <w:drawing>
                <wp:inline distT="0" distB="0" distL="0" distR="0" wp14:anchorId="3201CBD2" wp14:editId="09F4FDF3">
                  <wp:extent cx="1857375" cy="2045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2045885"/>
                          </a:xfrm>
                          <a:prstGeom prst="rect">
                            <a:avLst/>
                          </a:prstGeom>
                          <a:noFill/>
                          <a:ln>
                            <a:noFill/>
                          </a:ln>
                        </pic:spPr>
                      </pic:pic>
                    </a:graphicData>
                  </a:graphic>
                </wp:inline>
              </w:drawing>
            </w:r>
          </w:p>
        </w:tc>
      </w:tr>
    </w:tbl>
    <w:p w14:paraId="49AA6697" w14:textId="77777777" w:rsidR="00AE6E2C" w:rsidRPr="00AF244A" w:rsidRDefault="00AE6E2C" w:rsidP="00AE6E2C">
      <w:pPr>
        <w:autoSpaceDE w:val="0"/>
        <w:autoSpaceDN w:val="0"/>
        <w:adjustRightInd w:val="0"/>
        <w:rPr>
          <w:rFonts w:ascii="Arial Narrow" w:hAnsi="Arial Narrow" w:cs="Arial Narrow"/>
          <w:sz w:val="20"/>
          <w:szCs w:val="20"/>
          <w:lang w:eastAsia="en-AU"/>
        </w:rPr>
      </w:pPr>
    </w:p>
    <w:bookmarkEnd w:id="1"/>
    <w:bookmarkEnd w:id="2"/>
    <w:p w14:paraId="54E9EC76" w14:textId="1C17C775" w:rsidR="00ED1EAF" w:rsidRDefault="00ED1EAF" w:rsidP="009D16F9">
      <w:pPr>
        <w:rPr>
          <w:rFonts w:ascii="Arial Narrow" w:hAnsi="Arial Narrow" w:cs="Arial Narrow"/>
          <w:b/>
          <w:bCs/>
          <w:sz w:val="20"/>
          <w:szCs w:val="20"/>
          <w:lang w:eastAsia="en-AU"/>
        </w:rPr>
      </w:pPr>
    </w:p>
    <w:sectPr w:rsidR="00ED1EAF" w:rsidSect="00DB5207">
      <w:headerReference w:type="default" r:id="rId13"/>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2482" w14:textId="77777777" w:rsidR="0086163A" w:rsidRDefault="0086163A" w:rsidP="00734DEC">
      <w:r>
        <w:separator/>
      </w:r>
    </w:p>
  </w:endnote>
  <w:endnote w:type="continuationSeparator" w:id="0">
    <w:p w14:paraId="1526D7CD" w14:textId="77777777" w:rsidR="0086163A" w:rsidRDefault="0086163A"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140"/>
      <w:gridCol w:w="1276"/>
      <w:gridCol w:w="1810"/>
      <w:gridCol w:w="1382"/>
    </w:tblGrid>
    <w:tr w:rsidR="00DB5207" w:rsidRPr="00AF244A" w14:paraId="52DBDD76" w14:textId="77777777" w:rsidTr="00FA20A4">
      <w:tc>
        <w:tcPr>
          <w:tcW w:w="1243" w:type="dxa"/>
        </w:tcPr>
        <w:p w14:paraId="27D0E2DB"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HSW Handbook</w:t>
          </w:r>
        </w:p>
      </w:tc>
      <w:tc>
        <w:tcPr>
          <w:tcW w:w="4140" w:type="dxa"/>
        </w:tcPr>
        <w:p w14:paraId="139BB2D2"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Electrical Safety Management</w:t>
          </w:r>
        </w:p>
      </w:tc>
      <w:tc>
        <w:tcPr>
          <w:tcW w:w="1276" w:type="dxa"/>
        </w:tcPr>
        <w:p w14:paraId="5727CBCC"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Effective Date:</w:t>
          </w:r>
        </w:p>
      </w:tc>
      <w:tc>
        <w:tcPr>
          <w:tcW w:w="1810" w:type="dxa"/>
          <w:tcBorders>
            <w:right w:val="single" w:sz="4" w:space="0" w:color="auto"/>
          </w:tcBorders>
        </w:tcPr>
        <w:p w14:paraId="2CC24314"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1 April 2021</w:t>
          </w:r>
        </w:p>
      </w:tc>
      <w:tc>
        <w:tcPr>
          <w:tcW w:w="1382" w:type="dxa"/>
          <w:tcBorders>
            <w:top w:val="single" w:sz="4" w:space="0" w:color="auto"/>
            <w:left w:val="single" w:sz="4" w:space="0" w:color="auto"/>
            <w:bottom w:val="single" w:sz="4" w:space="0" w:color="auto"/>
            <w:right w:val="single" w:sz="4" w:space="0" w:color="auto"/>
          </w:tcBorders>
        </w:tcPr>
        <w:p w14:paraId="3394144F"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Version </w:t>
          </w:r>
          <w:r w:rsidRPr="00AF244A">
            <w:rPr>
              <w:rFonts w:ascii="Arial Narrow" w:hAnsi="Arial Narrow"/>
              <w:b/>
              <w:color w:val="FF0000"/>
              <w:sz w:val="14"/>
              <w:szCs w:val="14"/>
              <w:lang w:eastAsia="en-AU"/>
            </w:rPr>
            <w:t xml:space="preserve"> </w:t>
          </w:r>
          <w:r w:rsidRPr="001949CC">
            <w:rPr>
              <w:rFonts w:ascii="Arial Narrow" w:hAnsi="Arial Narrow"/>
              <w:b/>
              <w:sz w:val="14"/>
              <w:szCs w:val="14"/>
              <w:lang w:eastAsia="en-AU"/>
            </w:rPr>
            <w:t>1.0</w:t>
          </w:r>
        </w:p>
      </w:tc>
    </w:tr>
    <w:tr w:rsidR="00DB5207" w:rsidRPr="00AF244A" w14:paraId="68B8DA26" w14:textId="77777777" w:rsidTr="00FA20A4">
      <w:tc>
        <w:tcPr>
          <w:tcW w:w="1243" w:type="dxa"/>
        </w:tcPr>
        <w:p w14:paraId="57CBCBA3"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 xml:space="preserve">Authorised by </w:t>
          </w:r>
        </w:p>
      </w:tc>
      <w:tc>
        <w:tcPr>
          <w:tcW w:w="4140" w:type="dxa"/>
        </w:tcPr>
        <w:p w14:paraId="405008E7"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Chief Operating Officer (University Operations)</w:t>
          </w:r>
        </w:p>
      </w:tc>
      <w:tc>
        <w:tcPr>
          <w:tcW w:w="1276" w:type="dxa"/>
        </w:tcPr>
        <w:p w14:paraId="597253D8"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Review Date:</w:t>
          </w:r>
        </w:p>
      </w:tc>
      <w:tc>
        <w:tcPr>
          <w:tcW w:w="1810" w:type="dxa"/>
          <w:tcBorders>
            <w:right w:val="single" w:sz="4" w:space="0" w:color="auto"/>
          </w:tcBorders>
        </w:tcPr>
        <w:p w14:paraId="12075BB7"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 xml:space="preserve">1 April 2024 </w:t>
          </w:r>
        </w:p>
      </w:tc>
      <w:tc>
        <w:tcPr>
          <w:tcW w:w="1382" w:type="dxa"/>
          <w:tcBorders>
            <w:top w:val="single" w:sz="4" w:space="0" w:color="auto"/>
            <w:left w:val="single" w:sz="4" w:space="0" w:color="auto"/>
            <w:bottom w:val="single" w:sz="4" w:space="0" w:color="auto"/>
            <w:right w:val="single" w:sz="4" w:space="0" w:color="auto"/>
          </w:tcBorders>
        </w:tcPr>
        <w:p w14:paraId="3F563194" w14:textId="2B21EF9B"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Page </w:t>
          </w:r>
          <w:r w:rsidRPr="00AF244A">
            <w:rPr>
              <w:rFonts w:ascii="Arial Narrow" w:hAnsi="Arial Narrow"/>
              <w:b/>
              <w:sz w:val="14"/>
              <w:szCs w:val="14"/>
              <w:lang w:eastAsia="en-AU"/>
            </w:rPr>
            <w:fldChar w:fldCharType="begin"/>
          </w:r>
          <w:r w:rsidRPr="00AF244A">
            <w:rPr>
              <w:rFonts w:ascii="Arial Narrow" w:hAnsi="Arial Narrow"/>
              <w:b/>
              <w:sz w:val="14"/>
              <w:szCs w:val="14"/>
              <w:lang w:eastAsia="en-AU"/>
            </w:rPr>
            <w:instrText xml:space="preserve"> PAGE </w:instrText>
          </w:r>
          <w:r w:rsidRPr="00AF244A">
            <w:rPr>
              <w:rFonts w:ascii="Arial Narrow" w:hAnsi="Arial Narrow"/>
              <w:b/>
              <w:sz w:val="14"/>
              <w:szCs w:val="14"/>
              <w:lang w:eastAsia="en-AU"/>
            </w:rPr>
            <w:fldChar w:fldCharType="separate"/>
          </w:r>
          <w:r w:rsidR="00125C70">
            <w:rPr>
              <w:rFonts w:ascii="Arial Narrow" w:hAnsi="Arial Narrow"/>
              <w:b/>
              <w:noProof/>
              <w:sz w:val="14"/>
              <w:szCs w:val="14"/>
              <w:lang w:eastAsia="en-AU"/>
            </w:rPr>
            <w:t>1</w:t>
          </w:r>
          <w:r w:rsidRPr="00AF244A">
            <w:rPr>
              <w:rFonts w:ascii="Arial Narrow" w:hAnsi="Arial Narrow"/>
              <w:b/>
              <w:sz w:val="14"/>
              <w:szCs w:val="14"/>
              <w:lang w:eastAsia="en-AU"/>
            </w:rPr>
            <w:fldChar w:fldCharType="end"/>
          </w:r>
          <w:r w:rsidRPr="00AF244A">
            <w:rPr>
              <w:rFonts w:ascii="Arial Narrow" w:hAnsi="Arial Narrow"/>
              <w:b/>
              <w:sz w:val="14"/>
              <w:szCs w:val="14"/>
              <w:lang w:eastAsia="en-AU"/>
            </w:rPr>
            <w:t xml:space="preserve"> of</w:t>
          </w:r>
          <w:r w:rsidR="000871C6">
            <w:rPr>
              <w:rFonts w:ascii="Arial Narrow" w:hAnsi="Arial Narrow"/>
              <w:b/>
              <w:sz w:val="14"/>
              <w:szCs w:val="14"/>
              <w:lang w:eastAsia="en-AU"/>
            </w:rPr>
            <w:t xml:space="preserve"> 3</w:t>
          </w:r>
        </w:p>
      </w:tc>
    </w:tr>
    <w:tr w:rsidR="00DB5207" w:rsidRPr="00AF244A" w14:paraId="3BB2A9A2" w14:textId="77777777" w:rsidTr="00FA20A4">
      <w:tc>
        <w:tcPr>
          <w:tcW w:w="1243" w:type="dxa"/>
        </w:tcPr>
        <w:p w14:paraId="1695C66A"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Warning</w:t>
          </w:r>
        </w:p>
      </w:tc>
      <w:tc>
        <w:tcPr>
          <w:tcW w:w="8608" w:type="dxa"/>
          <w:gridSpan w:val="4"/>
          <w:tcBorders>
            <w:right w:val="single" w:sz="4" w:space="0" w:color="auto"/>
          </w:tcBorders>
        </w:tcPr>
        <w:p w14:paraId="0AE9857C"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This process is uncontrolled when printed.  The current version of this document is available on the HSW Website.</w:t>
          </w:r>
        </w:p>
      </w:tc>
    </w:tr>
  </w:tbl>
  <w:p w14:paraId="70F95222" w14:textId="77777777" w:rsidR="00DB5207" w:rsidRPr="00DB5207" w:rsidRDefault="00DB5207" w:rsidP="00D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11C5" w14:textId="77777777" w:rsidR="0086163A" w:rsidRDefault="0086163A" w:rsidP="00734DEC">
      <w:r>
        <w:separator/>
      </w:r>
    </w:p>
  </w:footnote>
  <w:footnote w:type="continuationSeparator" w:id="0">
    <w:p w14:paraId="5B3B2556" w14:textId="77777777" w:rsidR="0086163A" w:rsidRDefault="0086163A"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125C70" w14:paraId="4599F606" w14:textId="77777777" w:rsidTr="00126300">
      <w:tc>
        <w:tcPr>
          <w:tcW w:w="4806" w:type="dxa"/>
        </w:tcPr>
        <w:p w14:paraId="246D95D5" w14:textId="77777777" w:rsidR="00125C70" w:rsidRDefault="00125C70" w:rsidP="00125C70">
          <w:pPr>
            <w:pStyle w:val="Header"/>
            <w:rPr>
              <w:rFonts w:ascii="Arial Narrow" w:hAnsi="Arial Narrow"/>
              <w:b/>
              <w:sz w:val="20"/>
              <w:szCs w:val="20"/>
            </w:rPr>
          </w:pPr>
        </w:p>
        <w:p w14:paraId="1B19D656" w14:textId="77777777" w:rsidR="00125C70" w:rsidRDefault="00125C70" w:rsidP="00125C70">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832" w:type="dxa"/>
        </w:tcPr>
        <w:p w14:paraId="49405F6F" w14:textId="77777777" w:rsidR="00125C70" w:rsidRDefault="00125C70" w:rsidP="00125C70">
          <w:pPr>
            <w:pStyle w:val="Header"/>
            <w:jc w:val="right"/>
            <w:rPr>
              <w:rFonts w:ascii="Arial Narrow" w:hAnsi="Arial Narrow"/>
              <w:b/>
              <w:sz w:val="20"/>
              <w:szCs w:val="20"/>
            </w:rPr>
          </w:pPr>
          <w:r>
            <w:rPr>
              <w:noProof/>
              <w:lang w:eastAsia="en-AU"/>
            </w:rPr>
            <w:drawing>
              <wp:inline distT="0" distB="0" distL="0" distR="0" wp14:anchorId="3E800FB5" wp14:editId="51E77030">
                <wp:extent cx="846331" cy="259080"/>
                <wp:effectExtent l="0" t="0" r="0" b="7620"/>
                <wp:docPr id="2" name="Picture 2"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2511BB43" w14:textId="7C5E9F74" w:rsidR="00125C70" w:rsidRDefault="00125C70">
    <w:pPr>
      <w:pStyle w:val="Header"/>
    </w:pPr>
    <w:r>
      <w:rPr>
        <w:noProof/>
        <w:lang w:eastAsia="en-AU"/>
      </w:rPr>
      <mc:AlternateContent>
        <mc:Choice Requires="wps">
          <w:drawing>
            <wp:anchor distT="0" distB="0" distL="114300" distR="114300" simplePos="0" relativeHeight="251659264" behindDoc="0" locked="0" layoutInCell="1" allowOverlap="1" wp14:anchorId="5518292A" wp14:editId="379BFECB">
              <wp:simplePos x="0" y="0"/>
              <wp:positionH relativeFrom="column">
                <wp:posOffset>-57150</wp:posOffset>
              </wp:positionH>
              <wp:positionV relativeFrom="paragraph">
                <wp:posOffset>69215</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1384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45pt" to="484.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C0A5F"/>
    <w:multiLevelType w:val="hybridMultilevel"/>
    <w:tmpl w:val="51046C2E"/>
    <w:lvl w:ilvl="0" w:tplc="27A8CC9C">
      <w:start w:val="1"/>
      <w:numFmt w:val="bullet"/>
      <w:lvlText w:val=""/>
      <w:lvlJc w:val="left"/>
      <w:pPr>
        <w:ind w:left="397" w:hanging="360"/>
      </w:pPr>
      <w:rPr>
        <w:rFonts w:ascii="Wingdings" w:hAnsi="Wingdings" w:hint="default"/>
        <w:sz w:val="16"/>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3" w15:restartNumberingAfterBreak="0">
    <w:nsid w:val="0AAD4019"/>
    <w:multiLevelType w:val="hybridMultilevel"/>
    <w:tmpl w:val="5F48DE72"/>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030E8"/>
    <w:multiLevelType w:val="hybridMultilevel"/>
    <w:tmpl w:val="AD286562"/>
    <w:lvl w:ilvl="0" w:tplc="B590E4B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5713"/>
    <w:multiLevelType w:val="hybridMultilevel"/>
    <w:tmpl w:val="904C207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5656B"/>
    <w:multiLevelType w:val="hybridMultilevel"/>
    <w:tmpl w:val="F7A6271C"/>
    <w:lvl w:ilvl="0" w:tplc="6A34C6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B348E"/>
    <w:multiLevelType w:val="hybridMultilevel"/>
    <w:tmpl w:val="D256BA18"/>
    <w:lvl w:ilvl="0" w:tplc="975AD9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7B54C3"/>
    <w:multiLevelType w:val="hybridMultilevel"/>
    <w:tmpl w:val="0EB2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A0609"/>
    <w:multiLevelType w:val="hybridMultilevel"/>
    <w:tmpl w:val="164A6FEC"/>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577B9"/>
    <w:multiLevelType w:val="hybridMultilevel"/>
    <w:tmpl w:val="85A4870C"/>
    <w:lvl w:ilvl="0" w:tplc="463CC2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727B5"/>
    <w:multiLevelType w:val="hybridMultilevel"/>
    <w:tmpl w:val="027C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665C5"/>
    <w:multiLevelType w:val="hybridMultilevel"/>
    <w:tmpl w:val="07ACC728"/>
    <w:lvl w:ilvl="0" w:tplc="7BAE3DE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532EB3"/>
    <w:multiLevelType w:val="hybridMultilevel"/>
    <w:tmpl w:val="9F340F0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653D3"/>
    <w:multiLevelType w:val="hybridMultilevel"/>
    <w:tmpl w:val="210889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D23204"/>
    <w:multiLevelType w:val="hybridMultilevel"/>
    <w:tmpl w:val="FC085C16"/>
    <w:lvl w:ilvl="0" w:tplc="18FA8104">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E757C1"/>
    <w:multiLevelType w:val="hybridMultilevel"/>
    <w:tmpl w:val="5C6885BE"/>
    <w:lvl w:ilvl="0" w:tplc="33FCBCD6">
      <w:start w:val="1"/>
      <w:numFmt w:val="bullet"/>
      <w:lvlText w:val=""/>
      <w:lvlJc w:val="left"/>
      <w:pPr>
        <w:ind w:left="502"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71D10"/>
    <w:multiLevelType w:val="hybridMultilevel"/>
    <w:tmpl w:val="3132DC0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94521"/>
    <w:multiLevelType w:val="hybridMultilevel"/>
    <w:tmpl w:val="7C12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333A39"/>
    <w:multiLevelType w:val="hybridMultilevel"/>
    <w:tmpl w:val="A9B864D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1">
      <w:start w:val="1"/>
      <w:numFmt w:val="bullet"/>
      <w:lvlText w:val=""/>
      <w:lvlJc w:val="left"/>
      <w:pPr>
        <w:ind w:left="2140" w:hanging="360"/>
      </w:pPr>
      <w:rPr>
        <w:rFonts w:ascii="Symbol" w:hAnsi="Symbo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31704AB3"/>
    <w:multiLevelType w:val="hybridMultilevel"/>
    <w:tmpl w:val="DD34989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434C0"/>
    <w:multiLevelType w:val="hybridMultilevel"/>
    <w:tmpl w:val="AE823776"/>
    <w:lvl w:ilvl="0" w:tplc="27A8CC9C">
      <w:start w:val="1"/>
      <w:numFmt w:val="bullet"/>
      <w:lvlText w:val=""/>
      <w:lvlJc w:val="left"/>
      <w:pPr>
        <w:ind w:left="720" w:hanging="360"/>
      </w:pPr>
      <w:rPr>
        <w:rFonts w:ascii="Wingdings" w:hAnsi="Wingdings" w:hint="default"/>
        <w:sz w:val="16"/>
      </w:rPr>
    </w:lvl>
    <w:lvl w:ilvl="1" w:tplc="27A8CC9C">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06013E"/>
    <w:multiLevelType w:val="hybridMultilevel"/>
    <w:tmpl w:val="10D6595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BF76D0"/>
    <w:multiLevelType w:val="hybridMultilevel"/>
    <w:tmpl w:val="19EA75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4468BB"/>
    <w:multiLevelType w:val="hybridMultilevel"/>
    <w:tmpl w:val="48F2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D7475"/>
    <w:multiLevelType w:val="hybridMultilevel"/>
    <w:tmpl w:val="0BC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E17A8C"/>
    <w:multiLevelType w:val="hybridMultilevel"/>
    <w:tmpl w:val="5D084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749C1"/>
    <w:multiLevelType w:val="hybridMultilevel"/>
    <w:tmpl w:val="7BC224A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3259EE"/>
    <w:multiLevelType w:val="hybridMultilevel"/>
    <w:tmpl w:val="7910E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D3C40DE"/>
    <w:multiLevelType w:val="hybridMultilevel"/>
    <w:tmpl w:val="73527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E194F3F"/>
    <w:multiLevelType w:val="hybridMultilevel"/>
    <w:tmpl w:val="D37E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65012"/>
    <w:multiLevelType w:val="hybridMultilevel"/>
    <w:tmpl w:val="BA46BE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EE22C8"/>
    <w:multiLevelType w:val="hybridMultilevel"/>
    <w:tmpl w:val="2130AB56"/>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C606D"/>
    <w:multiLevelType w:val="hybridMultilevel"/>
    <w:tmpl w:val="EB5A6582"/>
    <w:lvl w:ilvl="0" w:tplc="9E58338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203706"/>
    <w:multiLevelType w:val="hybridMultilevel"/>
    <w:tmpl w:val="65025A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79006F0"/>
    <w:multiLevelType w:val="hybridMultilevel"/>
    <w:tmpl w:val="190E9B48"/>
    <w:lvl w:ilvl="0" w:tplc="86FC1B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387015"/>
    <w:multiLevelType w:val="hybridMultilevel"/>
    <w:tmpl w:val="CF56A3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021AFD"/>
    <w:multiLevelType w:val="hybridMultilevel"/>
    <w:tmpl w:val="402C43B8"/>
    <w:lvl w:ilvl="0" w:tplc="4BBCC77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DA403F"/>
    <w:multiLevelType w:val="hybridMultilevel"/>
    <w:tmpl w:val="EAA8C3B2"/>
    <w:lvl w:ilvl="0" w:tplc="9AA89762">
      <w:start w:val="1"/>
      <w:numFmt w:val="bullet"/>
      <w:lvlText w:val=""/>
      <w:lvlJc w:val="left"/>
      <w:pPr>
        <w:ind w:left="723" w:hanging="360"/>
      </w:pPr>
      <w:rPr>
        <w:rFonts w:ascii="Wingdings" w:hAnsi="Wingdings" w:hint="default"/>
        <w:color w:val="auto"/>
        <w:sz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7"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58"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477B08"/>
    <w:multiLevelType w:val="hybridMultilevel"/>
    <w:tmpl w:val="8A40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0D9018D"/>
    <w:multiLevelType w:val="hybridMultilevel"/>
    <w:tmpl w:val="E6280D2A"/>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81D40"/>
    <w:multiLevelType w:val="hybridMultilevel"/>
    <w:tmpl w:val="B13CF7E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4134F1C"/>
    <w:multiLevelType w:val="hybridMultilevel"/>
    <w:tmpl w:val="6926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E90A3E"/>
    <w:multiLevelType w:val="hybridMultilevel"/>
    <w:tmpl w:val="432076B6"/>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5"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4E386F"/>
    <w:multiLevelType w:val="hybridMultilevel"/>
    <w:tmpl w:val="7FE04A14"/>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7"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42"/>
  </w:num>
  <w:num w:numId="4">
    <w:abstractNumId w:val="8"/>
  </w:num>
  <w:num w:numId="5">
    <w:abstractNumId w:val="36"/>
  </w:num>
  <w:num w:numId="6">
    <w:abstractNumId w:val="21"/>
  </w:num>
  <w:num w:numId="7">
    <w:abstractNumId w:val="0"/>
  </w:num>
  <w:num w:numId="8">
    <w:abstractNumId w:val="39"/>
  </w:num>
  <w:num w:numId="9">
    <w:abstractNumId w:val="69"/>
  </w:num>
  <w:num w:numId="10">
    <w:abstractNumId w:val="67"/>
  </w:num>
  <w:num w:numId="11">
    <w:abstractNumId w:val="4"/>
  </w:num>
  <w:num w:numId="12">
    <w:abstractNumId w:val="55"/>
  </w:num>
  <w:num w:numId="13">
    <w:abstractNumId w:val="59"/>
  </w:num>
  <w:num w:numId="14">
    <w:abstractNumId w:val="16"/>
  </w:num>
  <w:num w:numId="15">
    <w:abstractNumId w:val="61"/>
  </w:num>
  <w:num w:numId="16">
    <w:abstractNumId w:val="34"/>
  </w:num>
  <w:num w:numId="17">
    <w:abstractNumId w:val="45"/>
  </w:num>
  <w:num w:numId="18">
    <w:abstractNumId w:val="19"/>
  </w:num>
  <w:num w:numId="19">
    <w:abstractNumId w:val="48"/>
  </w:num>
  <w:num w:numId="20">
    <w:abstractNumId w:val="17"/>
  </w:num>
  <w:num w:numId="21">
    <w:abstractNumId w:val="18"/>
  </w:num>
  <w:num w:numId="22">
    <w:abstractNumId w:val="52"/>
  </w:num>
  <w:num w:numId="23">
    <w:abstractNumId w:val="65"/>
  </w:num>
  <w:num w:numId="24">
    <w:abstractNumId w:val="58"/>
  </w:num>
  <w:num w:numId="25">
    <w:abstractNumId w:val="68"/>
  </w:num>
  <w:num w:numId="26">
    <w:abstractNumId w:val="20"/>
  </w:num>
  <w:num w:numId="27">
    <w:abstractNumId w:val="1"/>
  </w:num>
  <w:num w:numId="28">
    <w:abstractNumId w:val="13"/>
  </w:num>
  <w:num w:numId="29">
    <w:abstractNumId w:val="32"/>
  </w:num>
  <w:num w:numId="30">
    <w:abstractNumId w:val="22"/>
  </w:num>
  <w:num w:numId="31">
    <w:abstractNumId w:val="53"/>
  </w:num>
  <w:num w:numId="32">
    <w:abstractNumId w:val="49"/>
  </w:num>
  <w:num w:numId="33">
    <w:abstractNumId w:val="11"/>
  </w:num>
  <w:num w:numId="34">
    <w:abstractNumId w:val="35"/>
  </w:num>
  <w:num w:numId="35">
    <w:abstractNumId w:val="57"/>
  </w:num>
  <w:num w:numId="36">
    <w:abstractNumId w:val="63"/>
  </w:num>
  <w:num w:numId="37">
    <w:abstractNumId w:val="44"/>
  </w:num>
  <w:num w:numId="38">
    <w:abstractNumId w:val="41"/>
  </w:num>
  <w:num w:numId="39">
    <w:abstractNumId w:val="66"/>
  </w:num>
  <w:num w:numId="40">
    <w:abstractNumId w:val="62"/>
  </w:num>
  <w:num w:numId="41">
    <w:abstractNumId w:val="46"/>
  </w:num>
  <w:num w:numId="42">
    <w:abstractNumId w:val="5"/>
  </w:num>
  <w:num w:numId="43">
    <w:abstractNumId w:val="10"/>
  </w:num>
  <w:num w:numId="44">
    <w:abstractNumId w:val="51"/>
  </w:num>
  <w:num w:numId="45">
    <w:abstractNumId w:val="31"/>
  </w:num>
  <w:num w:numId="46">
    <w:abstractNumId w:val="64"/>
  </w:num>
  <w:num w:numId="47">
    <w:abstractNumId w:val="14"/>
  </w:num>
  <w:num w:numId="48">
    <w:abstractNumId w:val="33"/>
  </w:num>
  <w:num w:numId="49">
    <w:abstractNumId w:val="54"/>
  </w:num>
  <w:num w:numId="50">
    <w:abstractNumId w:val="6"/>
  </w:num>
  <w:num w:numId="51">
    <w:abstractNumId w:val="26"/>
  </w:num>
  <w:num w:numId="52">
    <w:abstractNumId w:val="28"/>
  </w:num>
  <w:num w:numId="53">
    <w:abstractNumId w:val="50"/>
  </w:num>
  <w:num w:numId="54">
    <w:abstractNumId w:val="24"/>
  </w:num>
  <w:num w:numId="55">
    <w:abstractNumId w:val="23"/>
  </w:num>
  <w:num w:numId="56">
    <w:abstractNumId w:val="40"/>
  </w:num>
  <w:num w:numId="57">
    <w:abstractNumId w:val="2"/>
  </w:num>
  <w:num w:numId="58">
    <w:abstractNumId w:val="9"/>
  </w:num>
  <w:num w:numId="59">
    <w:abstractNumId w:val="60"/>
  </w:num>
  <w:num w:numId="60">
    <w:abstractNumId w:val="38"/>
  </w:num>
  <w:num w:numId="61">
    <w:abstractNumId w:val="7"/>
  </w:num>
  <w:num w:numId="62">
    <w:abstractNumId w:val="43"/>
  </w:num>
  <w:num w:numId="63">
    <w:abstractNumId w:val="12"/>
  </w:num>
  <w:num w:numId="64">
    <w:abstractNumId w:val="37"/>
  </w:num>
  <w:num w:numId="65">
    <w:abstractNumId w:val="30"/>
  </w:num>
  <w:num w:numId="66">
    <w:abstractNumId w:val="56"/>
  </w:num>
  <w:num w:numId="67">
    <w:abstractNumId w:val="3"/>
  </w:num>
  <w:num w:numId="68">
    <w:abstractNumId w:val="15"/>
  </w:num>
  <w:num w:numId="69">
    <w:abstractNumId w:val="25"/>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18D"/>
    <w:rsid w:val="00000CCE"/>
    <w:rsid w:val="000012FB"/>
    <w:rsid w:val="000038AC"/>
    <w:rsid w:val="00006EE4"/>
    <w:rsid w:val="000074F5"/>
    <w:rsid w:val="00010BD5"/>
    <w:rsid w:val="000151D5"/>
    <w:rsid w:val="00015C0A"/>
    <w:rsid w:val="00016568"/>
    <w:rsid w:val="00016FAD"/>
    <w:rsid w:val="00017E31"/>
    <w:rsid w:val="000202A8"/>
    <w:rsid w:val="0002333E"/>
    <w:rsid w:val="000239C2"/>
    <w:rsid w:val="000240E3"/>
    <w:rsid w:val="00024B28"/>
    <w:rsid w:val="0002722A"/>
    <w:rsid w:val="000278CC"/>
    <w:rsid w:val="000305C1"/>
    <w:rsid w:val="00030A35"/>
    <w:rsid w:val="00031980"/>
    <w:rsid w:val="00032C22"/>
    <w:rsid w:val="00032C25"/>
    <w:rsid w:val="0003392F"/>
    <w:rsid w:val="00034CAC"/>
    <w:rsid w:val="000365FB"/>
    <w:rsid w:val="000377A8"/>
    <w:rsid w:val="00043295"/>
    <w:rsid w:val="000450EA"/>
    <w:rsid w:val="000509D0"/>
    <w:rsid w:val="00053B1B"/>
    <w:rsid w:val="00054B4B"/>
    <w:rsid w:val="0005609F"/>
    <w:rsid w:val="0006001E"/>
    <w:rsid w:val="0006192E"/>
    <w:rsid w:val="00061F26"/>
    <w:rsid w:val="0006206C"/>
    <w:rsid w:val="00063231"/>
    <w:rsid w:val="00063672"/>
    <w:rsid w:val="000701A9"/>
    <w:rsid w:val="000702CB"/>
    <w:rsid w:val="00072F6A"/>
    <w:rsid w:val="00072FFC"/>
    <w:rsid w:val="000730BA"/>
    <w:rsid w:val="00074099"/>
    <w:rsid w:val="000752C6"/>
    <w:rsid w:val="00076921"/>
    <w:rsid w:val="0007774A"/>
    <w:rsid w:val="0008129A"/>
    <w:rsid w:val="0008376F"/>
    <w:rsid w:val="000871C6"/>
    <w:rsid w:val="00087F1C"/>
    <w:rsid w:val="00090246"/>
    <w:rsid w:val="0009155F"/>
    <w:rsid w:val="00093095"/>
    <w:rsid w:val="00093FB9"/>
    <w:rsid w:val="000952FE"/>
    <w:rsid w:val="00095AD3"/>
    <w:rsid w:val="0009670C"/>
    <w:rsid w:val="00096BB9"/>
    <w:rsid w:val="000A1BF7"/>
    <w:rsid w:val="000A1C03"/>
    <w:rsid w:val="000A20A0"/>
    <w:rsid w:val="000A2B57"/>
    <w:rsid w:val="000A4C0F"/>
    <w:rsid w:val="000A7F4A"/>
    <w:rsid w:val="000B063A"/>
    <w:rsid w:val="000B0F18"/>
    <w:rsid w:val="000B2852"/>
    <w:rsid w:val="000B3F84"/>
    <w:rsid w:val="000B57C8"/>
    <w:rsid w:val="000B5F8C"/>
    <w:rsid w:val="000B6BEC"/>
    <w:rsid w:val="000B765C"/>
    <w:rsid w:val="000C1261"/>
    <w:rsid w:val="000C31C3"/>
    <w:rsid w:val="000C32BD"/>
    <w:rsid w:val="000C3BF9"/>
    <w:rsid w:val="000C3E76"/>
    <w:rsid w:val="000C3F99"/>
    <w:rsid w:val="000C42C4"/>
    <w:rsid w:val="000C51D4"/>
    <w:rsid w:val="000C5B62"/>
    <w:rsid w:val="000D1C40"/>
    <w:rsid w:val="000D41D2"/>
    <w:rsid w:val="000D70E7"/>
    <w:rsid w:val="000D75F3"/>
    <w:rsid w:val="000E0691"/>
    <w:rsid w:val="000E30CA"/>
    <w:rsid w:val="000E4012"/>
    <w:rsid w:val="000E4DDC"/>
    <w:rsid w:val="000E64CE"/>
    <w:rsid w:val="000F133D"/>
    <w:rsid w:val="000F224F"/>
    <w:rsid w:val="000F24B6"/>
    <w:rsid w:val="000F63CA"/>
    <w:rsid w:val="000F7996"/>
    <w:rsid w:val="000F7A7C"/>
    <w:rsid w:val="000F7FE1"/>
    <w:rsid w:val="001005BB"/>
    <w:rsid w:val="001018BF"/>
    <w:rsid w:val="001021BF"/>
    <w:rsid w:val="001025F9"/>
    <w:rsid w:val="00103668"/>
    <w:rsid w:val="00106905"/>
    <w:rsid w:val="00111C3F"/>
    <w:rsid w:val="0011285C"/>
    <w:rsid w:val="00112B9E"/>
    <w:rsid w:val="00112CCF"/>
    <w:rsid w:val="0011326C"/>
    <w:rsid w:val="0011391E"/>
    <w:rsid w:val="00113CDE"/>
    <w:rsid w:val="00114926"/>
    <w:rsid w:val="0011789B"/>
    <w:rsid w:val="00117E61"/>
    <w:rsid w:val="001226A8"/>
    <w:rsid w:val="0012470E"/>
    <w:rsid w:val="00125C70"/>
    <w:rsid w:val="00126961"/>
    <w:rsid w:val="0012723A"/>
    <w:rsid w:val="00127628"/>
    <w:rsid w:val="001321CD"/>
    <w:rsid w:val="00132536"/>
    <w:rsid w:val="001359AA"/>
    <w:rsid w:val="0013662B"/>
    <w:rsid w:val="001366ED"/>
    <w:rsid w:val="00136BDD"/>
    <w:rsid w:val="00137046"/>
    <w:rsid w:val="00137F8C"/>
    <w:rsid w:val="00142C24"/>
    <w:rsid w:val="0014597E"/>
    <w:rsid w:val="0014716E"/>
    <w:rsid w:val="0015639D"/>
    <w:rsid w:val="00157C0C"/>
    <w:rsid w:val="00160EC6"/>
    <w:rsid w:val="0016252B"/>
    <w:rsid w:val="00164054"/>
    <w:rsid w:val="00164219"/>
    <w:rsid w:val="001748E6"/>
    <w:rsid w:val="001776C4"/>
    <w:rsid w:val="00181CD8"/>
    <w:rsid w:val="00186F00"/>
    <w:rsid w:val="00192A2C"/>
    <w:rsid w:val="00193441"/>
    <w:rsid w:val="00193B78"/>
    <w:rsid w:val="00193CEA"/>
    <w:rsid w:val="001949CC"/>
    <w:rsid w:val="00196E61"/>
    <w:rsid w:val="00197031"/>
    <w:rsid w:val="0019756B"/>
    <w:rsid w:val="001A0A9B"/>
    <w:rsid w:val="001A0F9B"/>
    <w:rsid w:val="001A379D"/>
    <w:rsid w:val="001A3B49"/>
    <w:rsid w:val="001A449B"/>
    <w:rsid w:val="001A45CA"/>
    <w:rsid w:val="001B12E4"/>
    <w:rsid w:val="001B2385"/>
    <w:rsid w:val="001B23F6"/>
    <w:rsid w:val="001B3C84"/>
    <w:rsid w:val="001B5732"/>
    <w:rsid w:val="001C0180"/>
    <w:rsid w:val="001C3A3F"/>
    <w:rsid w:val="001C4B0D"/>
    <w:rsid w:val="001C5689"/>
    <w:rsid w:val="001C6DE4"/>
    <w:rsid w:val="001C75F5"/>
    <w:rsid w:val="001C796A"/>
    <w:rsid w:val="001C7C10"/>
    <w:rsid w:val="001D0EA6"/>
    <w:rsid w:val="001D20C0"/>
    <w:rsid w:val="001D21BE"/>
    <w:rsid w:val="001D2862"/>
    <w:rsid w:val="001D3390"/>
    <w:rsid w:val="001D3A9B"/>
    <w:rsid w:val="001D3EEB"/>
    <w:rsid w:val="001D47B1"/>
    <w:rsid w:val="001D507A"/>
    <w:rsid w:val="001D6193"/>
    <w:rsid w:val="001D6AC0"/>
    <w:rsid w:val="001D71DA"/>
    <w:rsid w:val="001D7264"/>
    <w:rsid w:val="001D78F6"/>
    <w:rsid w:val="001E0AA3"/>
    <w:rsid w:val="001E2520"/>
    <w:rsid w:val="001E2582"/>
    <w:rsid w:val="001E31B1"/>
    <w:rsid w:val="001E6A72"/>
    <w:rsid w:val="001E7B95"/>
    <w:rsid w:val="001F013A"/>
    <w:rsid w:val="001F2440"/>
    <w:rsid w:val="001F2C0E"/>
    <w:rsid w:val="001F2D85"/>
    <w:rsid w:val="001F462D"/>
    <w:rsid w:val="001F4DFC"/>
    <w:rsid w:val="001F6986"/>
    <w:rsid w:val="002003C3"/>
    <w:rsid w:val="002008FD"/>
    <w:rsid w:val="00202701"/>
    <w:rsid w:val="00202AF5"/>
    <w:rsid w:val="00205913"/>
    <w:rsid w:val="00207201"/>
    <w:rsid w:val="00207EFA"/>
    <w:rsid w:val="002104F1"/>
    <w:rsid w:val="0021242F"/>
    <w:rsid w:val="002144E1"/>
    <w:rsid w:val="0021453D"/>
    <w:rsid w:val="00215812"/>
    <w:rsid w:val="00215DEA"/>
    <w:rsid w:val="002175E2"/>
    <w:rsid w:val="0022014C"/>
    <w:rsid w:val="00221B2D"/>
    <w:rsid w:val="00221CF1"/>
    <w:rsid w:val="00223A3E"/>
    <w:rsid w:val="00223DEE"/>
    <w:rsid w:val="00224F3F"/>
    <w:rsid w:val="00224FEC"/>
    <w:rsid w:val="00225E62"/>
    <w:rsid w:val="0022667A"/>
    <w:rsid w:val="00226F0C"/>
    <w:rsid w:val="00230956"/>
    <w:rsid w:val="00231988"/>
    <w:rsid w:val="00232A6C"/>
    <w:rsid w:val="00233024"/>
    <w:rsid w:val="002362B0"/>
    <w:rsid w:val="0023649B"/>
    <w:rsid w:val="00236560"/>
    <w:rsid w:val="0023683B"/>
    <w:rsid w:val="002426FA"/>
    <w:rsid w:val="00242B95"/>
    <w:rsid w:val="00244A42"/>
    <w:rsid w:val="00244AEE"/>
    <w:rsid w:val="0024631D"/>
    <w:rsid w:val="00251378"/>
    <w:rsid w:val="0025302D"/>
    <w:rsid w:val="002545FB"/>
    <w:rsid w:val="00255801"/>
    <w:rsid w:val="00257C55"/>
    <w:rsid w:val="002601F6"/>
    <w:rsid w:val="002626C4"/>
    <w:rsid w:val="002629CB"/>
    <w:rsid w:val="00263484"/>
    <w:rsid w:val="00265A18"/>
    <w:rsid w:val="00266E8D"/>
    <w:rsid w:val="00267132"/>
    <w:rsid w:val="0027058A"/>
    <w:rsid w:val="00270FA7"/>
    <w:rsid w:val="0027252D"/>
    <w:rsid w:val="00276D43"/>
    <w:rsid w:val="00280215"/>
    <w:rsid w:val="00280F9F"/>
    <w:rsid w:val="002813B0"/>
    <w:rsid w:val="00281CEC"/>
    <w:rsid w:val="002822BE"/>
    <w:rsid w:val="00282AA8"/>
    <w:rsid w:val="00282E12"/>
    <w:rsid w:val="00284F84"/>
    <w:rsid w:val="00287A07"/>
    <w:rsid w:val="00287FC5"/>
    <w:rsid w:val="0029088E"/>
    <w:rsid w:val="00292F68"/>
    <w:rsid w:val="002955D0"/>
    <w:rsid w:val="00296D8F"/>
    <w:rsid w:val="00297745"/>
    <w:rsid w:val="002A4081"/>
    <w:rsid w:val="002A64BC"/>
    <w:rsid w:val="002A66F2"/>
    <w:rsid w:val="002B1F2D"/>
    <w:rsid w:val="002B2777"/>
    <w:rsid w:val="002B30E0"/>
    <w:rsid w:val="002B398B"/>
    <w:rsid w:val="002B42F0"/>
    <w:rsid w:val="002B70AB"/>
    <w:rsid w:val="002C1D06"/>
    <w:rsid w:val="002C2F52"/>
    <w:rsid w:val="002C6D39"/>
    <w:rsid w:val="002C7880"/>
    <w:rsid w:val="002D0954"/>
    <w:rsid w:val="002D378E"/>
    <w:rsid w:val="002D447F"/>
    <w:rsid w:val="002D4A04"/>
    <w:rsid w:val="002D5C1A"/>
    <w:rsid w:val="002D63CB"/>
    <w:rsid w:val="002D64E4"/>
    <w:rsid w:val="002D6F8F"/>
    <w:rsid w:val="002D70DC"/>
    <w:rsid w:val="002E01D6"/>
    <w:rsid w:val="002E188C"/>
    <w:rsid w:val="002E194B"/>
    <w:rsid w:val="002E24E9"/>
    <w:rsid w:val="002E27E6"/>
    <w:rsid w:val="002E2A99"/>
    <w:rsid w:val="002E2E7E"/>
    <w:rsid w:val="002E337D"/>
    <w:rsid w:val="002E5884"/>
    <w:rsid w:val="002E64BA"/>
    <w:rsid w:val="002E79C9"/>
    <w:rsid w:val="002E7C1E"/>
    <w:rsid w:val="002F19EF"/>
    <w:rsid w:val="002F1CCF"/>
    <w:rsid w:val="002F2233"/>
    <w:rsid w:val="002F2B92"/>
    <w:rsid w:val="002F3D81"/>
    <w:rsid w:val="002F43C6"/>
    <w:rsid w:val="002F4FEE"/>
    <w:rsid w:val="002F5D20"/>
    <w:rsid w:val="003049C2"/>
    <w:rsid w:val="003112A7"/>
    <w:rsid w:val="00311375"/>
    <w:rsid w:val="00314606"/>
    <w:rsid w:val="00314EBB"/>
    <w:rsid w:val="0031794A"/>
    <w:rsid w:val="00317E4C"/>
    <w:rsid w:val="003207AA"/>
    <w:rsid w:val="00321198"/>
    <w:rsid w:val="00322916"/>
    <w:rsid w:val="003263FD"/>
    <w:rsid w:val="00326D6D"/>
    <w:rsid w:val="0032747F"/>
    <w:rsid w:val="00330BBC"/>
    <w:rsid w:val="00331CB9"/>
    <w:rsid w:val="003328C8"/>
    <w:rsid w:val="00333E47"/>
    <w:rsid w:val="00334535"/>
    <w:rsid w:val="00335C9D"/>
    <w:rsid w:val="00340F97"/>
    <w:rsid w:val="00343911"/>
    <w:rsid w:val="00344BA3"/>
    <w:rsid w:val="00344DC7"/>
    <w:rsid w:val="00346767"/>
    <w:rsid w:val="00346AE9"/>
    <w:rsid w:val="0035165B"/>
    <w:rsid w:val="0035569C"/>
    <w:rsid w:val="00355DA0"/>
    <w:rsid w:val="00357208"/>
    <w:rsid w:val="0035727C"/>
    <w:rsid w:val="003572B3"/>
    <w:rsid w:val="003610DB"/>
    <w:rsid w:val="00361936"/>
    <w:rsid w:val="00363764"/>
    <w:rsid w:val="003650E1"/>
    <w:rsid w:val="0036531C"/>
    <w:rsid w:val="0036644E"/>
    <w:rsid w:val="00371680"/>
    <w:rsid w:val="00371B2F"/>
    <w:rsid w:val="00372318"/>
    <w:rsid w:val="00374DE0"/>
    <w:rsid w:val="003755B8"/>
    <w:rsid w:val="00375781"/>
    <w:rsid w:val="00375F40"/>
    <w:rsid w:val="003762D5"/>
    <w:rsid w:val="003775D5"/>
    <w:rsid w:val="00377918"/>
    <w:rsid w:val="00377DD5"/>
    <w:rsid w:val="0038113D"/>
    <w:rsid w:val="00382A89"/>
    <w:rsid w:val="00382F4E"/>
    <w:rsid w:val="003833BA"/>
    <w:rsid w:val="003833E2"/>
    <w:rsid w:val="0038395B"/>
    <w:rsid w:val="00383E3E"/>
    <w:rsid w:val="003844F1"/>
    <w:rsid w:val="00384662"/>
    <w:rsid w:val="00384E65"/>
    <w:rsid w:val="00385560"/>
    <w:rsid w:val="003917A5"/>
    <w:rsid w:val="00391E51"/>
    <w:rsid w:val="00396CBE"/>
    <w:rsid w:val="003A0913"/>
    <w:rsid w:val="003A1042"/>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3F3D"/>
    <w:rsid w:val="003C4E08"/>
    <w:rsid w:val="003C5CD5"/>
    <w:rsid w:val="003C60AB"/>
    <w:rsid w:val="003C7706"/>
    <w:rsid w:val="003D17B7"/>
    <w:rsid w:val="003D24F1"/>
    <w:rsid w:val="003D327D"/>
    <w:rsid w:val="003D5D37"/>
    <w:rsid w:val="003D63D2"/>
    <w:rsid w:val="003E05CC"/>
    <w:rsid w:val="003E1043"/>
    <w:rsid w:val="003E1380"/>
    <w:rsid w:val="003E1E75"/>
    <w:rsid w:val="003F0639"/>
    <w:rsid w:val="003F1B18"/>
    <w:rsid w:val="003F236A"/>
    <w:rsid w:val="003F23B4"/>
    <w:rsid w:val="003F37A6"/>
    <w:rsid w:val="003F4539"/>
    <w:rsid w:val="003F4962"/>
    <w:rsid w:val="003F686E"/>
    <w:rsid w:val="003F72DF"/>
    <w:rsid w:val="00403D5C"/>
    <w:rsid w:val="00406C3B"/>
    <w:rsid w:val="00406FDA"/>
    <w:rsid w:val="00407300"/>
    <w:rsid w:val="004118D0"/>
    <w:rsid w:val="00411A86"/>
    <w:rsid w:val="00411CD9"/>
    <w:rsid w:val="004121C4"/>
    <w:rsid w:val="00412DDF"/>
    <w:rsid w:val="0041424D"/>
    <w:rsid w:val="00417B05"/>
    <w:rsid w:val="00417E7D"/>
    <w:rsid w:val="0042021B"/>
    <w:rsid w:val="00420260"/>
    <w:rsid w:val="00422306"/>
    <w:rsid w:val="00422E85"/>
    <w:rsid w:val="00423059"/>
    <w:rsid w:val="0042308A"/>
    <w:rsid w:val="00425CAF"/>
    <w:rsid w:val="004263ED"/>
    <w:rsid w:val="00427510"/>
    <w:rsid w:val="004314BD"/>
    <w:rsid w:val="004321DE"/>
    <w:rsid w:val="0043717B"/>
    <w:rsid w:val="00440C19"/>
    <w:rsid w:val="00444D92"/>
    <w:rsid w:val="00446281"/>
    <w:rsid w:val="004469BF"/>
    <w:rsid w:val="00450D75"/>
    <w:rsid w:val="00450E04"/>
    <w:rsid w:val="004527A9"/>
    <w:rsid w:val="00453B73"/>
    <w:rsid w:val="004561F9"/>
    <w:rsid w:val="0045651C"/>
    <w:rsid w:val="004578D4"/>
    <w:rsid w:val="00460AE3"/>
    <w:rsid w:val="00462539"/>
    <w:rsid w:val="004639F5"/>
    <w:rsid w:val="00464C26"/>
    <w:rsid w:val="004676FD"/>
    <w:rsid w:val="00470850"/>
    <w:rsid w:val="004712B4"/>
    <w:rsid w:val="0047310A"/>
    <w:rsid w:val="004753DA"/>
    <w:rsid w:val="00475414"/>
    <w:rsid w:val="00477883"/>
    <w:rsid w:val="00477E7A"/>
    <w:rsid w:val="00480279"/>
    <w:rsid w:val="004805B0"/>
    <w:rsid w:val="00481337"/>
    <w:rsid w:val="00481B8D"/>
    <w:rsid w:val="00481C24"/>
    <w:rsid w:val="0048491C"/>
    <w:rsid w:val="0048640B"/>
    <w:rsid w:val="00491538"/>
    <w:rsid w:val="00491973"/>
    <w:rsid w:val="00492659"/>
    <w:rsid w:val="00493BB9"/>
    <w:rsid w:val="004947E6"/>
    <w:rsid w:val="00495943"/>
    <w:rsid w:val="00496A7A"/>
    <w:rsid w:val="004A19CD"/>
    <w:rsid w:val="004A36BB"/>
    <w:rsid w:val="004A4399"/>
    <w:rsid w:val="004A48C1"/>
    <w:rsid w:val="004A4A74"/>
    <w:rsid w:val="004A4F1D"/>
    <w:rsid w:val="004A54ED"/>
    <w:rsid w:val="004A5556"/>
    <w:rsid w:val="004B047F"/>
    <w:rsid w:val="004B0B15"/>
    <w:rsid w:val="004B160F"/>
    <w:rsid w:val="004B1FEA"/>
    <w:rsid w:val="004B27B5"/>
    <w:rsid w:val="004C015B"/>
    <w:rsid w:val="004C07B1"/>
    <w:rsid w:val="004C2060"/>
    <w:rsid w:val="004C27FF"/>
    <w:rsid w:val="004C33BE"/>
    <w:rsid w:val="004C55A2"/>
    <w:rsid w:val="004C6418"/>
    <w:rsid w:val="004C79AE"/>
    <w:rsid w:val="004D0054"/>
    <w:rsid w:val="004D05FF"/>
    <w:rsid w:val="004D07C3"/>
    <w:rsid w:val="004D0832"/>
    <w:rsid w:val="004D15C3"/>
    <w:rsid w:val="004D2C37"/>
    <w:rsid w:val="004D3220"/>
    <w:rsid w:val="004D60A9"/>
    <w:rsid w:val="004D67C5"/>
    <w:rsid w:val="004D71D5"/>
    <w:rsid w:val="004E18ED"/>
    <w:rsid w:val="004E248F"/>
    <w:rsid w:val="004E29D2"/>
    <w:rsid w:val="004E3C79"/>
    <w:rsid w:val="004E41EC"/>
    <w:rsid w:val="004E4A6A"/>
    <w:rsid w:val="004E4F7F"/>
    <w:rsid w:val="004E602E"/>
    <w:rsid w:val="004E652B"/>
    <w:rsid w:val="004E65CE"/>
    <w:rsid w:val="004E75F2"/>
    <w:rsid w:val="004F52AE"/>
    <w:rsid w:val="004F6B2D"/>
    <w:rsid w:val="004F700A"/>
    <w:rsid w:val="004F7E6D"/>
    <w:rsid w:val="00500444"/>
    <w:rsid w:val="00500AA0"/>
    <w:rsid w:val="00503D4E"/>
    <w:rsid w:val="00505498"/>
    <w:rsid w:val="005072BC"/>
    <w:rsid w:val="00507F17"/>
    <w:rsid w:val="005118A0"/>
    <w:rsid w:val="00511A2B"/>
    <w:rsid w:val="00512E9B"/>
    <w:rsid w:val="00514992"/>
    <w:rsid w:val="00520320"/>
    <w:rsid w:val="0052256F"/>
    <w:rsid w:val="00523B71"/>
    <w:rsid w:val="005250AD"/>
    <w:rsid w:val="00527A69"/>
    <w:rsid w:val="00530B3B"/>
    <w:rsid w:val="0053135A"/>
    <w:rsid w:val="005315C1"/>
    <w:rsid w:val="0053198C"/>
    <w:rsid w:val="00534017"/>
    <w:rsid w:val="00541390"/>
    <w:rsid w:val="0054293A"/>
    <w:rsid w:val="00543162"/>
    <w:rsid w:val="0054344E"/>
    <w:rsid w:val="00543B31"/>
    <w:rsid w:val="00543E8B"/>
    <w:rsid w:val="00545FAA"/>
    <w:rsid w:val="0054696E"/>
    <w:rsid w:val="00546DB6"/>
    <w:rsid w:val="00546F57"/>
    <w:rsid w:val="00547C63"/>
    <w:rsid w:val="0055526C"/>
    <w:rsid w:val="005554E0"/>
    <w:rsid w:val="00560F2D"/>
    <w:rsid w:val="005639BC"/>
    <w:rsid w:val="005643F2"/>
    <w:rsid w:val="0056489C"/>
    <w:rsid w:val="00564F3E"/>
    <w:rsid w:val="0056782B"/>
    <w:rsid w:val="00567CFD"/>
    <w:rsid w:val="005705AC"/>
    <w:rsid w:val="0057085A"/>
    <w:rsid w:val="00571782"/>
    <w:rsid w:val="00571FEB"/>
    <w:rsid w:val="00572458"/>
    <w:rsid w:val="00572968"/>
    <w:rsid w:val="00572FE6"/>
    <w:rsid w:val="00574F34"/>
    <w:rsid w:val="005753B8"/>
    <w:rsid w:val="00575EB7"/>
    <w:rsid w:val="00576C27"/>
    <w:rsid w:val="00577743"/>
    <w:rsid w:val="00580164"/>
    <w:rsid w:val="005807A4"/>
    <w:rsid w:val="00582167"/>
    <w:rsid w:val="00583DEF"/>
    <w:rsid w:val="005842E8"/>
    <w:rsid w:val="005858DB"/>
    <w:rsid w:val="00585CE4"/>
    <w:rsid w:val="00591C77"/>
    <w:rsid w:val="00594244"/>
    <w:rsid w:val="00595541"/>
    <w:rsid w:val="00595C02"/>
    <w:rsid w:val="00596E61"/>
    <w:rsid w:val="00597122"/>
    <w:rsid w:val="005A1930"/>
    <w:rsid w:val="005A4FE4"/>
    <w:rsid w:val="005A5626"/>
    <w:rsid w:val="005A6852"/>
    <w:rsid w:val="005A79D5"/>
    <w:rsid w:val="005B1A8C"/>
    <w:rsid w:val="005B27AA"/>
    <w:rsid w:val="005B2BEB"/>
    <w:rsid w:val="005B32C3"/>
    <w:rsid w:val="005B35E1"/>
    <w:rsid w:val="005B4189"/>
    <w:rsid w:val="005B441E"/>
    <w:rsid w:val="005B441F"/>
    <w:rsid w:val="005B4675"/>
    <w:rsid w:val="005B576A"/>
    <w:rsid w:val="005B7B0F"/>
    <w:rsid w:val="005C0CDE"/>
    <w:rsid w:val="005C1E37"/>
    <w:rsid w:val="005C3BE1"/>
    <w:rsid w:val="005C7C8B"/>
    <w:rsid w:val="005C7FFE"/>
    <w:rsid w:val="005D2448"/>
    <w:rsid w:val="005D28F2"/>
    <w:rsid w:val="005D54C0"/>
    <w:rsid w:val="005D5DB9"/>
    <w:rsid w:val="005D724B"/>
    <w:rsid w:val="005E01F8"/>
    <w:rsid w:val="005E1928"/>
    <w:rsid w:val="005E3BFB"/>
    <w:rsid w:val="005E4500"/>
    <w:rsid w:val="005E6E9F"/>
    <w:rsid w:val="005E73CC"/>
    <w:rsid w:val="005F248C"/>
    <w:rsid w:val="005F4337"/>
    <w:rsid w:val="005F4AD7"/>
    <w:rsid w:val="005F6F31"/>
    <w:rsid w:val="005F7A1E"/>
    <w:rsid w:val="006042A9"/>
    <w:rsid w:val="006047BB"/>
    <w:rsid w:val="00604F97"/>
    <w:rsid w:val="00605EC8"/>
    <w:rsid w:val="00606DEE"/>
    <w:rsid w:val="0061010C"/>
    <w:rsid w:val="00610EED"/>
    <w:rsid w:val="00611946"/>
    <w:rsid w:val="00611A99"/>
    <w:rsid w:val="00615DFB"/>
    <w:rsid w:val="00615F80"/>
    <w:rsid w:val="006225D2"/>
    <w:rsid w:val="00622F40"/>
    <w:rsid w:val="00623920"/>
    <w:rsid w:val="00624BA2"/>
    <w:rsid w:val="00630917"/>
    <w:rsid w:val="00630DBF"/>
    <w:rsid w:val="006362B6"/>
    <w:rsid w:val="00637293"/>
    <w:rsid w:val="00640A9A"/>
    <w:rsid w:val="00640AE7"/>
    <w:rsid w:val="006415B1"/>
    <w:rsid w:val="006418A1"/>
    <w:rsid w:val="00644EBC"/>
    <w:rsid w:val="00645E13"/>
    <w:rsid w:val="00652B1A"/>
    <w:rsid w:val="00654C7C"/>
    <w:rsid w:val="0066121F"/>
    <w:rsid w:val="00662749"/>
    <w:rsid w:val="00663039"/>
    <w:rsid w:val="006647F8"/>
    <w:rsid w:val="00664838"/>
    <w:rsid w:val="00666369"/>
    <w:rsid w:val="00667E0A"/>
    <w:rsid w:val="00667E34"/>
    <w:rsid w:val="00670457"/>
    <w:rsid w:val="006708A3"/>
    <w:rsid w:val="00676D37"/>
    <w:rsid w:val="00676DFD"/>
    <w:rsid w:val="00680974"/>
    <w:rsid w:val="006856ED"/>
    <w:rsid w:val="00690DE0"/>
    <w:rsid w:val="00692467"/>
    <w:rsid w:val="006939B2"/>
    <w:rsid w:val="00695D05"/>
    <w:rsid w:val="00695E1E"/>
    <w:rsid w:val="006A0D2E"/>
    <w:rsid w:val="006A2529"/>
    <w:rsid w:val="006A6875"/>
    <w:rsid w:val="006B218B"/>
    <w:rsid w:val="006B454B"/>
    <w:rsid w:val="006B5472"/>
    <w:rsid w:val="006C0061"/>
    <w:rsid w:val="006C0AB0"/>
    <w:rsid w:val="006C14F9"/>
    <w:rsid w:val="006C25CB"/>
    <w:rsid w:val="006C32A7"/>
    <w:rsid w:val="006C497C"/>
    <w:rsid w:val="006C5D01"/>
    <w:rsid w:val="006C606F"/>
    <w:rsid w:val="006C6377"/>
    <w:rsid w:val="006C6771"/>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2AA6"/>
    <w:rsid w:val="006F3191"/>
    <w:rsid w:val="006F6644"/>
    <w:rsid w:val="006F78AD"/>
    <w:rsid w:val="00700486"/>
    <w:rsid w:val="00700B2B"/>
    <w:rsid w:val="00701235"/>
    <w:rsid w:val="007045E7"/>
    <w:rsid w:val="00706720"/>
    <w:rsid w:val="00707BCB"/>
    <w:rsid w:val="00710741"/>
    <w:rsid w:val="00710EE5"/>
    <w:rsid w:val="00710F1D"/>
    <w:rsid w:val="00711D89"/>
    <w:rsid w:val="00711EF0"/>
    <w:rsid w:val="00711F78"/>
    <w:rsid w:val="0071531B"/>
    <w:rsid w:val="0071647D"/>
    <w:rsid w:val="007168C3"/>
    <w:rsid w:val="0071733A"/>
    <w:rsid w:val="0071753D"/>
    <w:rsid w:val="00720F9A"/>
    <w:rsid w:val="00722F53"/>
    <w:rsid w:val="00723281"/>
    <w:rsid w:val="00723F9B"/>
    <w:rsid w:val="0072501A"/>
    <w:rsid w:val="00727946"/>
    <w:rsid w:val="00732BC2"/>
    <w:rsid w:val="00733D8C"/>
    <w:rsid w:val="00733EBC"/>
    <w:rsid w:val="007344B6"/>
    <w:rsid w:val="007346B1"/>
    <w:rsid w:val="00734DEC"/>
    <w:rsid w:val="0073604D"/>
    <w:rsid w:val="0073711E"/>
    <w:rsid w:val="00740436"/>
    <w:rsid w:val="0074158E"/>
    <w:rsid w:val="00741CA7"/>
    <w:rsid w:val="00742183"/>
    <w:rsid w:val="0074376E"/>
    <w:rsid w:val="00744195"/>
    <w:rsid w:val="00744236"/>
    <w:rsid w:val="007443EB"/>
    <w:rsid w:val="00747804"/>
    <w:rsid w:val="007479D6"/>
    <w:rsid w:val="0075266C"/>
    <w:rsid w:val="007531FD"/>
    <w:rsid w:val="0075620D"/>
    <w:rsid w:val="00756E30"/>
    <w:rsid w:val="007578A3"/>
    <w:rsid w:val="00757DB1"/>
    <w:rsid w:val="00767CD5"/>
    <w:rsid w:val="00772852"/>
    <w:rsid w:val="00780278"/>
    <w:rsid w:val="00781665"/>
    <w:rsid w:val="007823FB"/>
    <w:rsid w:val="00783DAB"/>
    <w:rsid w:val="007866CD"/>
    <w:rsid w:val="007872A2"/>
    <w:rsid w:val="00787A1F"/>
    <w:rsid w:val="00787E08"/>
    <w:rsid w:val="0079069A"/>
    <w:rsid w:val="00790914"/>
    <w:rsid w:val="00790B53"/>
    <w:rsid w:val="00792C4A"/>
    <w:rsid w:val="00792EF8"/>
    <w:rsid w:val="00793A4A"/>
    <w:rsid w:val="00796847"/>
    <w:rsid w:val="007A1490"/>
    <w:rsid w:val="007A1838"/>
    <w:rsid w:val="007A3637"/>
    <w:rsid w:val="007A4E0D"/>
    <w:rsid w:val="007A5258"/>
    <w:rsid w:val="007A56D5"/>
    <w:rsid w:val="007A655B"/>
    <w:rsid w:val="007A66E3"/>
    <w:rsid w:val="007A6839"/>
    <w:rsid w:val="007B0B53"/>
    <w:rsid w:val="007B296B"/>
    <w:rsid w:val="007B5771"/>
    <w:rsid w:val="007B6D30"/>
    <w:rsid w:val="007B6DB2"/>
    <w:rsid w:val="007C11D8"/>
    <w:rsid w:val="007C7DA2"/>
    <w:rsid w:val="007D1F37"/>
    <w:rsid w:val="007D2501"/>
    <w:rsid w:val="007D2CC0"/>
    <w:rsid w:val="007D435A"/>
    <w:rsid w:val="007D5C72"/>
    <w:rsid w:val="007D5DDD"/>
    <w:rsid w:val="007D6DB0"/>
    <w:rsid w:val="007D70AA"/>
    <w:rsid w:val="007E16D8"/>
    <w:rsid w:val="007E1FC7"/>
    <w:rsid w:val="007E501D"/>
    <w:rsid w:val="007E54E0"/>
    <w:rsid w:val="007E60B5"/>
    <w:rsid w:val="007E66A5"/>
    <w:rsid w:val="007F0C3B"/>
    <w:rsid w:val="007F16BA"/>
    <w:rsid w:val="007F1DFA"/>
    <w:rsid w:val="007F2487"/>
    <w:rsid w:val="007F30CC"/>
    <w:rsid w:val="007F4FA4"/>
    <w:rsid w:val="007F70B8"/>
    <w:rsid w:val="007F74B7"/>
    <w:rsid w:val="008006D2"/>
    <w:rsid w:val="0080273B"/>
    <w:rsid w:val="00802A93"/>
    <w:rsid w:val="00805CAC"/>
    <w:rsid w:val="00807321"/>
    <w:rsid w:val="0081145F"/>
    <w:rsid w:val="00811BC7"/>
    <w:rsid w:val="008134E6"/>
    <w:rsid w:val="008222B2"/>
    <w:rsid w:val="00822FB8"/>
    <w:rsid w:val="0082490F"/>
    <w:rsid w:val="00824B4F"/>
    <w:rsid w:val="00827F31"/>
    <w:rsid w:val="00832E8E"/>
    <w:rsid w:val="00833942"/>
    <w:rsid w:val="0083553F"/>
    <w:rsid w:val="00837B63"/>
    <w:rsid w:val="00842313"/>
    <w:rsid w:val="0084397D"/>
    <w:rsid w:val="00843A11"/>
    <w:rsid w:val="0084482E"/>
    <w:rsid w:val="008451AB"/>
    <w:rsid w:val="0084745E"/>
    <w:rsid w:val="00852159"/>
    <w:rsid w:val="008522FA"/>
    <w:rsid w:val="00852AF6"/>
    <w:rsid w:val="00857AE3"/>
    <w:rsid w:val="0086163A"/>
    <w:rsid w:val="008621E6"/>
    <w:rsid w:val="0086459A"/>
    <w:rsid w:val="00864778"/>
    <w:rsid w:val="00870796"/>
    <w:rsid w:val="00870916"/>
    <w:rsid w:val="00870998"/>
    <w:rsid w:val="0087283D"/>
    <w:rsid w:val="00874AB2"/>
    <w:rsid w:val="008760BE"/>
    <w:rsid w:val="00881A4F"/>
    <w:rsid w:val="00881E2E"/>
    <w:rsid w:val="0088241F"/>
    <w:rsid w:val="0088293B"/>
    <w:rsid w:val="00882C8F"/>
    <w:rsid w:val="00883507"/>
    <w:rsid w:val="00883A0D"/>
    <w:rsid w:val="00883D9E"/>
    <w:rsid w:val="0088445D"/>
    <w:rsid w:val="00887EF4"/>
    <w:rsid w:val="0089315A"/>
    <w:rsid w:val="00895198"/>
    <w:rsid w:val="00897D62"/>
    <w:rsid w:val="008A0FDA"/>
    <w:rsid w:val="008A3A53"/>
    <w:rsid w:val="008A43CC"/>
    <w:rsid w:val="008A564B"/>
    <w:rsid w:val="008A616A"/>
    <w:rsid w:val="008A7779"/>
    <w:rsid w:val="008B0B96"/>
    <w:rsid w:val="008B2918"/>
    <w:rsid w:val="008B2A73"/>
    <w:rsid w:val="008B3F9C"/>
    <w:rsid w:val="008B5878"/>
    <w:rsid w:val="008B5C59"/>
    <w:rsid w:val="008C10CE"/>
    <w:rsid w:val="008C197D"/>
    <w:rsid w:val="008C20B8"/>
    <w:rsid w:val="008C582B"/>
    <w:rsid w:val="008C7D68"/>
    <w:rsid w:val="008D0067"/>
    <w:rsid w:val="008D34A6"/>
    <w:rsid w:val="008D3A74"/>
    <w:rsid w:val="008D4AE4"/>
    <w:rsid w:val="008D5FC7"/>
    <w:rsid w:val="008D6323"/>
    <w:rsid w:val="008D6CCB"/>
    <w:rsid w:val="008D6DF2"/>
    <w:rsid w:val="008E0372"/>
    <w:rsid w:val="008E1B12"/>
    <w:rsid w:val="008E20CB"/>
    <w:rsid w:val="008E3654"/>
    <w:rsid w:val="008E7368"/>
    <w:rsid w:val="008F1AE6"/>
    <w:rsid w:val="008F1CE6"/>
    <w:rsid w:val="008F205F"/>
    <w:rsid w:val="008F216C"/>
    <w:rsid w:val="008F4C08"/>
    <w:rsid w:val="008F5C65"/>
    <w:rsid w:val="00901EBD"/>
    <w:rsid w:val="009035D2"/>
    <w:rsid w:val="00903FA8"/>
    <w:rsid w:val="00910A5E"/>
    <w:rsid w:val="00910F34"/>
    <w:rsid w:val="009120AC"/>
    <w:rsid w:val="00912249"/>
    <w:rsid w:val="009201F7"/>
    <w:rsid w:val="0092073D"/>
    <w:rsid w:val="00924553"/>
    <w:rsid w:val="00925876"/>
    <w:rsid w:val="0092624D"/>
    <w:rsid w:val="00932564"/>
    <w:rsid w:val="00934B77"/>
    <w:rsid w:val="00941EC8"/>
    <w:rsid w:val="00942CC3"/>
    <w:rsid w:val="00946EEF"/>
    <w:rsid w:val="00951BEB"/>
    <w:rsid w:val="0095669F"/>
    <w:rsid w:val="00957052"/>
    <w:rsid w:val="0095706A"/>
    <w:rsid w:val="00961072"/>
    <w:rsid w:val="009655BB"/>
    <w:rsid w:val="009662E6"/>
    <w:rsid w:val="009668A4"/>
    <w:rsid w:val="00971481"/>
    <w:rsid w:val="00972422"/>
    <w:rsid w:val="00973766"/>
    <w:rsid w:val="0098033D"/>
    <w:rsid w:val="00980912"/>
    <w:rsid w:val="00980EF0"/>
    <w:rsid w:val="00980FC1"/>
    <w:rsid w:val="0098195D"/>
    <w:rsid w:val="00982049"/>
    <w:rsid w:val="00984C40"/>
    <w:rsid w:val="00985FC7"/>
    <w:rsid w:val="0098696C"/>
    <w:rsid w:val="0098752A"/>
    <w:rsid w:val="00990FA1"/>
    <w:rsid w:val="009936EF"/>
    <w:rsid w:val="00994853"/>
    <w:rsid w:val="00995553"/>
    <w:rsid w:val="0099590A"/>
    <w:rsid w:val="009A1919"/>
    <w:rsid w:val="009A27F0"/>
    <w:rsid w:val="009A3C25"/>
    <w:rsid w:val="009A4F39"/>
    <w:rsid w:val="009B2D73"/>
    <w:rsid w:val="009B3694"/>
    <w:rsid w:val="009B585F"/>
    <w:rsid w:val="009B7EA1"/>
    <w:rsid w:val="009C235C"/>
    <w:rsid w:val="009C646C"/>
    <w:rsid w:val="009C6697"/>
    <w:rsid w:val="009C7375"/>
    <w:rsid w:val="009C7804"/>
    <w:rsid w:val="009D0487"/>
    <w:rsid w:val="009D0B9C"/>
    <w:rsid w:val="009D1471"/>
    <w:rsid w:val="009D16F9"/>
    <w:rsid w:val="009D38A2"/>
    <w:rsid w:val="009D3C70"/>
    <w:rsid w:val="009D3E2D"/>
    <w:rsid w:val="009D4CFE"/>
    <w:rsid w:val="009D6612"/>
    <w:rsid w:val="009D7726"/>
    <w:rsid w:val="009E05D6"/>
    <w:rsid w:val="009E135B"/>
    <w:rsid w:val="009E2F91"/>
    <w:rsid w:val="009E38D3"/>
    <w:rsid w:val="009E5108"/>
    <w:rsid w:val="009E515F"/>
    <w:rsid w:val="009E539F"/>
    <w:rsid w:val="009E5F33"/>
    <w:rsid w:val="009E6A2B"/>
    <w:rsid w:val="009F1074"/>
    <w:rsid w:val="009F6DBA"/>
    <w:rsid w:val="009F6E71"/>
    <w:rsid w:val="009F7CC7"/>
    <w:rsid w:val="00A01161"/>
    <w:rsid w:val="00A040F9"/>
    <w:rsid w:val="00A04CB2"/>
    <w:rsid w:val="00A0590A"/>
    <w:rsid w:val="00A07874"/>
    <w:rsid w:val="00A10CEC"/>
    <w:rsid w:val="00A113FC"/>
    <w:rsid w:val="00A126C6"/>
    <w:rsid w:val="00A13E8B"/>
    <w:rsid w:val="00A1421D"/>
    <w:rsid w:val="00A15A0E"/>
    <w:rsid w:val="00A172B8"/>
    <w:rsid w:val="00A176C3"/>
    <w:rsid w:val="00A20C8D"/>
    <w:rsid w:val="00A25F70"/>
    <w:rsid w:val="00A266C6"/>
    <w:rsid w:val="00A27B22"/>
    <w:rsid w:val="00A31423"/>
    <w:rsid w:val="00A3268F"/>
    <w:rsid w:val="00A36B58"/>
    <w:rsid w:val="00A37947"/>
    <w:rsid w:val="00A436A3"/>
    <w:rsid w:val="00A43E9B"/>
    <w:rsid w:val="00A4446D"/>
    <w:rsid w:val="00A45057"/>
    <w:rsid w:val="00A47D0C"/>
    <w:rsid w:val="00A50BAE"/>
    <w:rsid w:val="00A51576"/>
    <w:rsid w:val="00A51772"/>
    <w:rsid w:val="00A51D49"/>
    <w:rsid w:val="00A547EE"/>
    <w:rsid w:val="00A56A65"/>
    <w:rsid w:val="00A60D96"/>
    <w:rsid w:val="00A63954"/>
    <w:rsid w:val="00A6398D"/>
    <w:rsid w:val="00A63C66"/>
    <w:rsid w:val="00A66B86"/>
    <w:rsid w:val="00A7023E"/>
    <w:rsid w:val="00A739F1"/>
    <w:rsid w:val="00A74BFE"/>
    <w:rsid w:val="00A74D08"/>
    <w:rsid w:val="00A77B3A"/>
    <w:rsid w:val="00A81499"/>
    <w:rsid w:val="00A81614"/>
    <w:rsid w:val="00A81D3E"/>
    <w:rsid w:val="00A81D9C"/>
    <w:rsid w:val="00A83274"/>
    <w:rsid w:val="00A8490C"/>
    <w:rsid w:val="00A8693F"/>
    <w:rsid w:val="00A86BD9"/>
    <w:rsid w:val="00A86DB0"/>
    <w:rsid w:val="00A92031"/>
    <w:rsid w:val="00A92BAB"/>
    <w:rsid w:val="00A92C7F"/>
    <w:rsid w:val="00A949E5"/>
    <w:rsid w:val="00A95DDB"/>
    <w:rsid w:val="00AA0B42"/>
    <w:rsid w:val="00AA445D"/>
    <w:rsid w:val="00AA7181"/>
    <w:rsid w:val="00AA7F4B"/>
    <w:rsid w:val="00AB0FE1"/>
    <w:rsid w:val="00AB2352"/>
    <w:rsid w:val="00AB3342"/>
    <w:rsid w:val="00AB3CC1"/>
    <w:rsid w:val="00AB4F3D"/>
    <w:rsid w:val="00AB4F61"/>
    <w:rsid w:val="00AC1184"/>
    <w:rsid w:val="00AC1DF0"/>
    <w:rsid w:val="00AC3B95"/>
    <w:rsid w:val="00AC3C00"/>
    <w:rsid w:val="00AC525E"/>
    <w:rsid w:val="00AC59A7"/>
    <w:rsid w:val="00AC6172"/>
    <w:rsid w:val="00AC6AB3"/>
    <w:rsid w:val="00AD0F16"/>
    <w:rsid w:val="00AD187F"/>
    <w:rsid w:val="00AD56AE"/>
    <w:rsid w:val="00AD6240"/>
    <w:rsid w:val="00AD682C"/>
    <w:rsid w:val="00AD79A1"/>
    <w:rsid w:val="00AE0E7E"/>
    <w:rsid w:val="00AE1D14"/>
    <w:rsid w:val="00AE2088"/>
    <w:rsid w:val="00AE46BF"/>
    <w:rsid w:val="00AE6CEB"/>
    <w:rsid w:val="00AE6E2C"/>
    <w:rsid w:val="00AE755B"/>
    <w:rsid w:val="00AE77EB"/>
    <w:rsid w:val="00AF0A94"/>
    <w:rsid w:val="00AF23FF"/>
    <w:rsid w:val="00AF244A"/>
    <w:rsid w:val="00AF2EC2"/>
    <w:rsid w:val="00AF4F7C"/>
    <w:rsid w:val="00AF5640"/>
    <w:rsid w:val="00AF5B0E"/>
    <w:rsid w:val="00AF60A7"/>
    <w:rsid w:val="00AF7ABA"/>
    <w:rsid w:val="00B06B16"/>
    <w:rsid w:val="00B06CEF"/>
    <w:rsid w:val="00B073F9"/>
    <w:rsid w:val="00B1018A"/>
    <w:rsid w:val="00B110AC"/>
    <w:rsid w:val="00B1164B"/>
    <w:rsid w:val="00B1177D"/>
    <w:rsid w:val="00B11E9C"/>
    <w:rsid w:val="00B123D3"/>
    <w:rsid w:val="00B12488"/>
    <w:rsid w:val="00B1261E"/>
    <w:rsid w:val="00B12CCB"/>
    <w:rsid w:val="00B13962"/>
    <w:rsid w:val="00B16C99"/>
    <w:rsid w:val="00B20272"/>
    <w:rsid w:val="00B20D8B"/>
    <w:rsid w:val="00B236F4"/>
    <w:rsid w:val="00B23B04"/>
    <w:rsid w:val="00B24715"/>
    <w:rsid w:val="00B24F08"/>
    <w:rsid w:val="00B25CE0"/>
    <w:rsid w:val="00B26C35"/>
    <w:rsid w:val="00B35486"/>
    <w:rsid w:val="00B37842"/>
    <w:rsid w:val="00B37F2D"/>
    <w:rsid w:val="00B401A0"/>
    <w:rsid w:val="00B42D70"/>
    <w:rsid w:val="00B4326C"/>
    <w:rsid w:val="00B435DA"/>
    <w:rsid w:val="00B4516F"/>
    <w:rsid w:val="00B46011"/>
    <w:rsid w:val="00B4681E"/>
    <w:rsid w:val="00B47E55"/>
    <w:rsid w:val="00B5076C"/>
    <w:rsid w:val="00B50A1A"/>
    <w:rsid w:val="00B50E1B"/>
    <w:rsid w:val="00B5173C"/>
    <w:rsid w:val="00B5345F"/>
    <w:rsid w:val="00B56DAE"/>
    <w:rsid w:val="00B56FC2"/>
    <w:rsid w:val="00B56FDD"/>
    <w:rsid w:val="00B57350"/>
    <w:rsid w:val="00B600DC"/>
    <w:rsid w:val="00B6053C"/>
    <w:rsid w:val="00B605D8"/>
    <w:rsid w:val="00B60844"/>
    <w:rsid w:val="00B62431"/>
    <w:rsid w:val="00B62678"/>
    <w:rsid w:val="00B62EE7"/>
    <w:rsid w:val="00B6356B"/>
    <w:rsid w:val="00B63D17"/>
    <w:rsid w:val="00B643E3"/>
    <w:rsid w:val="00B708AF"/>
    <w:rsid w:val="00B7435B"/>
    <w:rsid w:val="00B74779"/>
    <w:rsid w:val="00B8121D"/>
    <w:rsid w:val="00B812DF"/>
    <w:rsid w:val="00B82D66"/>
    <w:rsid w:val="00B839DF"/>
    <w:rsid w:val="00B844C5"/>
    <w:rsid w:val="00B85732"/>
    <w:rsid w:val="00B86764"/>
    <w:rsid w:val="00B8686B"/>
    <w:rsid w:val="00B90B30"/>
    <w:rsid w:val="00B90DB2"/>
    <w:rsid w:val="00B9187B"/>
    <w:rsid w:val="00B94CAF"/>
    <w:rsid w:val="00B9586F"/>
    <w:rsid w:val="00B97832"/>
    <w:rsid w:val="00BA1F67"/>
    <w:rsid w:val="00BA271D"/>
    <w:rsid w:val="00BA398C"/>
    <w:rsid w:val="00BA487A"/>
    <w:rsid w:val="00BA5446"/>
    <w:rsid w:val="00BA69DD"/>
    <w:rsid w:val="00BA6EB3"/>
    <w:rsid w:val="00BB0BA5"/>
    <w:rsid w:val="00BB4C07"/>
    <w:rsid w:val="00BB4C1B"/>
    <w:rsid w:val="00BB4C3A"/>
    <w:rsid w:val="00BB7CB3"/>
    <w:rsid w:val="00BC0002"/>
    <w:rsid w:val="00BC12D6"/>
    <w:rsid w:val="00BC198A"/>
    <w:rsid w:val="00BC2451"/>
    <w:rsid w:val="00BC42AB"/>
    <w:rsid w:val="00BC4AF3"/>
    <w:rsid w:val="00BC4C89"/>
    <w:rsid w:val="00BC5500"/>
    <w:rsid w:val="00BC5B09"/>
    <w:rsid w:val="00BC614E"/>
    <w:rsid w:val="00BD0655"/>
    <w:rsid w:val="00BD1129"/>
    <w:rsid w:val="00BD326E"/>
    <w:rsid w:val="00BD4189"/>
    <w:rsid w:val="00BD46CC"/>
    <w:rsid w:val="00BD62EA"/>
    <w:rsid w:val="00BD647D"/>
    <w:rsid w:val="00BE14D0"/>
    <w:rsid w:val="00BE1A5C"/>
    <w:rsid w:val="00BE2919"/>
    <w:rsid w:val="00BE29E3"/>
    <w:rsid w:val="00BE2C76"/>
    <w:rsid w:val="00BE33B1"/>
    <w:rsid w:val="00BE730E"/>
    <w:rsid w:val="00BF0D62"/>
    <w:rsid w:val="00BF27C7"/>
    <w:rsid w:val="00BF3CEA"/>
    <w:rsid w:val="00BF3FA3"/>
    <w:rsid w:val="00BF47EB"/>
    <w:rsid w:val="00BF50F0"/>
    <w:rsid w:val="00BF5976"/>
    <w:rsid w:val="00BF66FD"/>
    <w:rsid w:val="00BF6957"/>
    <w:rsid w:val="00BF6A8E"/>
    <w:rsid w:val="00BF769A"/>
    <w:rsid w:val="00C01DCB"/>
    <w:rsid w:val="00C033C4"/>
    <w:rsid w:val="00C0500B"/>
    <w:rsid w:val="00C10BBC"/>
    <w:rsid w:val="00C131F0"/>
    <w:rsid w:val="00C13203"/>
    <w:rsid w:val="00C13D91"/>
    <w:rsid w:val="00C14BA8"/>
    <w:rsid w:val="00C150FC"/>
    <w:rsid w:val="00C164CA"/>
    <w:rsid w:val="00C17314"/>
    <w:rsid w:val="00C2222A"/>
    <w:rsid w:val="00C24E40"/>
    <w:rsid w:val="00C25F21"/>
    <w:rsid w:val="00C26720"/>
    <w:rsid w:val="00C27740"/>
    <w:rsid w:val="00C27B43"/>
    <w:rsid w:val="00C27BB4"/>
    <w:rsid w:val="00C3022D"/>
    <w:rsid w:val="00C304C4"/>
    <w:rsid w:val="00C30FD2"/>
    <w:rsid w:val="00C3223B"/>
    <w:rsid w:val="00C33709"/>
    <w:rsid w:val="00C35282"/>
    <w:rsid w:val="00C411BB"/>
    <w:rsid w:val="00C4130B"/>
    <w:rsid w:val="00C42262"/>
    <w:rsid w:val="00C425B1"/>
    <w:rsid w:val="00C42F20"/>
    <w:rsid w:val="00C44F5C"/>
    <w:rsid w:val="00C45EAA"/>
    <w:rsid w:val="00C471D5"/>
    <w:rsid w:val="00C477AC"/>
    <w:rsid w:val="00C51995"/>
    <w:rsid w:val="00C5432E"/>
    <w:rsid w:val="00C57D50"/>
    <w:rsid w:val="00C602C1"/>
    <w:rsid w:val="00C61D3E"/>
    <w:rsid w:val="00C61E00"/>
    <w:rsid w:val="00C62CA0"/>
    <w:rsid w:val="00C63CE2"/>
    <w:rsid w:val="00C6423A"/>
    <w:rsid w:val="00C651A0"/>
    <w:rsid w:val="00C66815"/>
    <w:rsid w:val="00C670A1"/>
    <w:rsid w:val="00C7254E"/>
    <w:rsid w:val="00C7552C"/>
    <w:rsid w:val="00C8185B"/>
    <w:rsid w:val="00C84837"/>
    <w:rsid w:val="00C85FC5"/>
    <w:rsid w:val="00C873A7"/>
    <w:rsid w:val="00C902C8"/>
    <w:rsid w:val="00C90303"/>
    <w:rsid w:val="00C91534"/>
    <w:rsid w:val="00C91D6B"/>
    <w:rsid w:val="00C921A2"/>
    <w:rsid w:val="00C926E5"/>
    <w:rsid w:val="00C947D2"/>
    <w:rsid w:val="00C9502E"/>
    <w:rsid w:val="00CA04FE"/>
    <w:rsid w:val="00CA167D"/>
    <w:rsid w:val="00CA23C6"/>
    <w:rsid w:val="00CA2674"/>
    <w:rsid w:val="00CA4B66"/>
    <w:rsid w:val="00CA6F60"/>
    <w:rsid w:val="00CA70CA"/>
    <w:rsid w:val="00CA70D2"/>
    <w:rsid w:val="00CB0E70"/>
    <w:rsid w:val="00CB1736"/>
    <w:rsid w:val="00CB33C7"/>
    <w:rsid w:val="00CB352E"/>
    <w:rsid w:val="00CB425A"/>
    <w:rsid w:val="00CB5BD4"/>
    <w:rsid w:val="00CB5CF1"/>
    <w:rsid w:val="00CB63FC"/>
    <w:rsid w:val="00CB6888"/>
    <w:rsid w:val="00CB6D3B"/>
    <w:rsid w:val="00CB7244"/>
    <w:rsid w:val="00CC2213"/>
    <w:rsid w:val="00CC327B"/>
    <w:rsid w:val="00CC451B"/>
    <w:rsid w:val="00CC4ACA"/>
    <w:rsid w:val="00CC5B1E"/>
    <w:rsid w:val="00CC7EB8"/>
    <w:rsid w:val="00CD0290"/>
    <w:rsid w:val="00CD0CDF"/>
    <w:rsid w:val="00CD0E09"/>
    <w:rsid w:val="00CD0F83"/>
    <w:rsid w:val="00CD111E"/>
    <w:rsid w:val="00CD5D51"/>
    <w:rsid w:val="00CD6E07"/>
    <w:rsid w:val="00CE2B92"/>
    <w:rsid w:val="00CE53C8"/>
    <w:rsid w:val="00CE76A1"/>
    <w:rsid w:val="00CF1CE2"/>
    <w:rsid w:val="00CF276F"/>
    <w:rsid w:val="00CF4B70"/>
    <w:rsid w:val="00CF50A6"/>
    <w:rsid w:val="00CF6A83"/>
    <w:rsid w:val="00D06FF9"/>
    <w:rsid w:val="00D10621"/>
    <w:rsid w:val="00D10BA2"/>
    <w:rsid w:val="00D112BE"/>
    <w:rsid w:val="00D114B8"/>
    <w:rsid w:val="00D1343F"/>
    <w:rsid w:val="00D1503D"/>
    <w:rsid w:val="00D15695"/>
    <w:rsid w:val="00D16958"/>
    <w:rsid w:val="00D172C8"/>
    <w:rsid w:val="00D17A99"/>
    <w:rsid w:val="00D17B69"/>
    <w:rsid w:val="00D25193"/>
    <w:rsid w:val="00D303D8"/>
    <w:rsid w:val="00D339F1"/>
    <w:rsid w:val="00D37015"/>
    <w:rsid w:val="00D409B9"/>
    <w:rsid w:val="00D40D19"/>
    <w:rsid w:val="00D41027"/>
    <w:rsid w:val="00D471C9"/>
    <w:rsid w:val="00D47DBE"/>
    <w:rsid w:val="00D54F5A"/>
    <w:rsid w:val="00D567FF"/>
    <w:rsid w:val="00D56F33"/>
    <w:rsid w:val="00D611BF"/>
    <w:rsid w:val="00D627B1"/>
    <w:rsid w:val="00D62FEE"/>
    <w:rsid w:val="00D63D74"/>
    <w:rsid w:val="00D64FB5"/>
    <w:rsid w:val="00D6792E"/>
    <w:rsid w:val="00D67BED"/>
    <w:rsid w:val="00D72ECE"/>
    <w:rsid w:val="00D72EFE"/>
    <w:rsid w:val="00D72FC3"/>
    <w:rsid w:val="00D7416D"/>
    <w:rsid w:val="00D752FC"/>
    <w:rsid w:val="00D773C3"/>
    <w:rsid w:val="00D77FC4"/>
    <w:rsid w:val="00D8164D"/>
    <w:rsid w:val="00D8261B"/>
    <w:rsid w:val="00D837BA"/>
    <w:rsid w:val="00D83DCC"/>
    <w:rsid w:val="00D8543C"/>
    <w:rsid w:val="00D8670B"/>
    <w:rsid w:val="00D919EC"/>
    <w:rsid w:val="00D91E5B"/>
    <w:rsid w:val="00D92684"/>
    <w:rsid w:val="00D92F88"/>
    <w:rsid w:val="00D933D8"/>
    <w:rsid w:val="00D93D0A"/>
    <w:rsid w:val="00D94362"/>
    <w:rsid w:val="00D94A31"/>
    <w:rsid w:val="00D94A76"/>
    <w:rsid w:val="00D95CEF"/>
    <w:rsid w:val="00D9633B"/>
    <w:rsid w:val="00D96679"/>
    <w:rsid w:val="00DA323E"/>
    <w:rsid w:val="00DA520F"/>
    <w:rsid w:val="00DA62DD"/>
    <w:rsid w:val="00DB2D0F"/>
    <w:rsid w:val="00DB336B"/>
    <w:rsid w:val="00DB3F31"/>
    <w:rsid w:val="00DB5207"/>
    <w:rsid w:val="00DB5577"/>
    <w:rsid w:val="00DB6258"/>
    <w:rsid w:val="00DB6A80"/>
    <w:rsid w:val="00DB6F79"/>
    <w:rsid w:val="00DC34DA"/>
    <w:rsid w:val="00DC5F3B"/>
    <w:rsid w:val="00DD03D4"/>
    <w:rsid w:val="00DD19B2"/>
    <w:rsid w:val="00DD741D"/>
    <w:rsid w:val="00DE593F"/>
    <w:rsid w:val="00DE5ED3"/>
    <w:rsid w:val="00DF0723"/>
    <w:rsid w:val="00DF0CAD"/>
    <w:rsid w:val="00DF26EE"/>
    <w:rsid w:val="00DF4D13"/>
    <w:rsid w:val="00DF733B"/>
    <w:rsid w:val="00DF73F4"/>
    <w:rsid w:val="00DF7778"/>
    <w:rsid w:val="00DF7DD0"/>
    <w:rsid w:val="00E00403"/>
    <w:rsid w:val="00E00B2A"/>
    <w:rsid w:val="00E0745F"/>
    <w:rsid w:val="00E1105A"/>
    <w:rsid w:val="00E11723"/>
    <w:rsid w:val="00E12AB8"/>
    <w:rsid w:val="00E12D2D"/>
    <w:rsid w:val="00E16F88"/>
    <w:rsid w:val="00E17197"/>
    <w:rsid w:val="00E17209"/>
    <w:rsid w:val="00E17A3E"/>
    <w:rsid w:val="00E17C2F"/>
    <w:rsid w:val="00E243F5"/>
    <w:rsid w:val="00E25DAA"/>
    <w:rsid w:val="00E26243"/>
    <w:rsid w:val="00E27A4E"/>
    <w:rsid w:val="00E30E42"/>
    <w:rsid w:val="00E3214E"/>
    <w:rsid w:val="00E3287A"/>
    <w:rsid w:val="00E337E6"/>
    <w:rsid w:val="00E33BCD"/>
    <w:rsid w:val="00E357EF"/>
    <w:rsid w:val="00E376AA"/>
    <w:rsid w:val="00E37F91"/>
    <w:rsid w:val="00E41C94"/>
    <w:rsid w:val="00E43064"/>
    <w:rsid w:val="00E43354"/>
    <w:rsid w:val="00E43F11"/>
    <w:rsid w:val="00E47157"/>
    <w:rsid w:val="00E50013"/>
    <w:rsid w:val="00E52A40"/>
    <w:rsid w:val="00E53DA5"/>
    <w:rsid w:val="00E545A8"/>
    <w:rsid w:val="00E54D6F"/>
    <w:rsid w:val="00E575F9"/>
    <w:rsid w:val="00E57D67"/>
    <w:rsid w:val="00E60BC4"/>
    <w:rsid w:val="00E62737"/>
    <w:rsid w:val="00E65F87"/>
    <w:rsid w:val="00E67382"/>
    <w:rsid w:val="00E71631"/>
    <w:rsid w:val="00E74DB9"/>
    <w:rsid w:val="00E757E4"/>
    <w:rsid w:val="00E8095F"/>
    <w:rsid w:val="00E80B86"/>
    <w:rsid w:val="00E82F07"/>
    <w:rsid w:val="00E8381B"/>
    <w:rsid w:val="00E84549"/>
    <w:rsid w:val="00E85985"/>
    <w:rsid w:val="00E85A7A"/>
    <w:rsid w:val="00E862E5"/>
    <w:rsid w:val="00E869A9"/>
    <w:rsid w:val="00E90B27"/>
    <w:rsid w:val="00E91328"/>
    <w:rsid w:val="00E93681"/>
    <w:rsid w:val="00E94D2C"/>
    <w:rsid w:val="00E9688D"/>
    <w:rsid w:val="00EA069B"/>
    <w:rsid w:val="00EA0FB4"/>
    <w:rsid w:val="00EA179B"/>
    <w:rsid w:val="00EA3259"/>
    <w:rsid w:val="00EA40D9"/>
    <w:rsid w:val="00EA540D"/>
    <w:rsid w:val="00EA6CC0"/>
    <w:rsid w:val="00EA7184"/>
    <w:rsid w:val="00EA7E44"/>
    <w:rsid w:val="00EB0276"/>
    <w:rsid w:val="00EB0C4C"/>
    <w:rsid w:val="00EB2343"/>
    <w:rsid w:val="00EB28EE"/>
    <w:rsid w:val="00EB33F4"/>
    <w:rsid w:val="00EB3635"/>
    <w:rsid w:val="00EB38E7"/>
    <w:rsid w:val="00EB6EC2"/>
    <w:rsid w:val="00EC1CBE"/>
    <w:rsid w:val="00EC204C"/>
    <w:rsid w:val="00EC3016"/>
    <w:rsid w:val="00EC4266"/>
    <w:rsid w:val="00EC42CA"/>
    <w:rsid w:val="00EC444B"/>
    <w:rsid w:val="00EC68F5"/>
    <w:rsid w:val="00EC6D54"/>
    <w:rsid w:val="00ED1006"/>
    <w:rsid w:val="00ED1EAF"/>
    <w:rsid w:val="00ED20EF"/>
    <w:rsid w:val="00ED3628"/>
    <w:rsid w:val="00ED375E"/>
    <w:rsid w:val="00ED3B87"/>
    <w:rsid w:val="00ED46B2"/>
    <w:rsid w:val="00ED4B34"/>
    <w:rsid w:val="00ED6CF0"/>
    <w:rsid w:val="00ED78C4"/>
    <w:rsid w:val="00EE0E20"/>
    <w:rsid w:val="00EE1FC2"/>
    <w:rsid w:val="00EE6C4B"/>
    <w:rsid w:val="00EF0C8A"/>
    <w:rsid w:val="00EF122C"/>
    <w:rsid w:val="00EF17B1"/>
    <w:rsid w:val="00EF2CDB"/>
    <w:rsid w:val="00EF551A"/>
    <w:rsid w:val="00EF63D9"/>
    <w:rsid w:val="00EF6E19"/>
    <w:rsid w:val="00EF710C"/>
    <w:rsid w:val="00F00E9D"/>
    <w:rsid w:val="00F01898"/>
    <w:rsid w:val="00F0382E"/>
    <w:rsid w:val="00F03906"/>
    <w:rsid w:val="00F03D0F"/>
    <w:rsid w:val="00F04319"/>
    <w:rsid w:val="00F04EF4"/>
    <w:rsid w:val="00F04F28"/>
    <w:rsid w:val="00F10269"/>
    <w:rsid w:val="00F10BEA"/>
    <w:rsid w:val="00F12F4D"/>
    <w:rsid w:val="00F1440E"/>
    <w:rsid w:val="00F144AB"/>
    <w:rsid w:val="00F14811"/>
    <w:rsid w:val="00F14EB3"/>
    <w:rsid w:val="00F16933"/>
    <w:rsid w:val="00F17AE5"/>
    <w:rsid w:val="00F21A87"/>
    <w:rsid w:val="00F21C75"/>
    <w:rsid w:val="00F22A31"/>
    <w:rsid w:val="00F22D7C"/>
    <w:rsid w:val="00F242B2"/>
    <w:rsid w:val="00F242F3"/>
    <w:rsid w:val="00F2744D"/>
    <w:rsid w:val="00F27910"/>
    <w:rsid w:val="00F30D75"/>
    <w:rsid w:val="00F311FD"/>
    <w:rsid w:val="00F31B30"/>
    <w:rsid w:val="00F31D21"/>
    <w:rsid w:val="00F322CF"/>
    <w:rsid w:val="00F33097"/>
    <w:rsid w:val="00F34176"/>
    <w:rsid w:val="00F341D3"/>
    <w:rsid w:val="00F37038"/>
    <w:rsid w:val="00F37C51"/>
    <w:rsid w:val="00F41555"/>
    <w:rsid w:val="00F42167"/>
    <w:rsid w:val="00F4407A"/>
    <w:rsid w:val="00F52E35"/>
    <w:rsid w:val="00F530CF"/>
    <w:rsid w:val="00F5525F"/>
    <w:rsid w:val="00F56BBE"/>
    <w:rsid w:val="00F57D97"/>
    <w:rsid w:val="00F614B0"/>
    <w:rsid w:val="00F62BFB"/>
    <w:rsid w:val="00F63795"/>
    <w:rsid w:val="00F673EA"/>
    <w:rsid w:val="00F67704"/>
    <w:rsid w:val="00F700B8"/>
    <w:rsid w:val="00F70127"/>
    <w:rsid w:val="00F716A1"/>
    <w:rsid w:val="00F7195B"/>
    <w:rsid w:val="00F71A8A"/>
    <w:rsid w:val="00F72AAC"/>
    <w:rsid w:val="00F74170"/>
    <w:rsid w:val="00F746A8"/>
    <w:rsid w:val="00F75B7D"/>
    <w:rsid w:val="00F83459"/>
    <w:rsid w:val="00F834C3"/>
    <w:rsid w:val="00F8504E"/>
    <w:rsid w:val="00F86875"/>
    <w:rsid w:val="00F86BA3"/>
    <w:rsid w:val="00F8770C"/>
    <w:rsid w:val="00F87EBB"/>
    <w:rsid w:val="00F90B7D"/>
    <w:rsid w:val="00F915DA"/>
    <w:rsid w:val="00F92C4F"/>
    <w:rsid w:val="00F95B42"/>
    <w:rsid w:val="00F97714"/>
    <w:rsid w:val="00F97FCF"/>
    <w:rsid w:val="00FA013B"/>
    <w:rsid w:val="00FA0AED"/>
    <w:rsid w:val="00FA0F89"/>
    <w:rsid w:val="00FA2890"/>
    <w:rsid w:val="00FA28A1"/>
    <w:rsid w:val="00FA2C03"/>
    <w:rsid w:val="00FA3229"/>
    <w:rsid w:val="00FA3583"/>
    <w:rsid w:val="00FA573F"/>
    <w:rsid w:val="00FA5903"/>
    <w:rsid w:val="00FA7BFF"/>
    <w:rsid w:val="00FB21A9"/>
    <w:rsid w:val="00FB2360"/>
    <w:rsid w:val="00FB26C7"/>
    <w:rsid w:val="00FB593C"/>
    <w:rsid w:val="00FC0DC1"/>
    <w:rsid w:val="00FC33F5"/>
    <w:rsid w:val="00FC4783"/>
    <w:rsid w:val="00FC5762"/>
    <w:rsid w:val="00FC5A8A"/>
    <w:rsid w:val="00FD205B"/>
    <w:rsid w:val="00FD3387"/>
    <w:rsid w:val="00FD3524"/>
    <w:rsid w:val="00FD3D8C"/>
    <w:rsid w:val="00FD40B6"/>
    <w:rsid w:val="00FD5C3C"/>
    <w:rsid w:val="00FD7304"/>
    <w:rsid w:val="00FE235F"/>
    <w:rsid w:val="00FE312D"/>
    <w:rsid w:val="00FE3FCA"/>
    <w:rsid w:val="00FE48CC"/>
    <w:rsid w:val="00FE564F"/>
    <w:rsid w:val="00FE6C7A"/>
    <w:rsid w:val="00FE6CA7"/>
    <w:rsid w:val="00FE70B3"/>
    <w:rsid w:val="00FF35F8"/>
    <w:rsid w:val="00FF3C15"/>
    <w:rsid w:val="00FF458F"/>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ocId w14:val="206FC56C"/>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highlight">
    <w:name w:val="highlight"/>
    <w:basedOn w:val="DefaultParagraphFont"/>
    <w:rsid w:val="001E0AA3"/>
  </w:style>
  <w:style w:type="character" w:customStyle="1" w:styleId="UnresolvedMention1">
    <w:name w:val="Unresolved Mention1"/>
    <w:basedOn w:val="DefaultParagraphFont"/>
    <w:uiPriority w:val="99"/>
    <w:semiHidden/>
    <w:unhideWhenUsed/>
    <w:rsid w:val="0073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159664007">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00404231">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13038778">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88822467">
      <w:bodyDiv w:val="1"/>
      <w:marLeft w:val="0"/>
      <w:marRight w:val="0"/>
      <w:marTop w:val="0"/>
      <w:marBottom w:val="0"/>
      <w:divBdr>
        <w:top w:val="none" w:sz="0" w:space="0" w:color="auto"/>
        <w:left w:val="none" w:sz="0" w:space="0" w:color="auto"/>
        <w:bottom w:val="none" w:sz="0" w:space="0" w:color="auto"/>
        <w:right w:val="none" w:sz="0" w:space="0" w:color="auto"/>
      </w:divBdr>
    </w:div>
    <w:div w:id="802191124">
      <w:bodyDiv w:val="1"/>
      <w:marLeft w:val="0"/>
      <w:marRight w:val="0"/>
      <w:marTop w:val="0"/>
      <w:marBottom w:val="0"/>
      <w:divBdr>
        <w:top w:val="none" w:sz="0" w:space="0" w:color="auto"/>
        <w:left w:val="none" w:sz="0" w:space="0" w:color="auto"/>
        <w:bottom w:val="none" w:sz="0" w:space="0" w:color="auto"/>
        <w:right w:val="none" w:sz="0" w:space="0" w:color="auto"/>
      </w:divBdr>
      <w:divsChild>
        <w:div w:id="1657689118">
          <w:marLeft w:val="0"/>
          <w:marRight w:val="0"/>
          <w:marTop w:val="0"/>
          <w:marBottom w:val="0"/>
          <w:divBdr>
            <w:top w:val="none" w:sz="0" w:space="0" w:color="auto"/>
            <w:left w:val="none" w:sz="0" w:space="0" w:color="auto"/>
            <w:bottom w:val="none" w:sz="0" w:space="0" w:color="auto"/>
            <w:right w:val="none" w:sz="0" w:space="0" w:color="auto"/>
          </w:divBdr>
          <w:divsChild>
            <w:div w:id="482047861">
              <w:marLeft w:val="0"/>
              <w:marRight w:val="0"/>
              <w:marTop w:val="0"/>
              <w:marBottom w:val="0"/>
              <w:divBdr>
                <w:top w:val="none" w:sz="0" w:space="0" w:color="auto"/>
                <w:left w:val="none" w:sz="0" w:space="0" w:color="auto"/>
                <w:bottom w:val="none" w:sz="0" w:space="0" w:color="auto"/>
                <w:right w:val="none" w:sz="0" w:space="0" w:color="auto"/>
              </w:divBdr>
              <w:divsChild>
                <w:div w:id="1469937256">
                  <w:marLeft w:val="0"/>
                  <w:marRight w:val="0"/>
                  <w:marTop w:val="0"/>
                  <w:marBottom w:val="0"/>
                  <w:divBdr>
                    <w:top w:val="none" w:sz="0" w:space="0" w:color="auto"/>
                    <w:left w:val="none" w:sz="0" w:space="0" w:color="auto"/>
                    <w:bottom w:val="none" w:sz="0" w:space="0" w:color="auto"/>
                    <w:right w:val="none" w:sz="0" w:space="0" w:color="auto"/>
                  </w:divBdr>
                  <w:divsChild>
                    <w:div w:id="1291472223">
                      <w:marLeft w:val="0"/>
                      <w:marRight w:val="0"/>
                      <w:marTop w:val="0"/>
                      <w:marBottom w:val="0"/>
                      <w:divBdr>
                        <w:top w:val="none" w:sz="0" w:space="0" w:color="auto"/>
                        <w:left w:val="none" w:sz="0" w:space="0" w:color="auto"/>
                        <w:bottom w:val="dashed" w:sz="6" w:space="0" w:color="254F90"/>
                        <w:right w:val="none" w:sz="0" w:space="0" w:color="auto"/>
                      </w:divBdr>
                      <w:divsChild>
                        <w:div w:id="16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2752504">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2726650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088">
          <w:marLeft w:val="0"/>
          <w:marRight w:val="0"/>
          <w:marTop w:val="0"/>
          <w:marBottom w:val="0"/>
          <w:divBdr>
            <w:top w:val="none" w:sz="0" w:space="0" w:color="auto"/>
            <w:left w:val="none" w:sz="0" w:space="0" w:color="auto"/>
            <w:bottom w:val="none" w:sz="0" w:space="0" w:color="auto"/>
            <w:right w:val="none" w:sz="0" w:space="0" w:color="auto"/>
          </w:divBdr>
          <w:divsChild>
            <w:div w:id="1724476625">
              <w:marLeft w:val="0"/>
              <w:marRight w:val="0"/>
              <w:marTop w:val="0"/>
              <w:marBottom w:val="0"/>
              <w:divBdr>
                <w:top w:val="none" w:sz="0" w:space="0" w:color="auto"/>
                <w:left w:val="none" w:sz="0" w:space="0" w:color="auto"/>
                <w:bottom w:val="none" w:sz="0" w:space="0" w:color="auto"/>
                <w:right w:val="none" w:sz="0" w:space="0" w:color="auto"/>
              </w:divBdr>
              <w:divsChild>
                <w:div w:id="2049451614">
                  <w:marLeft w:val="0"/>
                  <w:marRight w:val="0"/>
                  <w:marTop w:val="0"/>
                  <w:marBottom w:val="0"/>
                  <w:divBdr>
                    <w:top w:val="none" w:sz="0" w:space="0" w:color="auto"/>
                    <w:left w:val="none" w:sz="0" w:space="0" w:color="auto"/>
                    <w:bottom w:val="none" w:sz="0" w:space="0" w:color="auto"/>
                    <w:right w:val="none" w:sz="0" w:space="0" w:color="auto"/>
                  </w:divBdr>
                  <w:divsChild>
                    <w:div w:id="884832938">
                      <w:marLeft w:val="-225"/>
                      <w:marRight w:val="-225"/>
                      <w:marTop w:val="0"/>
                      <w:marBottom w:val="0"/>
                      <w:divBdr>
                        <w:top w:val="none" w:sz="0" w:space="0" w:color="auto"/>
                        <w:left w:val="none" w:sz="0" w:space="0" w:color="auto"/>
                        <w:bottom w:val="none" w:sz="0" w:space="0" w:color="auto"/>
                        <w:right w:val="none" w:sz="0" w:space="0" w:color="auto"/>
                      </w:divBdr>
                      <w:divsChild>
                        <w:div w:id="730159055">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sChild>
                                <w:div w:id="772550949">
                                  <w:marLeft w:val="0"/>
                                  <w:marRight w:val="0"/>
                                  <w:marTop w:val="0"/>
                                  <w:marBottom w:val="0"/>
                                  <w:divBdr>
                                    <w:top w:val="none" w:sz="0" w:space="0" w:color="auto"/>
                                    <w:left w:val="none" w:sz="0" w:space="0" w:color="auto"/>
                                    <w:bottom w:val="none" w:sz="0" w:space="0" w:color="auto"/>
                                    <w:right w:val="none" w:sz="0" w:space="0" w:color="auto"/>
                                  </w:divBdr>
                                  <w:divsChild>
                                    <w:div w:id="451558742">
                                      <w:marLeft w:val="0"/>
                                      <w:marRight w:val="0"/>
                                      <w:marTop w:val="0"/>
                                      <w:marBottom w:val="0"/>
                                      <w:divBdr>
                                        <w:top w:val="none" w:sz="0" w:space="0" w:color="auto"/>
                                        <w:left w:val="none" w:sz="0" w:space="0" w:color="auto"/>
                                        <w:bottom w:val="none" w:sz="0" w:space="0" w:color="auto"/>
                                        <w:right w:val="none" w:sz="0" w:space="0" w:color="auto"/>
                                      </w:divBdr>
                                      <w:divsChild>
                                        <w:div w:id="1233002752">
                                          <w:marLeft w:val="0"/>
                                          <w:marRight w:val="0"/>
                                          <w:marTop w:val="0"/>
                                          <w:marBottom w:val="0"/>
                                          <w:divBdr>
                                            <w:top w:val="none" w:sz="0" w:space="0" w:color="auto"/>
                                            <w:left w:val="none" w:sz="0" w:space="0" w:color="auto"/>
                                            <w:bottom w:val="none" w:sz="0" w:space="0" w:color="auto"/>
                                            <w:right w:val="none" w:sz="0" w:space="0" w:color="auto"/>
                                          </w:divBdr>
                                          <w:divsChild>
                                            <w:div w:id="1036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0299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laide.edu.au/hr/hsw/hsw-policy-handbook/incident-reporting-investigation-handbook-chap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4E260-975B-4DDA-99D9-98ED883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Stonor</dc:creator>
  <cp:lastModifiedBy>Rebecca Stonor</cp:lastModifiedBy>
  <cp:revision>4</cp:revision>
  <cp:lastPrinted>2020-11-10T03:23:00Z</cp:lastPrinted>
  <dcterms:created xsi:type="dcterms:W3CDTF">2021-03-30T01:19:00Z</dcterms:created>
  <dcterms:modified xsi:type="dcterms:W3CDTF">2021-05-17T23:37:00Z</dcterms:modified>
</cp:coreProperties>
</file>