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D8" w:rsidRDefault="00446AD8" w:rsidP="00974F6B">
      <w:pPr>
        <w:pStyle w:val="Heading1"/>
      </w:pPr>
    </w:p>
    <w:p w:rsidR="006D734B" w:rsidRPr="00974F6B" w:rsidRDefault="006D734B" w:rsidP="00974F6B">
      <w:pPr>
        <w:pStyle w:val="Heading1"/>
      </w:pPr>
      <w:r w:rsidRPr="00974F6B">
        <w:t>Spin-out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38"/>
        <w:gridCol w:w="1194"/>
      </w:tblGrid>
      <w:tr w:rsidR="00974F6B" w:rsidTr="00446AD8">
        <w:trPr>
          <w:cantSplit/>
          <w:tblHeader/>
        </w:trPr>
        <w:tc>
          <w:tcPr>
            <w:tcW w:w="704" w:type="dxa"/>
            <w:shd w:val="clear" w:color="auto" w:fill="005A9C"/>
          </w:tcPr>
          <w:p w:rsidR="00974F6B" w:rsidRPr="00E06A03" w:rsidRDefault="00974F6B" w:rsidP="00E06A03">
            <w:pPr>
              <w:pStyle w:val="Heading3"/>
              <w:outlineLvl w:val="2"/>
            </w:pPr>
            <w:r w:rsidRPr="00E06A03">
              <w:t>ITEM</w:t>
            </w:r>
          </w:p>
        </w:tc>
        <w:tc>
          <w:tcPr>
            <w:tcW w:w="8638" w:type="dxa"/>
            <w:shd w:val="clear" w:color="auto" w:fill="005A9C"/>
          </w:tcPr>
          <w:p w:rsidR="00974F6B" w:rsidRPr="00E06A03" w:rsidRDefault="00974F6B" w:rsidP="00E06A03">
            <w:pPr>
              <w:pStyle w:val="Heading3"/>
              <w:outlineLvl w:val="2"/>
            </w:pPr>
            <w:r w:rsidRPr="00E06A03">
              <w:t>PROCESS</w:t>
            </w:r>
          </w:p>
        </w:tc>
        <w:tc>
          <w:tcPr>
            <w:tcW w:w="1194" w:type="dxa"/>
            <w:shd w:val="clear" w:color="auto" w:fill="005A9C"/>
          </w:tcPr>
          <w:p w:rsidR="00974F6B" w:rsidRPr="00E06A03" w:rsidRDefault="00974F6B" w:rsidP="00E06A03">
            <w:pPr>
              <w:pStyle w:val="Heading3"/>
              <w:outlineLvl w:val="2"/>
            </w:pPr>
            <w:r w:rsidRPr="00E06A03">
              <w:t>COMPLETE</w:t>
            </w:r>
          </w:p>
        </w:tc>
      </w:tr>
      <w:tr w:rsidR="00974F6B" w:rsidTr="00974F6B">
        <w:tc>
          <w:tcPr>
            <w:tcW w:w="10536" w:type="dxa"/>
            <w:gridSpan w:val="3"/>
            <w:shd w:val="clear" w:color="auto" w:fill="B8DCEB"/>
          </w:tcPr>
          <w:p w:rsidR="00974F6B" w:rsidRPr="00E06A03" w:rsidRDefault="00974F6B" w:rsidP="00E06A03">
            <w:pPr>
              <w:pStyle w:val="Heading2"/>
              <w:outlineLvl w:val="1"/>
            </w:pPr>
            <w:r w:rsidRPr="00E06A03">
              <w:t>1. Internal University Processes</w:t>
            </w:r>
          </w:p>
        </w:tc>
      </w:tr>
      <w:tr w:rsidR="00974F6B" w:rsidTr="00974F6B">
        <w:tc>
          <w:tcPr>
            <w:tcW w:w="704" w:type="dxa"/>
          </w:tcPr>
          <w:p w:rsidR="00974F6B" w:rsidRDefault="00974F6B" w:rsidP="00974F6B">
            <w:pPr>
              <w:jc w:val="center"/>
            </w:pPr>
            <w:r>
              <w:t>1.1</w:t>
            </w:r>
          </w:p>
        </w:tc>
        <w:tc>
          <w:tcPr>
            <w:tcW w:w="8638" w:type="dxa"/>
          </w:tcPr>
          <w:p w:rsidR="00974F6B" w:rsidRDefault="00974F6B" w:rsidP="00974F6B">
            <w:r>
              <w:t>If you intend to take an active role in a new business, while retaining a position with the University, have you considered the University’s Conflict of Interest Policy?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</w:pPr>
            <w:r>
              <w:t>Conflicts of Interest Procedure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</w:pPr>
            <w:r>
              <w:t>Conflicts of Interest Management Plan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</w:pPr>
            <w:r>
              <w:t>In principle Approval from Faculty and School</w:t>
            </w:r>
          </w:p>
        </w:tc>
        <w:tc>
          <w:tcPr>
            <w:tcW w:w="1194" w:type="dxa"/>
          </w:tcPr>
          <w:p w:rsidR="00974F6B" w:rsidRDefault="00974F6B" w:rsidP="00974F6B"/>
        </w:tc>
      </w:tr>
      <w:tr w:rsidR="00974F6B" w:rsidTr="00974F6B">
        <w:tc>
          <w:tcPr>
            <w:tcW w:w="704" w:type="dxa"/>
          </w:tcPr>
          <w:p w:rsidR="00974F6B" w:rsidRDefault="00974F6B" w:rsidP="00974F6B">
            <w:pPr>
              <w:jc w:val="center"/>
            </w:pPr>
            <w:r>
              <w:t>1.2</w:t>
            </w:r>
          </w:p>
        </w:tc>
        <w:tc>
          <w:tcPr>
            <w:tcW w:w="8638" w:type="dxa"/>
          </w:tcPr>
          <w:p w:rsidR="00974F6B" w:rsidRDefault="00974F6B" w:rsidP="00974F6B">
            <w:r>
              <w:t>What is the nature of the business and what services will the company offer?</w:t>
            </w:r>
          </w:p>
        </w:tc>
        <w:tc>
          <w:tcPr>
            <w:tcW w:w="1194" w:type="dxa"/>
          </w:tcPr>
          <w:p w:rsidR="00974F6B" w:rsidRDefault="00974F6B" w:rsidP="00974F6B"/>
        </w:tc>
      </w:tr>
      <w:tr w:rsidR="00974F6B" w:rsidTr="00974F6B">
        <w:tc>
          <w:tcPr>
            <w:tcW w:w="704" w:type="dxa"/>
          </w:tcPr>
          <w:p w:rsidR="00974F6B" w:rsidRDefault="00974F6B" w:rsidP="00974F6B">
            <w:pPr>
              <w:jc w:val="center"/>
            </w:pPr>
            <w:r>
              <w:t>1.3</w:t>
            </w:r>
          </w:p>
        </w:tc>
        <w:tc>
          <w:tcPr>
            <w:tcW w:w="8638" w:type="dxa"/>
          </w:tcPr>
          <w:p w:rsidR="00974F6B" w:rsidRDefault="00974F6B" w:rsidP="00974F6B">
            <w:r>
              <w:t>Have you identified what Intellectual Property you require in the new entity?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</w:pPr>
            <w:r>
              <w:t>Are there any encumbrances over this?</w:t>
            </w:r>
          </w:p>
          <w:p w:rsidR="00974F6B" w:rsidRDefault="00974F6B" w:rsidP="00974F6B">
            <w:pPr>
              <w:pStyle w:val="ListParagraph"/>
              <w:numPr>
                <w:ilvl w:val="1"/>
                <w:numId w:val="1"/>
              </w:numPr>
            </w:pPr>
            <w:proofErr w:type="gramStart"/>
            <w:r>
              <w:t>owned</w:t>
            </w:r>
            <w:proofErr w:type="gramEnd"/>
            <w:r>
              <w:t xml:space="preserve"> by UoA or another organisation?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</w:pPr>
            <w:r>
              <w:t>What is your strategy for gaining access to the required IP in the new entity?</w:t>
            </w:r>
          </w:p>
          <w:p w:rsidR="00974F6B" w:rsidRDefault="00974F6B" w:rsidP="00E06A03">
            <w:pPr>
              <w:pStyle w:val="ListParagraph"/>
              <w:numPr>
                <w:ilvl w:val="1"/>
                <w:numId w:val="1"/>
              </w:numPr>
            </w:pPr>
            <w:r>
              <w:t>Assignment/licen</w:t>
            </w:r>
            <w:r w:rsidR="00E06A03">
              <w:t>s</w:t>
            </w:r>
            <w:r>
              <w:t>e in?</w:t>
            </w:r>
          </w:p>
        </w:tc>
        <w:tc>
          <w:tcPr>
            <w:tcW w:w="1194" w:type="dxa"/>
          </w:tcPr>
          <w:p w:rsidR="00974F6B" w:rsidRDefault="00974F6B" w:rsidP="00974F6B"/>
        </w:tc>
      </w:tr>
      <w:tr w:rsidR="00974F6B" w:rsidTr="00974F6B">
        <w:tc>
          <w:tcPr>
            <w:tcW w:w="704" w:type="dxa"/>
          </w:tcPr>
          <w:p w:rsidR="00974F6B" w:rsidRDefault="00974F6B" w:rsidP="00974F6B">
            <w:pPr>
              <w:jc w:val="center"/>
            </w:pPr>
            <w:r>
              <w:t>1.4</w:t>
            </w:r>
          </w:p>
        </w:tc>
        <w:tc>
          <w:tcPr>
            <w:tcW w:w="8638" w:type="dxa"/>
          </w:tcPr>
          <w:p w:rsidR="00974F6B" w:rsidRDefault="00974F6B" w:rsidP="00974F6B">
            <w:r>
              <w:t>Will your new business venture require other support/resources from the University?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</w:pPr>
            <w:r>
              <w:t>Office space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</w:pPr>
            <w:r>
              <w:t>Lab space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</w:pPr>
            <w:r>
              <w:t>Access to University staff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</w:pPr>
            <w:r>
              <w:t>Access to University facilities</w:t>
            </w:r>
          </w:p>
          <w:p w:rsidR="00974F6B" w:rsidRDefault="00974F6B" w:rsidP="00974F6B">
            <w:pPr>
              <w:ind w:left="48"/>
            </w:pPr>
            <w:r>
              <w:t>What can you offer in return for the provision of these resources?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</w:pPr>
            <w:r>
              <w:t>Equity vs fee for service vs contract research</w:t>
            </w:r>
          </w:p>
        </w:tc>
        <w:tc>
          <w:tcPr>
            <w:tcW w:w="1194" w:type="dxa"/>
          </w:tcPr>
          <w:p w:rsidR="00974F6B" w:rsidRDefault="00974F6B" w:rsidP="00974F6B"/>
        </w:tc>
      </w:tr>
      <w:tr w:rsidR="00974F6B" w:rsidTr="00974F6B">
        <w:tc>
          <w:tcPr>
            <w:tcW w:w="704" w:type="dxa"/>
          </w:tcPr>
          <w:p w:rsidR="00974F6B" w:rsidRDefault="00974F6B" w:rsidP="00974F6B">
            <w:pPr>
              <w:jc w:val="center"/>
            </w:pPr>
            <w:r>
              <w:t>1.5</w:t>
            </w:r>
          </w:p>
        </w:tc>
        <w:tc>
          <w:tcPr>
            <w:tcW w:w="8638" w:type="dxa"/>
          </w:tcPr>
          <w:p w:rsidR="00974F6B" w:rsidRDefault="00974F6B" w:rsidP="00974F6B">
            <w:r>
              <w:t>Have you engaged with your School / Faculty regarding the proposed structure and University interest?</w:t>
            </w:r>
          </w:p>
        </w:tc>
        <w:tc>
          <w:tcPr>
            <w:tcW w:w="1194" w:type="dxa"/>
          </w:tcPr>
          <w:p w:rsidR="00974F6B" w:rsidRDefault="00974F6B" w:rsidP="00974F6B"/>
        </w:tc>
      </w:tr>
      <w:tr w:rsidR="00974F6B" w:rsidTr="00974F6B">
        <w:tc>
          <w:tcPr>
            <w:tcW w:w="704" w:type="dxa"/>
          </w:tcPr>
          <w:p w:rsidR="00974F6B" w:rsidRDefault="00974F6B" w:rsidP="00974F6B">
            <w:pPr>
              <w:jc w:val="center"/>
            </w:pPr>
            <w:r>
              <w:t>1.6</w:t>
            </w:r>
          </w:p>
        </w:tc>
        <w:tc>
          <w:tcPr>
            <w:tcW w:w="8638" w:type="dxa"/>
          </w:tcPr>
          <w:p w:rsidR="00974F6B" w:rsidRDefault="00974F6B" w:rsidP="00974F6B">
            <w:r>
              <w:t xml:space="preserve">Have you engaged with the relevant University </w:t>
            </w:r>
            <w:r w:rsidR="00E06A03">
              <w:t>D</w:t>
            </w:r>
            <w:r>
              <w:t>ivision (</w:t>
            </w:r>
            <w:r w:rsidR="00E06A03">
              <w:t>ICP</w:t>
            </w:r>
            <w:r>
              <w:t>/Legal) to understand the legal agreements required?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</w:pPr>
            <w:r>
              <w:t>Access agreements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</w:pPr>
            <w:r>
              <w:t>Commercial leases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</w:pPr>
            <w:r>
              <w:t>Licence / assignment for IP</w:t>
            </w:r>
          </w:p>
        </w:tc>
        <w:tc>
          <w:tcPr>
            <w:tcW w:w="1194" w:type="dxa"/>
          </w:tcPr>
          <w:p w:rsidR="00974F6B" w:rsidRDefault="00974F6B" w:rsidP="00974F6B"/>
        </w:tc>
      </w:tr>
      <w:tr w:rsidR="00974F6B" w:rsidTr="00446AD8">
        <w:tc>
          <w:tcPr>
            <w:tcW w:w="10536" w:type="dxa"/>
            <w:gridSpan w:val="3"/>
            <w:shd w:val="clear" w:color="auto" w:fill="B8DCEB"/>
          </w:tcPr>
          <w:p w:rsidR="00974F6B" w:rsidRPr="00974F6B" w:rsidRDefault="00974F6B" w:rsidP="00F541D5">
            <w:pPr>
              <w:pStyle w:val="Heading2"/>
              <w:outlineLvl w:val="1"/>
            </w:pPr>
            <w:r w:rsidRPr="00974F6B">
              <w:t>2. Commercial/spin-out cons</w:t>
            </w:r>
            <w:r w:rsidR="00446AD8">
              <w:t>i</w:t>
            </w:r>
            <w:r w:rsidRPr="00974F6B">
              <w:t>derations</w:t>
            </w:r>
          </w:p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2.1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Have you prepared a business plan, which includes, for example: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Market/sector assessment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Key competitors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Financial forecast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Marketing plan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Commercial and other business risks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Regulatory/compliance requirements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Initial capital and ongoing funding requirements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Key personnel/team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Growth strategy</w:t>
            </w:r>
          </w:p>
          <w:p w:rsidR="00974F6B" w:rsidRPr="000D0F14" w:rsidRDefault="00974F6B" w:rsidP="00E06A03">
            <w:r w:rsidRPr="000D0F14">
              <w:t xml:space="preserve">Has this been reviewed by </w:t>
            </w:r>
            <w:r w:rsidR="00E06A03">
              <w:t>Innovation and</w:t>
            </w:r>
            <w:r>
              <w:t xml:space="preserve"> Commercial Partners</w:t>
            </w:r>
            <w:r w:rsidRPr="000D0F14">
              <w:t>?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lastRenderedPageBreak/>
              <w:t>2.2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Have you identified who your co-founding shareholders will be, if any?</w:t>
            </w:r>
          </w:p>
          <w:p w:rsidR="00974F6B" w:rsidRPr="000D0F14" w:rsidRDefault="00974F6B" w:rsidP="007046DF">
            <w:r w:rsidRPr="000D0F14">
              <w:t>Have you agreed what percentage ownership you each will have in the initial venture?</w:t>
            </w:r>
          </w:p>
          <w:p w:rsidR="00974F6B" w:rsidRPr="000D0F14" w:rsidRDefault="00974F6B" w:rsidP="007046DF">
            <w:r w:rsidRPr="000D0F14">
              <w:t>Can you articulate what each founder is contributing to the business and what if any formal role they will have in the business?</w:t>
            </w:r>
          </w:p>
          <w:p w:rsidR="00974F6B" w:rsidRPr="000D0F14" w:rsidRDefault="00974F6B" w:rsidP="007046DF">
            <w:r w:rsidRPr="000D0F14">
              <w:t>Is it your intention to offer equity to the University to participate as a shareholder?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2.3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Have you conducted appropriate due diligence on your co-founding/co investment partners?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2.4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Have you prepared a detailed budget, detailing: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 xml:space="preserve">Foundation capital requirements (to fund plant and equipment/registrations/ </w:t>
            </w:r>
            <w:proofErr w:type="spellStart"/>
            <w:r w:rsidRPr="000D0F14">
              <w:rPr>
                <w:szCs w:val="22"/>
              </w:rPr>
              <w:t>etc</w:t>
            </w:r>
            <w:proofErr w:type="spellEnd"/>
            <w:r w:rsidRPr="000D0F14">
              <w:rPr>
                <w:szCs w:val="22"/>
              </w:rPr>
              <w:t>)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Working capital requirements (for initial operating cash reserves in the business)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Future capital requirements (e.g. to fund scale up/growth)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2.5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Have you identified how you will meet these capital requirements?</w:t>
            </w:r>
          </w:p>
          <w:p w:rsidR="00974F6B" w:rsidRPr="000D0F14" w:rsidRDefault="00E06A03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Self-funded</w:t>
            </w:r>
            <w:r w:rsidR="00974F6B" w:rsidRPr="000D0F14">
              <w:rPr>
                <w:szCs w:val="22"/>
              </w:rPr>
              <w:t xml:space="preserve"> / equity investment partners / grant funding opportunities</w:t>
            </w:r>
          </w:p>
          <w:p w:rsidR="00974F6B" w:rsidRPr="000D0F14" w:rsidRDefault="00974F6B" w:rsidP="007046DF">
            <w:pPr>
              <w:ind w:left="48"/>
            </w:pPr>
            <w:r w:rsidRPr="000D0F14">
              <w:t>What is your strategy to meet your capital requirements</w:t>
            </w:r>
            <w:r w:rsidR="00E06A03">
              <w:t>?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2.6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Do you have a marketing strategy and brand for the business?</w:t>
            </w:r>
          </w:p>
          <w:p w:rsidR="00974F6B" w:rsidRPr="000D0F14" w:rsidRDefault="00974F6B" w:rsidP="007046DF">
            <w:r w:rsidRPr="000D0F14">
              <w:t>Have you agreed a name under which the business will operate and have the relevant due diligence checks been done to see if that name is available?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How will you promote your product/service to your target market?</w:t>
            </w:r>
          </w:p>
          <w:p w:rsidR="00974F6B" w:rsidRPr="000D0F14" w:rsidRDefault="00974F6B" w:rsidP="00974F6B">
            <w:pPr>
              <w:pStyle w:val="ListParagraph"/>
              <w:numPr>
                <w:ilvl w:val="1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Distribution partners/in house sales team / marketing materials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2"/>
              </w:numPr>
              <w:rPr>
                <w:szCs w:val="22"/>
              </w:rPr>
            </w:pPr>
            <w:r w:rsidRPr="000D0F14">
              <w:rPr>
                <w:szCs w:val="22"/>
              </w:rPr>
              <w:t>Do you have a website?</w:t>
            </w:r>
          </w:p>
          <w:p w:rsidR="00974F6B" w:rsidRPr="000D0F14" w:rsidRDefault="00974F6B" w:rsidP="007046DF">
            <w:r w:rsidRPr="000D0F14">
              <w:t>Have you developed an operational budget?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>
              <w:t>2.7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Have you identified your key team?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0D0F14">
              <w:rPr>
                <w:szCs w:val="22"/>
              </w:rPr>
              <w:t>CEO / COO?</w:t>
            </w:r>
          </w:p>
          <w:p w:rsidR="00974F6B" w:rsidRDefault="00974F6B" w:rsidP="00974F6B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0D0F14">
              <w:rPr>
                <w:szCs w:val="22"/>
              </w:rPr>
              <w:t>Financial controller?</w:t>
            </w:r>
          </w:p>
          <w:p w:rsidR="00974F6B" w:rsidRPr="00386931" w:rsidRDefault="00974F6B" w:rsidP="00974F6B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386931">
              <w:rPr>
                <w:szCs w:val="22"/>
              </w:rPr>
              <w:t>R&amp;D/scientific lead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Default="00974F6B" w:rsidP="007046DF">
            <w:pPr>
              <w:jc w:val="center"/>
            </w:pPr>
            <w:r>
              <w:t>2.8</w:t>
            </w:r>
          </w:p>
        </w:tc>
        <w:tc>
          <w:tcPr>
            <w:tcW w:w="8638" w:type="dxa"/>
          </w:tcPr>
          <w:p w:rsidR="00974F6B" w:rsidRPr="000D0F14" w:rsidRDefault="00974F6B" w:rsidP="007046DF">
            <w:pPr>
              <w:ind w:left="48"/>
            </w:pPr>
            <w:r w:rsidRPr="000D0F14">
              <w:t>Have you considered how your key personnel will be remunerated?</w:t>
            </w:r>
          </w:p>
          <w:p w:rsidR="00974F6B" w:rsidRPr="00493320" w:rsidRDefault="00974F6B" w:rsidP="00974F6B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493320">
              <w:rPr>
                <w:szCs w:val="22"/>
              </w:rPr>
              <w:t>Salary and wages vs employee share scheme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446AD8" w:rsidRPr="000D0F14" w:rsidTr="00446AD8">
        <w:tc>
          <w:tcPr>
            <w:tcW w:w="10536" w:type="dxa"/>
            <w:gridSpan w:val="3"/>
            <w:shd w:val="clear" w:color="auto" w:fill="B8DCEB"/>
          </w:tcPr>
          <w:p w:rsidR="00446AD8" w:rsidRPr="00446AD8" w:rsidRDefault="00446AD8" w:rsidP="00F541D5">
            <w:pPr>
              <w:pStyle w:val="Heading2"/>
              <w:outlineLvl w:val="1"/>
            </w:pPr>
            <w:r w:rsidRPr="00446AD8">
              <w:t>3. Legal/compliance considerations</w:t>
            </w:r>
          </w:p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3.1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Have you registered a business name?</w:t>
            </w:r>
          </w:p>
          <w:p w:rsidR="00974F6B" w:rsidRPr="000D0F14" w:rsidRDefault="00974F6B" w:rsidP="007046DF">
            <w:r w:rsidRPr="000D0F14">
              <w:t>Have you registered a domain name?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3.2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Do you have an ABN / ACN / TFN?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3.3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What type of entity will you be establishing?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0D0F14">
              <w:rPr>
                <w:szCs w:val="22"/>
              </w:rPr>
              <w:t>Private company?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0D0F14">
              <w:rPr>
                <w:szCs w:val="22"/>
              </w:rPr>
              <w:t>Partnership?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0D0F14">
              <w:rPr>
                <w:szCs w:val="22"/>
              </w:rPr>
              <w:t>Other?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3.4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Are there any regulatory/ reporting requirements needed to operate in your field?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TGA/FDA registrations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Manufacturing process accreditation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ISO / quality assurance requirements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Safety / compliance audits</w:t>
            </w:r>
          </w:p>
          <w:p w:rsidR="00974F6B" w:rsidRPr="000D0F14" w:rsidRDefault="00974F6B" w:rsidP="00E06A03">
            <w:pPr>
              <w:ind w:left="48"/>
            </w:pPr>
            <w:r w:rsidRPr="000D0F14">
              <w:lastRenderedPageBreak/>
              <w:t>Have you appropriately budgeted for these costs? (consultants, initial registrations and ongoing)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3.5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Do you have a constitution?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3.6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Do you have a shareholder’s agreement?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3.7</w:t>
            </w:r>
          </w:p>
        </w:tc>
        <w:tc>
          <w:tcPr>
            <w:tcW w:w="8638" w:type="dxa"/>
          </w:tcPr>
          <w:p w:rsidR="00974F6B" w:rsidRPr="000D0F14" w:rsidRDefault="00974F6B" w:rsidP="007046DF">
            <w:pPr>
              <w:ind w:left="48"/>
            </w:pPr>
            <w:r w:rsidRPr="000D0F14">
              <w:t>Have you considered your governance framework</w:t>
            </w:r>
          </w:p>
          <w:p w:rsidR="00974F6B" w:rsidRPr="000D0F14" w:rsidRDefault="00E06A03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Board of D</w:t>
            </w:r>
            <w:r w:rsidR="00974F6B" w:rsidRPr="000D0F14">
              <w:rPr>
                <w:szCs w:val="22"/>
              </w:rPr>
              <w:t>irectors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External audit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Independent advisors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Policies and procedures (e.g. risk management)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3.8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Have you chosen an appropriate IT system to support the business?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Accounting system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Point of sale/debtor/creditor management system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Inventory management system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CRM</w:t>
            </w:r>
          </w:p>
          <w:p w:rsidR="00974F6B" w:rsidRPr="000D0F14" w:rsidRDefault="00974F6B" w:rsidP="007046DF">
            <w:pPr>
              <w:ind w:left="48"/>
            </w:pPr>
            <w:r w:rsidRPr="000D0F14">
              <w:t>Have you appropriately budgeted for these costs?</w:t>
            </w:r>
            <w:r w:rsidR="009457EB">
              <w:t xml:space="preserve"> (</w:t>
            </w:r>
            <w:proofErr w:type="gramStart"/>
            <w:r w:rsidR="009457EB">
              <w:t>start-</w:t>
            </w:r>
            <w:bookmarkStart w:id="0" w:name="_GoBack"/>
            <w:bookmarkEnd w:id="0"/>
            <w:r w:rsidRPr="000D0F14">
              <w:t>up</w:t>
            </w:r>
            <w:proofErr w:type="gramEnd"/>
            <w:r w:rsidRPr="000D0F14">
              <w:t>, ongoing and management costs)</w:t>
            </w:r>
            <w:r w:rsidR="00E06A03">
              <w:t>?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3.9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Will you be employing staff?</w:t>
            </w:r>
          </w:p>
          <w:p w:rsidR="00974F6B" w:rsidRPr="000D0F14" w:rsidRDefault="00974F6B" w:rsidP="007046DF">
            <w:r w:rsidRPr="000D0F14">
              <w:t>Do you understand your legal requirements around this?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Payroll / superannuation / WorkCover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Employment contracts / minimum wage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3.10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Have you considered the business’ insurance requirements?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Compulsory third party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Workers’ Compensation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Public liability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Professional indemnity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Motor vehicles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Property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Product liability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Inventory / loss of stock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Business interruption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Directors and Officers insurance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Other</w:t>
            </w:r>
          </w:p>
          <w:p w:rsidR="00974F6B" w:rsidRPr="000D0F14" w:rsidRDefault="00974F6B" w:rsidP="007046DF">
            <w:pPr>
              <w:ind w:left="48"/>
            </w:pPr>
            <w:r w:rsidRPr="000D0F14">
              <w:t>Have you appropriately budgeted for these costs?</w:t>
            </w:r>
          </w:p>
          <w:p w:rsidR="00974F6B" w:rsidRPr="000D0F14" w:rsidRDefault="00974F6B" w:rsidP="007046DF">
            <w:pPr>
              <w:ind w:left="48"/>
              <w:rPr>
                <w:i/>
              </w:rPr>
            </w:pPr>
            <w:r w:rsidRPr="000D0F14">
              <w:rPr>
                <w:i/>
              </w:rPr>
              <w:t>You should seek independent insurance advice to ensure you are adequately covered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3.11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Are you aware of your tax obligations?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GST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Income Tax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PAYG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FBT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Stamp duty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Withholding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 w:rsidRPr="000D0F14">
              <w:rPr>
                <w:szCs w:val="22"/>
              </w:rPr>
              <w:t>Other</w:t>
            </w:r>
          </w:p>
          <w:p w:rsidR="00974F6B" w:rsidRDefault="00974F6B" w:rsidP="007046DF">
            <w:pPr>
              <w:ind w:left="48"/>
              <w:rPr>
                <w:i/>
              </w:rPr>
            </w:pPr>
            <w:r w:rsidRPr="000D0F14">
              <w:rPr>
                <w:i/>
              </w:rPr>
              <w:t>You should seek independent tax advice to ensure you are meeting your tax obligations</w:t>
            </w:r>
          </w:p>
          <w:p w:rsidR="00F541D5" w:rsidRPr="000D0F14" w:rsidRDefault="00F541D5" w:rsidP="007046DF">
            <w:pPr>
              <w:ind w:left="48"/>
              <w:rPr>
                <w:i/>
              </w:rPr>
            </w:pP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446AD8" w:rsidRPr="000D0F14" w:rsidTr="00446AD8">
        <w:tc>
          <w:tcPr>
            <w:tcW w:w="10536" w:type="dxa"/>
            <w:gridSpan w:val="3"/>
            <w:shd w:val="clear" w:color="auto" w:fill="B8DCEB"/>
          </w:tcPr>
          <w:p w:rsidR="00446AD8" w:rsidRPr="00446AD8" w:rsidRDefault="00446AD8" w:rsidP="00F541D5">
            <w:pPr>
              <w:pStyle w:val="Heading2"/>
              <w:outlineLvl w:val="1"/>
            </w:pPr>
            <w:r w:rsidRPr="00446AD8">
              <w:lastRenderedPageBreak/>
              <w:t>4. Issuing new equity</w:t>
            </w:r>
          </w:p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4.1</w:t>
            </w:r>
          </w:p>
        </w:tc>
        <w:tc>
          <w:tcPr>
            <w:tcW w:w="8638" w:type="dxa"/>
          </w:tcPr>
          <w:p w:rsidR="00974F6B" w:rsidRPr="000D0F14" w:rsidRDefault="00974F6B" w:rsidP="00E06A03">
            <w:r w:rsidRPr="000D0F14">
              <w:t>Constitution should already be in place, - this document is binding on existing shareholders (refer 3.5 above)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4.2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Do you have a Shareholders’ Agreement?  It is not necess</w:t>
            </w:r>
            <w:r w:rsidR="00E06A03">
              <w:t>ary where the company has only one</w:t>
            </w:r>
            <w:r w:rsidRPr="000D0F14">
              <w:t xml:space="preserve"> shareholder, or a few, related founding shareholders, but is required where the company raises new equity from external sources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000D0F14">
              <w:rPr>
                <w:szCs w:val="22"/>
              </w:rPr>
              <w:t xml:space="preserve">If you </w:t>
            </w:r>
            <w:r w:rsidRPr="000D0F14">
              <w:rPr>
                <w:b/>
                <w:szCs w:val="22"/>
              </w:rPr>
              <w:t>do not</w:t>
            </w:r>
            <w:r w:rsidRPr="000D0F14">
              <w:rPr>
                <w:szCs w:val="22"/>
              </w:rPr>
              <w:t xml:space="preserve"> have a Shareholders’ Agreement in place at the time new shareholders enter the company, one can be drafted and all current shareholders can sign up to the Shareholders’ Agreement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000D0F14">
              <w:rPr>
                <w:szCs w:val="22"/>
              </w:rPr>
              <w:t xml:space="preserve">If you </w:t>
            </w:r>
            <w:r w:rsidRPr="000D0F14">
              <w:rPr>
                <w:b/>
                <w:szCs w:val="22"/>
              </w:rPr>
              <w:t>do</w:t>
            </w:r>
            <w:r w:rsidRPr="000D0F14">
              <w:rPr>
                <w:szCs w:val="22"/>
              </w:rPr>
              <w:t xml:space="preserve"> have a Shareholders’ Agreement already in place, your new shareholders will need to sign up to a Deed of Accession (or similar) confirming their acceptance of the existing Shareholders’ Agreement.  It is likely that any new shareholder will require changes to any existing Shareholders Agreement.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4.3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Does your constitution or Shareholders’ Agreement (if already in place) include pre-emptive rights/anti-dilution clauses for existing shareholders (giving them certain preferential rights over new share issues)?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0D0F14">
              <w:rPr>
                <w:szCs w:val="22"/>
              </w:rPr>
              <w:t>If so, these may need to be waived to enact the new equity issue.  A simple 1 liner email/memo confirming the shareholder waives their pre-emptive rights is sufficient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4.4</w:t>
            </w:r>
          </w:p>
        </w:tc>
        <w:tc>
          <w:tcPr>
            <w:tcW w:w="8638" w:type="dxa"/>
          </w:tcPr>
          <w:p w:rsidR="00974F6B" w:rsidRPr="000D0F14" w:rsidRDefault="00974F6B" w:rsidP="007046DF">
            <w:pPr>
              <w:ind w:left="48"/>
            </w:pPr>
            <w:r w:rsidRPr="000D0F14">
              <w:t>Your new shareholder will need to submit a 1 page Application for an allotment of new shares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0D0F14">
              <w:rPr>
                <w:szCs w:val="22"/>
              </w:rPr>
              <w:t>Where the share issue is more complex (e.g. comes with certain warranties/conditions, or a large amount of consideration), you may want to consider whether a Share Subscription Agreement is required instead (this is a more detailed legal document outlining the conditions of the share issue)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4.5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The Company’s board of directors will need to approve the Application by way of a Directors’ Resolution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0D0F14">
              <w:rPr>
                <w:szCs w:val="22"/>
              </w:rPr>
              <w:t>Directors’ Resolution will confirm the details of the approved share issue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4.6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The Company needs to issue new share certificates to new equity holders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0D0F14">
              <w:rPr>
                <w:szCs w:val="22"/>
              </w:rPr>
              <w:t>Company’s share register should be updated to reflect the new shares/shareholders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  <w:tr w:rsidR="00974F6B" w:rsidRPr="000D0F14" w:rsidTr="00974F6B">
        <w:tc>
          <w:tcPr>
            <w:tcW w:w="704" w:type="dxa"/>
          </w:tcPr>
          <w:p w:rsidR="00974F6B" w:rsidRPr="000D0F14" w:rsidRDefault="00974F6B" w:rsidP="007046DF">
            <w:pPr>
              <w:jc w:val="center"/>
            </w:pPr>
            <w:r w:rsidRPr="000D0F14">
              <w:t>4.7</w:t>
            </w:r>
          </w:p>
        </w:tc>
        <w:tc>
          <w:tcPr>
            <w:tcW w:w="8638" w:type="dxa"/>
          </w:tcPr>
          <w:p w:rsidR="00974F6B" w:rsidRPr="000D0F14" w:rsidRDefault="00974F6B" w:rsidP="007046DF">
            <w:r w:rsidRPr="000D0F14">
              <w:t>The Company needs to lodge the relevant forms with ASIC to notify them of the change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0D0F14">
              <w:rPr>
                <w:szCs w:val="22"/>
              </w:rPr>
              <w:t>Form 484 Change to Company Details</w:t>
            </w:r>
          </w:p>
          <w:p w:rsidR="00974F6B" w:rsidRPr="000D0F14" w:rsidRDefault="00974F6B" w:rsidP="00974F6B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0D0F14">
              <w:rPr>
                <w:szCs w:val="22"/>
              </w:rPr>
              <w:t>Other notifications are required in some instances (e.g. if the company is public, or if the shares are preference shares)</w:t>
            </w:r>
          </w:p>
        </w:tc>
        <w:tc>
          <w:tcPr>
            <w:tcW w:w="1194" w:type="dxa"/>
          </w:tcPr>
          <w:p w:rsidR="00974F6B" w:rsidRPr="000D0F14" w:rsidRDefault="00974F6B" w:rsidP="007046DF"/>
        </w:tc>
      </w:tr>
    </w:tbl>
    <w:p w:rsidR="00974F6B" w:rsidRDefault="00974F6B"/>
    <w:sectPr w:rsidR="00974F6B" w:rsidSect="006D734B">
      <w:footerReference w:type="default" r:id="rId7"/>
      <w:headerReference w:type="first" r:id="rId8"/>
      <w:footerReference w:type="first" r:id="rId9"/>
      <w:pgSz w:w="11906" w:h="16838"/>
      <w:pgMar w:top="2268" w:right="680" w:bottom="1440" w:left="680" w:header="14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4B" w:rsidRDefault="006D734B" w:rsidP="006D734B">
      <w:pPr>
        <w:spacing w:after="0"/>
      </w:pPr>
      <w:r>
        <w:separator/>
      </w:r>
    </w:p>
  </w:endnote>
  <w:endnote w:type="continuationSeparator" w:id="0">
    <w:p w:rsidR="006D734B" w:rsidRDefault="006D734B" w:rsidP="006D7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683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6A03" w:rsidRDefault="00E06A03">
            <w:pPr>
              <w:pStyle w:val="Footer"/>
              <w:jc w:val="right"/>
            </w:pPr>
            <w:r w:rsidRPr="00E06A03">
              <w:rPr>
                <w:sz w:val="16"/>
                <w:szCs w:val="16"/>
              </w:rPr>
              <w:t xml:space="preserve">Page </w:t>
            </w:r>
            <w:r w:rsidRPr="00E06A03">
              <w:rPr>
                <w:b/>
                <w:bCs/>
                <w:sz w:val="16"/>
                <w:szCs w:val="16"/>
              </w:rPr>
              <w:fldChar w:fldCharType="begin"/>
            </w:r>
            <w:r w:rsidRPr="00E06A0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06A03">
              <w:rPr>
                <w:b/>
                <w:bCs/>
                <w:sz w:val="16"/>
                <w:szCs w:val="16"/>
              </w:rPr>
              <w:fldChar w:fldCharType="separate"/>
            </w:r>
            <w:r w:rsidR="009457EB">
              <w:rPr>
                <w:b/>
                <w:bCs/>
                <w:noProof/>
                <w:sz w:val="16"/>
                <w:szCs w:val="16"/>
              </w:rPr>
              <w:t>4</w:t>
            </w:r>
            <w:r w:rsidRPr="00E06A03">
              <w:rPr>
                <w:b/>
                <w:bCs/>
                <w:sz w:val="16"/>
                <w:szCs w:val="16"/>
              </w:rPr>
              <w:fldChar w:fldCharType="end"/>
            </w:r>
            <w:r w:rsidRPr="00E06A03">
              <w:rPr>
                <w:sz w:val="16"/>
                <w:szCs w:val="16"/>
              </w:rPr>
              <w:t xml:space="preserve"> of </w:t>
            </w:r>
            <w:r w:rsidRPr="00E06A03">
              <w:rPr>
                <w:b/>
                <w:bCs/>
                <w:sz w:val="16"/>
                <w:szCs w:val="16"/>
              </w:rPr>
              <w:fldChar w:fldCharType="begin"/>
            </w:r>
            <w:r w:rsidRPr="00E06A0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06A03">
              <w:rPr>
                <w:b/>
                <w:bCs/>
                <w:sz w:val="16"/>
                <w:szCs w:val="16"/>
              </w:rPr>
              <w:fldChar w:fldCharType="separate"/>
            </w:r>
            <w:r w:rsidR="009457EB">
              <w:rPr>
                <w:b/>
                <w:bCs/>
                <w:noProof/>
                <w:sz w:val="16"/>
                <w:szCs w:val="16"/>
              </w:rPr>
              <w:t>4</w:t>
            </w:r>
            <w:r w:rsidRPr="00E06A0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06A03" w:rsidRDefault="00E06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4B" w:rsidRDefault="006D734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4F0458" wp14:editId="14665A12">
          <wp:simplePos x="0" y="0"/>
          <wp:positionH relativeFrom="page">
            <wp:align>right</wp:align>
          </wp:positionH>
          <wp:positionV relativeFrom="paragraph">
            <wp:posOffset>-102412</wp:posOffset>
          </wp:positionV>
          <wp:extent cx="7556500" cy="711527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Fact Sheet portrai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711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4B" w:rsidRDefault="006D734B" w:rsidP="006D734B">
      <w:pPr>
        <w:spacing w:after="0"/>
      </w:pPr>
      <w:r>
        <w:separator/>
      </w:r>
    </w:p>
  </w:footnote>
  <w:footnote w:type="continuationSeparator" w:id="0">
    <w:p w:rsidR="006D734B" w:rsidRDefault="006D734B" w:rsidP="006D73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4B" w:rsidRDefault="006D734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BEA57DA" wp14:editId="48393F34">
          <wp:simplePos x="0" y="0"/>
          <wp:positionH relativeFrom="page">
            <wp:posOffset>-7112</wp:posOffset>
          </wp:positionH>
          <wp:positionV relativeFrom="page">
            <wp:align>top</wp:align>
          </wp:positionV>
          <wp:extent cx="7556500" cy="1689100"/>
          <wp:effectExtent l="0" t="0" r="6350" b="635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4 flyer SS Option A visual 2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8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947"/>
    <w:multiLevelType w:val="hybridMultilevel"/>
    <w:tmpl w:val="96A6D748"/>
    <w:lvl w:ilvl="0" w:tplc="993ABD2A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4D27630"/>
    <w:multiLevelType w:val="hybridMultilevel"/>
    <w:tmpl w:val="B7D637FE"/>
    <w:lvl w:ilvl="0" w:tplc="993ABD2A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222A"/>
    <w:multiLevelType w:val="hybridMultilevel"/>
    <w:tmpl w:val="1D4AF532"/>
    <w:lvl w:ilvl="0" w:tplc="993ABD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70C1"/>
    <w:multiLevelType w:val="hybridMultilevel"/>
    <w:tmpl w:val="E8ACCA1C"/>
    <w:lvl w:ilvl="0" w:tplc="993ABD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C2D72"/>
    <w:multiLevelType w:val="hybridMultilevel"/>
    <w:tmpl w:val="40A09F1C"/>
    <w:lvl w:ilvl="0" w:tplc="993ABD2A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4B"/>
    <w:rsid w:val="00224F93"/>
    <w:rsid w:val="003E660E"/>
    <w:rsid w:val="00446AD8"/>
    <w:rsid w:val="006D734B"/>
    <w:rsid w:val="009457EB"/>
    <w:rsid w:val="00974F6B"/>
    <w:rsid w:val="00E06A03"/>
    <w:rsid w:val="00F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C6422"/>
  <w15:chartTrackingRefBased/>
  <w15:docId w15:val="{BC5BF810-0CE4-4BA5-87C2-A5E2ADBF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D5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D8"/>
    <w:pPr>
      <w:outlineLvl w:val="0"/>
    </w:pPr>
    <w:rPr>
      <w:rFonts w:ascii="Arial Black" w:hAnsi="Arial Black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A03"/>
    <w:pPr>
      <w:spacing w:before="120"/>
      <w:outlineLvl w:val="1"/>
    </w:pPr>
    <w:rPr>
      <w:rFonts w:ascii="Arial Black" w:hAnsi="Arial Blac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A03"/>
    <w:pPr>
      <w:spacing w:before="120"/>
      <w:outlineLvl w:val="2"/>
    </w:pPr>
    <w:rPr>
      <w:rFonts w:ascii="Arial Black" w:hAnsi="Arial Black"/>
      <w:color w:val="FFFFFF" w:themeColor="background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3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734B"/>
  </w:style>
  <w:style w:type="paragraph" w:styleId="Footer">
    <w:name w:val="footer"/>
    <w:basedOn w:val="Normal"/>
    <w:link w:val="FooterChar"/>
    <w:uiPriority w:val="99"/>
    <w:unhideWhenUsed/>
    <w:rsid w:val="006D73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734B"/>
  </w:style>
  <w:style w:type="character" w:customStyle="1" w:styleId="Heading1Char">
    <w:name w:val="Heading 1 Char"/>
    <w:basedOn w:val="DefaultParagraphFont"/>
    <w:link w:val="Heading1"/>
    <w:uiPriority w:val="9"/>
    <w:rsid w:val="00446AD8"/>
    <w:rPr>
      <w:rFonts w:ascii="Arial Black" w:hAnsi="Arial Black"/>
      <w:sz w:val="36"/>
      <w:szCs w:val="28"/>
    </w:rPr>
  </w:style>
  <w:style w:type="table" w:styleId="TableGrid">
    <w:name w:val="Table Grid"/>
    <w:basedOn w:val="TableNormal"/>
    <w:uiPriority w:val="39"/>
    <w:rsid w:val="0097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541D5"/>
    <w:pPr>
      <w:ind w:left="720"/>
      <w:contextualSpacing/>
    </w:pPr>
    <w:rPr>
      <w:rFonts w:eastAsia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41D5"/>
    <w:rPr>
      <w:rFonts w:ascii="Arial" w:eastAsia="Times New Roman" w:hAnsi="Arial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6A03"/>
    <w:rPr>
      <w:rFonts w:ascii="Arial Black" w:hAnsi="Arial Black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06A03"/>
    <w:rPr>
      <w:rFonts w:ascii="Arial Black" w:hAnsi="Arial Black"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1100</Words>
  <Characters>6196</Characters>
  <Application>Microsoft Office Word</Application>
  <DocSecurity>0</DocSecurity>
  <Lines>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Farrell</dc:creator>
  <cp:keywords/>
  <dc:description/>
  <cp:lastModifiedBy>Rebecca Farrell</cp:lastModifiedBy>
  <cp:revision>4</cp:revision>
  <dcterms:created xsi:type="dcterms:W3CDTF">2020-06-02T00:05:00Z</dcterms:created>
  <dcterms:modified xsi:type="dcterms:W3CDTF">2020-06-02T05:10:00Z</dcterms:modified>
</cp:coreProperties>
</file>