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AA7CB6" w14:textId="28C833FF" w:rsidR="00077954" w:rsidRDefault="00BD5302">
      <w:r w:rsidRPr="00766AA5">
        <w:rPr>
          <w:b/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89A58AB" wp14:editId="044889CB">
                <wp:simplePos x="0" y="0"/>
                <wp:positionH relativeFrom="column">
                  <wp:posOffset>-5080</wp:posOffset>
                </wp:positionH>
                <wp:positionV relativeFrom="paragraph">
                  <wp:posOffset>3533140</wp:posOffset>
                </wp:positionV>
                <wp:extent cx="5724525" cy="1404620"/>
                <wp:effectExtent l="0" t="0" r="28575" b="2095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11A1D3" w14:textId="77777777" w:rsidR="00766AA5" w:rsidRPr="00171EC6" w:rsidRDefault="00F844CF" w:rsidP="00766AA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Do not use this form if </w:t>
                            </w:r>
                            <w:r w:rsidRPr="00F844CF">
                              <w:rPr>
                                <w:b/>
                                <w:u w:val="single"/>
                              </w:rPr>
                              <w:t xml:space="preserve">any </w:t>
                            </w:r>
                            <w:r>
                              <w:rPr>
                                <w:b/>
                              </w:rPr>
                              <w:t>of the following apply:</w:t>
                            </w:r>
                          </w:p>
                          <w:p w14:paraId="5579D98B" w14:textId="14646816" w:rsidR="008F08A8" w:rsidRDefault="008F08A8" w:rsidP="008F08A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If the organism </w:t>
                            </w:r>
                            <w:r w:rsidR="00077954">
                              <w:t xml:space="preserve">is not a GMO because it </w:t>
                            </w:r>
                            <w:r>
                              <w:t xml:space="preserve">was modified </w:t>
                            </w:r>
                            <w:r w:rsidR="007F7C40">
                              <w:t xml:space="preserve">only </w:t>
                            </w:r>
                            <w:r>
                              <w:t xml:space="preserve">by repair of breaks of genomic DNA induced by a site directed nuclease, if a nucleic acid template was not added to guide homology-directed repair (i.e. </w:t>
                            </w:r>
                            <w:r w:rsidRPr="001323A6">
                              <w:rPr>
                                <w:i/>
                              </w:rPr>
                              <w:t>the organism was modified by SDN-1 only</w:t>
                            </w:r>
                            <w:r w:rsidR="007E0049" w:rsidRPr="00F9344C">
                              <w:rPr>
                                <w:rFonts w:ascii="Verdana" w:hAnsi="Verdana"/>
                                <w:i/>
                                <w:vertAlign w:val="superscript"/>
                              </w:rPr>
                              <w:t>‡</w:t>
                            </w:r>
                            <w:r>
                              <w:t xml:space="preserve">), </w:t>
                            </w:r>
                            <w:r w:rsidRPr="008F08A8">
                              <w:rPr>
                                <w:b/>
                                <w:u w:val="single"/>
                              </w:rPr>
                              <w:t>or</w:t>
                            </w:r>
                          </w:p>
                          <w:p w14:paraId="3E9B84AF" w14:textId="77777777" w:rsidR="00766AA5" w:rsidRDefault="00766AA5" w:rsidP="00766AA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If </w:t>
                            </w:r>
                            <w:r w:rsidR="00C741F4">
                              <w:t>the gene edited organism</w:t>
                            </w:r>
                            <w:r>
                              <w:t xml:space="preserve"> will remain at all times inside IBC approved physical containment facilities (</w:t>
                            </w:r>
                            <w:r w:rsidRPr="000E1EEA">
                              <w:rPr>
                                <w:i/>
                              </w:rPr>
                              <w:t>i.e</w:t>
                            </w:r>
                            <w:r>
                              <w:t xml:space="preserve">. </w:t>
                            </w:r>
                            <w:r w:rsidR="00C741F4" w:rsidRPr="000E1EEA">
                              <w:rPr>
                                <w:i/>
                              </w:rPr>
                              <w:t xml:space="preserve">it will </w:t>
                            </w:r>
                            <w:r w:rsidR="000E1EEA">
                              <w:rPr>
                                <w:i/>
                              </w:rPr>
                              <w:t>continue to be</w:t>
                            </w:r>
                            <w:r w:rsidR="00C741F4" w:rsidRPr="000E1EEA">
                              <w:rPr>
                                <w:i/>
                              </w:rPr>
                              <w:t xml:space="preserve"> contained as if it were</w:t>
                            </w:r>
                            <w:r w:rsidRPr="000E1EEA">
                              <w:rPr>
                                <w:i/>
                              </w:rPr>
                              <w:t xml:space="preserve"> </w:t>
                            </w:r>
                            <w:r w:rsidR="00C741F4" w:rsidRPr="000E1EEA">
                              <w:rPr>
                                <w:i/>
                              </w:rPr>
                              <w:t xml:space="preserve">a </w:t>
                            </w:r>
                            <w:r w:rsidRPr="000E1EEA">
                              <w:rPr>
                                <w:i/>
                              </w:rPr>
                              <w:t>GMO</w:t>
                            </w:r>
                            <w:r>
                              <w:t xml:space="preserve">), </w:t>
                            </w:r>
                            <w:r w:rsidRPr="00421D28">
                              <w:rPr>
                                <w:b/>
                                <w:u w:val="single"/>
                              </w:rPr>
                              <w:t>or</w:t>
                            </w:r>
                          </w:p>
                          <w:p w14:paraId="6F3E0995" w14:textId="2FC84C34" w:rsidR="008F08A8" w:rsidRDefault="008F08A8" w:rsidP="00766AA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If you intend to undertake an intentional release of the organism </w:t>
                            </w:r>
                            <w:r w:rsidR="007F4A12">
                              <w:t>in accordance with a</w:t>
                            </w:r>
                            <w:r>
                              <w:t xml:space="preserve"> Dealing involving Intentional Release (DIR) </w:t>
                            </w:r>
                            <w:r w:rsidR="007F4A12">
                              <w:t xml:space="preserve">licence issued by the Gene Technology Regulator </w:t>
                            </w:r>
                            <w:r>
                              <w:t>(</w:t>
                            </w:r>
                            <w:r w:rsidRPr="000E1EEA">
                              <w:rPr>
                                <w:i/>
                              </w:rPr>
                              <w:t>i.e.</w:t>
                            </w:r>
                            <w:r>
                              <w:t xml:space="preserve"> </w:t>
                            </w:r>
                            <w:r w:rsidRPr="000E1EEA">
                              <w:rPr>
                                <w:i/>
                              </w:rPr>
                              <w:t>it will be intentionally released as if it were a GMO</w:t>
                            </w:r>
                            <w:r>
                              <w:t>).</w:t>
                            </w:r>
                            <w:r w:rsidR="00F9344C">
                              <w:t xml:space="preserve"> You must </w:t>
                            </w:r>
                            <w:hyperlink r:id="rId8" w:history="1">
                              <w:r w:rsidR="00F9344C" w:rsidRPr="00F9344C">
                                <w:rPr>
                                  <w:rStyle w:val="Hyperlink"/>
                                </w:rPr>
                                <w:t>contact the IBC</w:t>
                              </w:r>
                            </w:hyperlink>
                            <w:r w:rsidR="00F9344C">
                              <w:t xml:space="preserve"> to discuss this option.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89A58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4pt;margin-top:278.2pt;width:450.7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 style="mso-fit-shape-to-text:t">
                  <w:txbxContent>
                    <w:p w14:paraId="0E11A1D3" w14:textId="77777777" w:rsidR="00766AA5" w:rsidRPr="00171EC6" w:rsidRDefault="00F844CF" w:rsidP="00766AA5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Do not use this form if </w:t>
                      </w:r>
                      <w:r w:rsidRPr="00F844CF">
                        <w:rPr>
                          <w:b/>
                          <w:u w:val="single"/>
                        </w:rPr>
                        <w:t xml:space="preserve">any </w:t>
                      </w:r>
                      <w:r>
                        <w:rPr>
                          <w:b/>
                        </w:rPr>
                        <w:t>of the following apply:</w:t>
                      </w:r>
                    </w:p>
                    <w:p w14:paraId="5579D98B" w14:textId="14646816" w:rsidR="008F08A8" w:rsidRDefault="008F08A8" w:rsidP="008F08A8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 xml:space="preserve">If the organism </w:t>
                      </w:r>
                      <w:r w:rsidR="00077954">
                        <w:t xml:space="preserve">is not a GMO because it </w:t>
                      </w:r>
                      <w:r>
                        <w:t xml:space="preserve">was modified </w:t>
                      </w:r>
                      <w:r w:rsidR="007F7C40">
                        <w:t xml:space="preserve">only </w:t>
                      </w:r>
                      <w:r>
                        <w:t xml:space="preserve">by repair of breaks of genomic DNA induced by a site directed nuclease, if a nucleic acid template was not added to guide homology-directed repair (i.e. </w:t>
                      </w:r>
                      <w:r w:rsidRPr="001323A6">
                        <w:rPr>
                          <w:i/>
                        </w:rPr>
                        <w:t>the organism was modified by SDN-1 only</w:t>
                      </w:r>
                      <w:r w:rsidR="007E0049" w:rsidRPr="00F9344C">
                        <w:rPr>
                          <w:rFonts w:ascii="Verdana" w:hAnsi="Verdana"/>
                          <w:i/>
                          <w:vertAlign w:val="superscript"/>
                        </w:rPr>
                        <w:t>‡</w:t>
                      </w:r>
                      <w:r>
                        <w:t xml:space="preserve">), </w:t>
                      </w:r>
                      <w:r w:rsidRPr="008F08A8">
                        <w:rPr>
                          <w:b/>
                          <w:u w:val="single"/>
                        </w:rPr>
                        <w:t>or</w:t>
                      </w:r>
                    </w:p>
                    <w:p w14:paraId="3E9B84AF" w14:textId="77777777" w:rsidR="00766AA5" w:rsidRDefault="00766AA5" w:rsidP="00766AA5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 xml:space="preserve">If </w:t>
                      </w:r>
                      <w:r w:rsidR="00C741F4">
                        <w:t>the gene edited organism</w:t>
                      </w:r>
                      <w:r>
                        <w:t xml:space="preserve"> will remain at all times inside IBC approved physical containment facilities (</w:t>
                      </w:r>
                      <w:r w:rsidRPr="000E1EEA">
                        <w:rPr>
                          <w:i/>
                        </w:rPr>
                        <w:t>i.e</w:t>
                      </w:r>
                      <w:r>
                        <w:t xml:space="preserve">. </w:t>
                      </w:r>
                      <w:r w:rsidR="00C741F4" w:rsidRPr="000E1EEA">
                        <w:rPr>
                          <w:i/>
                        </w:rPr>
                        <w:t xml:space="preserve">it will </w:t>
                      </w:r>
                      <w:r w:rsidR="000E1EEA">
                        <w:rPr>
                          <w:i/>
                        </w:rPr>
                        <w:t>continue to be</w:t>
                      </w:r>
                      <w:r w:rsidR="00C741F4" w:rsidRPr="000E1EEA">
                        <w:rPr>
                          <w:i/>
                        </w:rPr>
                        <w:t xml:space="preserve"> contained as if it were</w:t>
                      </w:r>
                      <w:r w:rsidRPr="000E1EEA">
                        <w:rPr>
                          <w:i/>
                        </w:rPr>
                        <w:t xml:space="preserve"> </w:t>
                      </w:r>
                      <w:r w:rsidR="00C741F4" w:rsidRPr="000E1EEA">
                        <w:rPr>
                          <w:i/>
                        </w:rPr>
                        <w:t xml:space="preserve">a </w:t>
                      </w:r>
                      <w:r w:rsidRPr="000E1EEA">
                        <w:rPr>
                          <w:i/>
                        </w:rPr>
                        <w:t>GMO</w:t>
                      </w:r>
                      <w:r>
                        <w:t xml:space="preserve">), </w:t>
                      </w:r>
                      <w:r w:rsidRPr="00421D28">
                        <w:rPr>
                          <w:b/>
                          <w:u w:val="single"/>
                        </w:rPr>
                        <w:t>or</w:t>
                      </w:r>
                    </w:p>
                    <w:p w14:paraId="6F3E0995" w14:textId="2FC84C34" w:rsidR="008F08A8" w:rsidRDefault="008F08A8" w:rsidP="00766AA5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 xml:space="preserve">If you intend to undertake an intentional release of the organism </w:t>
                      </w:r>
                      <w:r w:rsidR="007F4A12">
                        <w:t>in accordance with a</w:t>
                      </w:r>
                      <w:r>
                        <w:t xml:space="preserve"> Dealing involving Intentional Release (DIR) </w:t>
                      </w:r>
                      <w:r w:rsidR="007F4A12">
                        <w:t xml:space="preserve">licence issued by the Gene Technology Regulator </w:t>
                      </w:r>
                      <w:r>
                        <w:t>(</w:t>
                      </w:r>
                      <w:r w:rsidRPr="000E1EEA">
                        <w:rPr>
                          <w:i/>
                        </w:rPr>
                        <w:t>i.e.</w:t>
                      </w:r>
                      <w:r>
                        <w:t xml:space="preserve"> </w:t>
                      </w:r>
                      <w:r w:rsidRPr="000E1EEA">
                        <w:rPr>
                          <w:i/>
                        </w:rPr>
                        <w:t>it will be intentionally released as if it were a GMO</w:t>
                      </w:r>
                      <w:r>
                        <w:t>).</w:t>
                      </w:r>
                      <w:r w:rsidR="00F9344C">
                        <w:t xml:space="preserve"> You must </w:t>
                      </w:r>
                      <w:hyperlink r:id="rId9" w:history="1">
                        <w:r w:rsidR="00F9344C" w:rsidRPr="00F9344C">
                          <w:rPr>
                            <w:rStyle w:val="Hyperlink"/>
                          </w:rPr>
                          <w:t>contact the IBC</w:t>
                        </w:r>
                      </w:hyperlink>
                      <w:r w:rsidR="00F9344C">
                        <w:t xml:space="preserve"> to discuss this option.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66AA5">
        <w:rPr>
          <w:b/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DAD2E9" wp14:editId="7EDA2E40">
                <wp:simplePos x="0" y="0"/>
                <wp:positionH relativeFrom="column">
                  <wp:posOffset>-4445</wp:posOffset>
                </wp:positionH>
                <wp:positionV relativeFrom="paragraph">
                  <wp:posOffset>0</wp:posOffset>
                </wp:positionV>
                <wp:extent cx="5724525" cy="7429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7429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25000"/>
                          </a:schemeClr>
                        </a:solidFill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11A002" w14:textId="25CAD2A1" w:rsidR="00766AA5" w:rsidRPr="00F844CF" w:rsidRDefault="00925B71">
                            <w:pPr>
                              <w:rPr>
                                <w:rStyle w:val="Strong"/>
                                <w:sz w:val="24"/>
                              </w:rPr>
                            </w:pPr>
                            <w:r w:rsidRPr="00F9344C">
                              <w:rPr>
                                <w:rStyle w:val="Strong"/>
                                <w:sz w:val="24"/>
                              </w:rPr>
                              <w:t xml:space="preserve">Use this </w:t>
                            </w:r>
                            <w:r w:rsidR="00766AA5" w:rsidRPr="00F9344C">
                              <w:rPr>
                                <w:rStyle w:val="Strong"/>
                                <w:sz w:val="24"/>
                              </w:rPr>
                              <w:t>form to apply</w:t>
                            </w:r>
                            <w:r w:rsidR="00766AA5" w:rsidRPr="00F844CF">
                              <w:rPr>
                                <w:rStyle w:val="Strong"/>
                                <w:sz w:val="24"/>
                              </w:rPr>
                              <w:t xml:space="preserve"> for Institutional Biosafety Committee</w:t>
                            </w:r>
                            <w:r w:rsidR="00C741F4" w:rsidRPr="00F844CF">
                              <w:rPr>
                                <w:rStyle w:val="Strong"/>
                                <w:sz w:val="24"/>
                              </w:rPr>
                              <w:t xml:space="preserve"> (IBC)</w:t>
                            </w:r>
                            <w:r w:rsidR="00766AA5" w:rsidRPr="00F844CF">
                              <w:rPr>
                                <w:rStyle w:val="Strong"/>
                                <w:sz w:val="24"/>
                              </w:rPr>
                              <w:t xml:space="preserve"> approval to </w:t>
                            </w:r>
                            <w:r w:rsidR="00945E6F" w:rsidRPr="00F844CF">
                              <w:rPr>
                                <w:rStyle w:val="Strong"/>
                                <w:sz w:val="24"/>
                              </w:rPr>
                              <w:t>release</w:t>
                            </w:r>
                            <w:r w:rsidR="00766AA5" w:rsidRPr="00F844CF">
                              <w:rPr>
                                <w:rStyle w:val="Strong"/>
                                <w:sz w:val="24"/>
                              </w:rPr>
                              <w:t xml:space="preserve"> </w:t>
                            </w:r>
                            <w:r w:rsidR="006F034D" w:rsidRPr="00F844CF">
                              <w:rPr>
                                <w:rStyle w:val="Strong"/>
                                <w:sz w:val="24"/>
                              </w:rPr>
                              <w:t xml:space="preserve">non-GMO </w:t>
                            </w:r>
                            <w:r w:rsidR="00766AA5" w:rsidRPr="00F844CF">
                              <w:rPr>
                                <w:rStyle w:val="Strong"/>
                                <w:sz w:val="24"/>
                              </w:rPr>
                              <w:t>gene edited organism</w:t>
                            </w:r>
                            <w:r w:rsidR="001323A6">
                              <w:rPr>
                                <w:rStyle w:val="Strong"/>
                                <w:sz w:val="24"/>
                              </w:rPr>
                              <w:t>(</w:t>
                            </w:r>
                            <w:r w:rsidR="00766AA5" w:rsidRPr="00F844CF">
                              <w:rPr>
                                <w:rStyle w:val="Strong"/>
                                <w:sz w:val="24"/>
                              </w:rPr>
                              <w:t>s</w:t>
                            </w:r>
                            <w:r w:rsidR="001323A6">
                              <w:rPr>
                                <w:rStyle w:val="Strong"/>
                                <w:sz w:val="24"/>
                              </w:rPr>
                              <w:t>)</w:t>
                            </w:r>
                            <w:r w:rsidR="00766AA5" w:rsidRPr="00F844CF">
                              <w:rPr>
                                <w:rStyle w:val="Strong"/>
                                <w:sz w:val="24"/>
                              </w:rPr>
                              <w:t xml:space="preserve"> </w:t>
                            </w:r>
                            <w:r w:rsidR="000E1EEA" w:rsidRPr="00F844CF">
                              <w:rPr>
                                <w:rStyle w:val="Strong"/>
                                <w:sz w:val="24"/>
                              </w:rPr>
                              <w:t xml:space="preserve">generated under a GMO dealing </w:t>
                            </w:r>
                            <w:r w:rsidR="00766AA5" w:rsidRPr="00F844CF">
                              <w:rPr>
                                <w:rStyle w:val="Strong"/>
                                <w:sz w:val="24"/>
                              </w:rPr>
                              <w:t>from approved physical containment facilities.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DAD2E9" id="_x0000_s1027" type="#_x0000_t202" style="position:absolute;margin-left:-.35pt;margin-top:0;width:450.75pt;height:5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" fillcolor="#393737 [814]" strokecolor="black [1600]" strokeweight="1pt">
                <v:textbox>
                  <w:txbxContent>
                    <w:p w14:paraId="1111A002" w14:textId="25CAD2A1" w:rsidR="00766AA5" w:rsidRPr="00F844CF" w:rsidRDefault="00925B71">
                      <w:pPr>
                        <w:rPr>
                          <w:rStyle w:val="Strong"/>
                          <w:sz w:val="24"/>
                        </w:rPr>
                      </w:pPr>
                      <w:r w:rsidRPr="00F9344C">
                        <w:rPr>
                          <w:rStyle w:val="Strong"/>
                          <w:sz w:val="24"/>
                        </w:rPr>
                        <w:t xml:space="preserve">Use this </w:t>
                      </w:r>
                      <w:r w:rsidR="00766AA5" w:rsidRPr="00F9344C">
                        <w:rPr>
                          <w:rStyle w:val="Strong"/>
                          <w:sz w:val="24"/>
                        </w:rPr>
                        <w:t xml:space="preserve">form </w:t>
                      </w:r>
                      <w:r w:rsidR="00766AA5" w:rsidRPr="00F9344C">
                        <w:rPr>
                          <w:rStyle w:val="Strong"/>
                          <w:sz w:val="24"/>
                        </w:rPr>
                        <w:t>to</w:t>
                      </w:r>
                      <w:r w:rsidR="00766AA5" w:rsidRPr="00F9344C">
                        <w:rPr>
                          <w:rStyle w:val="Strong"/>
                          <w:sz w:val="24"/>
                        </w:rPr>
                        <w:t xml:space="preserve"> apply</w:t>
                      </w:r>
                      <w:r w:rsidR="00766AA5" w:rsidRPr="00F844CF">
                        <w:rPr>
                          <w:rStyle w:val="Strong"/>
                          <w:sz w:val="24"/>
                        </w:rPr>
                        <w:t xml:space="preserve"> for Institutional Biosafety Committee</w:t>
                      </w:r>
                      <w:r w:rsidR="00C741F4" w:rsidRPr="00F844CF">
                        <w:rPr>
                          <w:rStyle w:val="Strong"/>
                          <w:sz w:val="24"/>
                        </w:rPr>
                        <w:t xml:space="preserve"> (IBC)</w:t>
                      </w:r>
                      <w:r w:rsidR="00766AA5" w:rsidRPr="00F844CF">
                        <w:rPr>
                          <w:rStyle w:val="Strong"/>
                          <w:sz w:val="24"/>
                        </w:rPr>
                        <w:t xml:space="preserve"> approval to </w:t>
                      </w:r>
                      <w:r w:rsidR="00945E6F" w:rsidRPr="00F844CF">
                        <w:rPr>
                          <w:rStyle w:val="Strong"/>
                          <w:sz w:val="24"/>
                        </w:rPr>
                        <w:t>release</w:t>
                      </w:r>
                      <w:r w:rsidR="00766AA5" w:rsidRPr="00F844CF">
                        <w:rPr>
                          <w:rStyle w:val="Strong"/>
                          <w:sz w:val="24"/>
                        </w:rPr>
                        <w:t xml:space="preserve"> </w:t>
                      </w:r>
                      <w:r w:rsidR="006F034D" w:rsidRPr="00F844CF">
                        <w:rPr>
                          <w:rStyle w:val="Strong"/>
                          <w:sz w:val="24"/>
                        </w:rPr>
                        <w:t xml:space="preserve">non-GMO </w:t>
                      </w:r>
                      <w:r w:rsidR="00766AA5" w:rsidRPr="00F844CF">
                        <w:rPr>
                          <w:rStyle w:val="Strong"/>
                          <w:sz w:val="24"/>
                        </w:rPr>
                        <w:t>gene edited organism</w:t>
                      </w:r>
                      <w:r w:rsidR="001323A6">
                        <w:rPr>
                          <w:rStyle w:val="Strong"/>
                          <w:sz w:val="24"/>
                        </w:rPr>
                        <w:t>(</w:t>
                      </w:r>
                      <w:r w:rsidR="00766AA5" w:rsidRPr="00F844CF">
                        <w:rPr>
                          <w:rStyle w:val="Strong"/>
                          <w:sz w:val="24"/>
                        </w:rPr>
                        <w:t>s</w:t>
                      </w:r>
                      <w:r w:rsidR="001323A6">
                        <w:rPr>
                          <w:rStyle w:val="Strong"/>
                          <w:sz w:val="24"/>
                        </w:rPr>
                        <w:t>)</w:t>
                      </w:r>
                      <w:r w:rsidR="00766AA5" w:rsidRPr="00F844CF">
                        <w:rPr>
                          <w:rStyle w:val="Strong"/>
                          <w:sz w:val="24"/>
                        </w:rPr>
                        <w:t xml:space="preserve"> </w:t>
                      </w:r>
                      <w:r w:rsidR="000E1EEA" w:rsidRPr="00F844CF">
                        <w:rPr>
                          <w:rStyle w:val="Strong"/>
                          <w:sz w:val="24"/>
                        </w:rPr>
                        <w:t xml:space="preserve">generated under a GMO dealing </w:t>
                      </w:r>
                      <w:r w:rsidR="00766AA5" w:rsidRPr="00F844CF">
                        <w:rPr>
                          <w:rStyle w:val="Strong"/>
                          <w:sz w:val="24"/>
                        </w:rPr>
                        <w:t>from approved physical containment facilities.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66AA5">
        <w:rPr>
          <w:b/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32D45F6" wp14:editId="4AE1B9D2">
                <wp:simplePos x="0" y="0"/>
                <wp:positionH relativeFrom="column">
                  <wp:posOffset>-5080</wp:posOffset>
                </wp:positionH>
                <wp:positionV relativeFrom="paragraph">
                  <wp:posOffset>821558</wp:posOffset>
                </wp:positionV>
                <wp:extent cx="5724525" cy="1404620"/>
                <wp:effectExtent l="0" t="0" r="28575" b="1333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B2D1D5" w14:textId="77777777" w:rsidR="00766AA5" w:rsidRPr="00171EC6" w:rsidRDefault="00766AA5" w:rsidP="00766AA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U</w:t>
                            </w:r>
                            <w:r w:rsidRPr="00171EC6">
                              <w:rPr>
                                <w:b/>
                              </w:rPr>
                              <w:t xml:space="preserve">se this form </w:t>
                            </w:r>
                            <w:r>
                              <w:rPr>
                                <w:b/>
                              </w:rPr>
                              <w:t xml:space="preserve">if </w:t>
                            </w:r>
                            <w:r w:rsidRPr="00F73609">
                              <w:rPr>
                                <w:b/>
                                <w:u w:val="single"/>
                              </w:rPr>
                              <w:t>all</w:t>
                            </w:r>
                            <w:r>
                              <w:rPr>
                                <w:b/>
                              </w:rPr>
                              <w:t xml:space="preserve"> of the following apply:</w:t>
                            </w:r>
                          </w:p>
                          <w:p w14:paraId="12288EB4" w14:textId="77777777" w:rsidR="00766AA5" w:rsidRDefault="007701C3" w:rsidP="00766AA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A</w:t>
                            </w:r>
                            <w:r w:rsidR="00766AA5">
                              <w:t>n organism has had its genome edited</w:t>
                            </w:r>
                            <w:r>
                              <w:t>;</w:t>
                            </w:r>
                            <w:r w:rsidR="00766AA5" w:rsidRPr="00421D28">
                              <w:rPr>
                                <w:b/>
                                <w:u w:val="single"/>
                              </w:rPr>
                              <w:t xml:space="preserve"> and</w:t>
                            </w:r>
                          </w:p>
                          <w:p w14:paraId="38F75D51" w14:textId="77777777" w:rsidR="00766AA5" w:rsidRDefault="007701C3" w:rsidP="00766AA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t</w:t>
                            </w:r>
                            <w:r w:rsidR="00766AA5">
                              <w:t xml:space="preserve">he gene editing involved introduction of translatable </w:t>
                            </w:r>
                            <w:r w:rsidR="00E31516">
                              <w:t>DNA or RNA</w:t>
                            </w:r>
                            <w:r w:rsidR="009E2122">
                              <w:t>, either transiently or by integration into the genome,</w:t>
                            </w:r>
                            <w:r w:rsidR="000E1EEA">
                              <w:t xml:space="preserve"> in the course of a GMO dealing</w:t>
                            </w:r>
                            <w:r w:rsidR="007E0049" w:rsidRPr="00F9344C">
                              <w:rPr>
                                <w:rFonts w:ascii="Verdana" w:hAnsi="Verdana"/>
                                <w:vertAlign w:val="superscript"/>
                              </w:rPr>
                              <w:t>†</w:t>
                            </w:r>
                            <w:r>
                              <w:t>;</w:t>
                            </w:r>
                            <w:r w:rsidR="00766AA5" w:rsidRPr="00421D28">
                              <w:rPr>
                                <w:b/>
                                <w:u w:val="single"/>
                              </w:rPr>
                              <w:t xml:space="preserve"> and</w:t>
                            </w:r>
                            <w:r w:rsidR="00766AA5">
                              <w:t xml:space="preserve"> </w:t>
                            </w:r>
                          </w:p>
                          <w:p w14:paraId="04C3C2AC" w14:textId="77777777" w:rsidR="00766AA5" w:rsidRDefault="007701C3" w:rsidP="00766AA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yo</w:t>
                            </w:r>
                            <w:r w:rsidR="00766AA5">
                              <w:t>u believe that the organism</w:t>
                            </w:r>
                            <w:r w:rsidR="006F034D">
                              <w:t>, or its offspring,</w:t>
                            </w:r>
                            <w:r w:rsidR="00766AA5">
                              <w:t xml:space="preserve"> </w:t>
                            </w:r>
                            <w:r w:rsidR="000E1EEA">
                              <w:t xml:space="preserve">could </w:t>
                            </w:r>
                            <w:r w:rsidR="00731FC3">
                              <w:t>be considered</w:t>
                            </w:r>
                            <w:r w:rsidR="00766AA5">
                              <w:t xml:space="preserve"> “not a GMO” under the Gene Technology Regulations</w:t>
                            </w:r>
                            <w:r w:rsidR="00731FC3">
                              <w:t xml:space="preserve"> 2001</w:t>
                            </w:r>
                            <w:r>
                              <w:t>;</w:t>
                            </w:r>
                            <w:r w:rsidR="00766AA5" w:rsidRPr="00421D28">
                              <w:rPr>
                                <w:b/>
                                <w:u w:val="single"/>
                              </w:rPr>
                              <w:t xml:space="preserve"> and</w:t>
                            </w:r>
                          </w:p>
                          <w:p w14:paraId="650FF695" w14:textId="30D3474D" w:rsidR="00766AA5" w:rsidRDefault="007701C3" w:rsidP="00766AA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y</w:t>
                            </w:r>
                            <w:r w:rsidR="00766AA5">
                              <w:t>ou</w:t>
                            </w:r>
                            <w:r w:rsidR="006F034D">
                              <w:t xml:space="preserve"> intend to release the organism</w:t>
                            </w:r>
                            <w:r w:rsidR="00766AA5">
                              <w:t xml:space="preserve"> from IBC approved containment facilities</w:t>
                            </w:r>
                            <w:r w:rsidR="000E1EEA">
                              <w:t>.</w:t>
                            </w:r>
                            <w:r w:rsidR="006F034D">
                              <w:t xml:space="preserve"> F</w:t>
                            </w:r>
                            <w:r w:rsidR="00766AA5">
                              <w:t>or example</w:t>
                            </w:r>
                            <w:r w:rsidR="006F034D">
                              <w:t>,</w:t>
                            </w:r>
                            <w:r w:rsidR="00766AA5">
                              <w:t xml:space="preserve"> to move the organism to a facility of a lower containment level, </w:t>
                            </w:r>
                            <w:r w:rsidR="00766AA5" w:rsidRPr="00F9344C">
                              <w:t>or</w:t>
                            </w:r>
                            <w:r w:rsidR="00925B71" w:rsidRPr="00F9344C">
                              <w:t xml:space="preserve"> to</w:t>
                            </w:r>
                            <w:r w:rsidR="00766AA5">
                              <w:t xml:space="preserve"> </w:t>
                            </w:r>
                            <w:r w:rsidR="000E1EEA">
                              <w:t xml:space="preserve">intentionally </w:t>
                            </w:r>
                            <w:r>
                              <w:t>release it into the environment</w:t>
                            </w:r>
                            <w:r w:rsidR="00F9344C">
                              <w:t>.</w:t>
                            </w:r>
                            <w:bookmarkStart w:id="0" w:name="_GoBack"/>
                            <w:bookmarkEnd w:id="0"/>
                          </w:p>
                          <w:p w14:paraId="30739184" w14:textId="77777777" w:rsidR="00766AA5" w:rsidRDefault="00766AA5" w:rsidP="00766AA5">
                            <w:pPr>
                              <w:pStyle w:val="ListParagraph"/>
                              <w:ind w:left="0"/>
                            </w:pPr>
                          </w:p>
                          <w:p w14:paraId="5CA23132" w14:textId="77777777" w:rsidR="00A6516A" w:rsidRDefault="00766AA5" w:rsidP="000E1EEA">
                            <w:pPr>
                              <w:pStyle w:val="ListParagraph"/>
                              <w:ind w:left="0"/>
                            </w:pPr>
                            <w:r>
                              <w:t xml:space="preserve">This applies to gene edited organisms that have been generated by your </w:t>
                            </w:r>
                            <w:r w:rsidR="007F4A12">
                              <w:t xml:space="preserve">own </w:t>
                            </w:r>
                            <w:r>
                              <w:t>research, obtained f</w:t>
                            </w:r>
                            <w:r w:rsidR="001323A6">
                              <w:t>rom collaborators</w:t>
                            </w:r>
                            <w:r w:rsidR="00925B71">
                              <w:t>,</w:t>
                            </w:r>
                            <w:r w:rsidR="001323A6">
                              <w:t xml:space="preserve"> or purchased from a commercial supplier</w:t>
                            </w:r>
                            <w: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32D45F6" id="_x0000_s1028" type="#_x0000_t202" style="position:absolute;margin-left:-.4pt;margin-top:64.7pt;width:450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 style="mso-fit-shape-to-text:t">
                  <w:txbxContent>
                    <w:p w14:paraId="27B2D1D5" w14:textId="77777777" w:rsidR="00766AA5" w:rsidRPr="00171EC6" w:rsidRDefault="00766AA5" w:rsidP="00766AA5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U</w:t>
                      </w:r>
                      <w:r w:rsidRPr="00171EC6">
                        <w:rPr>
                          <w:b/>
                        </w:rPr>
                        <w:t xml:space="preserve">se this form </w:t>
                      </w:r>
                      <w:r>
                        <w:rPr>
                          <w:b/>
                        </w:rPr>
                        <w:t xml:space="preserve">if </w:t>
                      </w:r>
                      <w:r w:rsidRPr="00F73609">
                        <w:rPr>
                          <w:b/>
                          <w:u w:val="single"/>
                        </w:rPr>
                        <w:t>all</w:t>
                      </w:r>
                      <w:r>
                        <w:rPr>
                          <w:b/>
                        </w:rPr>
                        <w:t xml:space="preserve"> of the following apply:</w:t>
                      </w:r>
                    </w:p>
                    <w:p w14:paraId="12288EB4" w14:textId="77777777" w:rsidR="00766AA5" w:rsidRDefault="007701C3" w:rsidP="00766AA5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A</w:t>
                      </w:r>
                      <w:r w:rsidR="00766AA5">
                        <w:t>n organism has had its genome edited</w:t>
                      </w:r>
                      <w:r>
                        <w:t>;</w:t>
                      </w:r>
                      <w:r w:rsidR="00766AA5" w:rsidRPr="00421D28">
                        <w:rPr>
                          <w:b/>
                          <w:u w:val="single"/>
                        </w:rPr>
                        <w:t xml:space="preserve"> and</w:t>
                      </w:r>
                    </w:p>
                    <w:p w14:paraId="38F75D51" w14:textId="77777777" w:rsidR="00766AA5" w:rsidRDefault="007701C3" w:rsidP="00766AA5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t</w:t>
                      </w:r>
                      <w:r w:rsidR="00766AA5">
                        <w:t xml:space="preserve">he gene editing involved introduction of translatable </w:t>
                      </w:r>
                      <w:r w:rsidR="00E31516">
                        <w:t>DNA or RNA</w:t>
                      </w:r>
                      <w:r w:rsidR="009E2122">
                        <w:t>, either transiently or by integration into the genome,</w:t>
                      </w:r>
                      <w:r w:rsidR="000E1EEA">
                        <w:t xml:space="preserve"> in the course of a GMO dealing</w:t>
                      </w:r>
                      <w:r w:rsidR="007E0049" w:rsidRPr="00F9344C">
                        <w:rPr>
                          <w:rFonts w:ascii="Verdana" w:hAnsi="Verdana"/>
                          <w:vertAlign w:val="superscript"/>
                        </w:rPr>
                        <w:t>†</w:t>
                      </w:r>
                      <w:r>
                        <w:t>;</w:t>
                      </w:r>
                      <w:r w:rsidR="00766AA5" w:rsidRPr="00421D28">
                        <w:rPr>
                          <w:b/>
                          <w:u w:val="single"/>
                        </w:rPr>
                        <w:t xml:space="preserve"> and</w:t>
                      </w:r>
                      <w:r w:rsidR="00766AA5">
                        <w:t xml:space="preserve"> </w:t>
                      </w:r>
                    </w:p>
                    <w:p w14:paraId="04C3C2AC" w14:textId="77777777" w:rsidR="00766AA5" w:rsidRDefault="007701C3" w:rsidP="00766AA5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yo</w:t>
                      </w:r>
                      <w:r w:rsidR="00766AA5">
                        <w:t>u believe that the organism</w:t>
                      </w:r>
                      <w:r w:rsidR="006F034D">
                        <w:t>, or its offspring,</w:t>
                      </w:r>
                      <w:r w:rsidR="00766AA5">
                        <w:t xml:space="preserve"> </w:t>
                      </w:r>
                      <w:r w:rsidR="000E1EEA">
                        <w:t xml:space="preserve">could </w:t>
                      </w:r>
                      <w:r w:rsidR="00731FC3">
                        <w:t>be considered</w:t>
                      </w:r>
                      <w:r w:rsidR="00766AA5">
                        <w:t xml:space="preserve"> “not a GMO” under the Gene Technology Regulations</w:t>
                      </w:r>
                      <w:r w:rsidR="00731FC3">
                        <w:t xml:space="preserve"> 2001</w:t>
                      </w:r>
                      <w:r>
                        <w:t>;</w:t>
                      </w:r>
                      <w:r w:rsidR="00766AA5" w:rsidRPr="00421D28">
                        <w:rPr>
                          <w:b/>
                          <w:u w:val="single"/>
                        </w:rPr>
                        <w:t xml:space="preserve"> and</w:t>
                      </w:r>
                    </w:p>
                    <w:p w14:paraId="650FF695" w14:textId="30D3474D" w:rsidR="00766AA5" w:rsidRDefault="007701C3" w:rsidP="00766AA5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y</w:t>
                      </w:r>
                      <w:r w:rsidR="00766AA5">
                        <w:t>ou</w:t>
                      </w:r>
                      <w:r w:rsidR="006F034D">
                        <w:t xml:space="preserve"> intend to release the organism</w:t>
                      </w:r>
                      <w:r w:rsidR="00766AA5">
                        <w:t xml:space="preserve"> from IBC approved containment facilities</w:t>
                      </w:r>
                      <w:r w:rsidR="000E1EEA">
                        <w:t>.</w:t>
                      </w:r>
                      <w:r w:rsidR="006F034D">
                        <w:t xml:space="preserve"> F</w:t>
                      </w:r>
                      <w:r w:rsidR="00766AA5">
                        <w:t>or example</w:t>
                      </w:r>
                      <w:r w:rsidR="006F034D">
                        <w:t>,</w:t>
                      </w:r>
                      <w:r w:rsidR="00766AA5">
                        <w:t xml:space="preserve"> to move the organism to a facility of a lower containment level, </w:t>
                      </w:r>
                      <w:r w:rsidR="00766AA5" w:rsidRPr="00F9344C">
                        <w:t>or</w:t>
                      </w:r>
                      <w:r w:rsidR="00925B71" w:rsidRPr="00F9344C">
                        <w:t xml:space="preserve"> to</w:t>
                      </w:r>
                      <w:r w:rsidR="00766AA5">
                        <w:t xml:space="preserve"> </w:t>
                      </w:r>
                      <w:r w:rsidR="000E1EEA">
                        <w:t xml:space="preserve">intentionally </w:t>
                      </w:r>
                      <w:r>
                        <w:t>release it into the environment</w:t>
                      </w:r>
                      <w:r w:rsidR="00F9344C">
                        <w:t>.</w:t>
                      </w:r>
                      <w:bookmarkStart w:id="1" w:name="_GoBack"/>
                      <w:bookmarkEnd w:id="1"/>
                    </w:p>
                    <w:p w14:paraId="30739184" w14:textId="77777777" w:rsidR="00766AA5" w:rsidRDefault="00766AA5" w:rsidP="00766AA5">
                      <w:pPr>
                        <w:pStyle w:val="ListParagraph"/>
                        <w:ind w:left="0"/>
                      </w:pPr>
                    </w:p>
                    <w:p w14:paraId="5CA23132" w14:textId="77777777" w:rsidR="00A6516A" w:rsidRDefault="00766AA5" w:rsidP="000E1EEA">
                      <w:pPr>
                        <w:pStyle w:val="ListParagraph"/>
                        <w:ind w:left="0"/>
                      </w:pPr>
                      <w:r>
                        <w:t xml:space="preserve">This applies to gene edited organisms that have been generated by your </w:t>
                      </w:r>
                      <w:r w:rsidR="007F4A12">
                        <w:t xml:space="preserve">own </w:t>
                      </w:r>
                      <w:r>
                        <w:t>research, obtained f</w:t>
                      </w:r>
                      <w:r w:rsidR="001323A6">
                        <w:t>rom collaborators</w:t>
                      </w:r>
                      <w:r w:rsidR="00925B71">
                        <w:t>,</w:t>
                      </w:r>
                      <w:r w:rsidR="001323A6">
                        <w:t xml:space="preserve"> or purchased from a commercial supplier</w:t>
                      </w:r>
                      <w:r>
                        <w:t xml:space="preserve">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77954">
        <w:t xml:space="preserve"> </w:t>
      </w:r>
    </w:p>
    <w:p w14:paraId="427F2FA1" w14:textId="69E2B3E0" w:rsidR="00077954" w:rsidRPr="00C6360C" w:rsidRDefault="007E0049" w:rsidP="00C6360C">
      <w:r w:rsidRPr="00F9344C">
        <w:rPr>
          <w:vertAlign w:val="superscript"/>
        </w:rPr>
        <w:t>†</w:t>
      </w:r>
      <w:r w:rsidRPr="00F9344C">
        <w:t xml:space="preserve"> </w:t>
      </w:r>
      <w:r w:rsidR="00E9192F">
        <w:t>“Introduction of translatable DNA or RNA”</w:t>
      </w:r>
      <w:r w:rsidR="00E9192F" w:rsidRPr="00C6360C">
        <w:t xml:space="preserve"> </w:t>
      </w:r>
      <w:r w:rsidRPr="00C6360C">
        <w:t xml:space="preserve">includes introduction of nucleic acid encoding a site directed nuclease for the </w:t>
      </w:r>
      <w:r w:rsidR="007F7C40" w:rsidRPr="00C6360C">
        <w:t>intention</w:t>
      </w:r>
      <w:r w:rsidRPr="00C6360C">
        <w:t xml:space="preserve"> of creating a SDN-1 modification.</w:t>
      </w:r>
    </w:p>
    <w:p w14:paraId="24530157" w14:textId="6C5F68FB" w:rsidR="00BD5302" w:rsidRPr="00C6360C" w:rsidRDefault="007E0049" w:rsidP="00C6360C">
      <w:r w:rsidRPr="00F9344C">
        <w:rPr>
          <w:vertAlign w:val="superscript"/>
        </w:rPr>
        <w:t>‡</w:t>
      </w:r>
      <w:r w:rsidRPr="00F9344C">
        <w:rPr>
          <w:i/>
        </w:rPr>
        <w:t xml:space="preserve"> </w:t>
      </w:r>
      <w:r w:rsidR="00BD5302" w:rsidRPr="00C6360C">
        <w:t xml:space="preserve">An organism </w:t>
      </w:r>
      <w:r w:rsidR="00077954" w:rsidRPr="00C6360C">
        <w:t>“</w:t>
      </w:r>
      <w:r w:rsidR="00BD5302" w:rsidRPr="00F9344C">
        <w:rPr>
          <w:i/>
        </w:rPr>
        <w:t>modified with SDN-1 only</w:t>
      </w:r>
      <w:r w:rsidR="00077954" w:rsidRPr="00C6360C">
        <w:t>”</w:t>
      </w:r>
      <w:r w:rsidR="00EE625A" w:rsidRPr="00C6360C">
        <w:t xml:space="preserve"> is</w:t>
      </w:r>
      <w:r w:rsidR="00D066B3">
        <w:t xml:space="preserve"> defined as</w:t>
      </w:r>
      <w:r w:rsidR="00EE625A" w:rsidRPr="00C6360C">
        <w:t>:</w:t>
      </w:r>
    </w:p>
    <w:p w14:paraId="1F6735E2" w14:textId="391B7882" w:rsidR="00BD5302" w:rsidRPr="00C6360C" w:rsidRDefault="00D066B3" w:rsidP="00F9344C">
      <w:pPr>
        <w:pStyle w:val="ListParagraph"/>
        <w:numPr>
          <w:ilvl w:val="0"/>
          <w:numId w:val="8"/>
        </w:numPr>
      </w:pPr>
      <w:r>
        <w:t xml:space="preserve">An organism </w:t>
      </w:r>
      <w:r w:rsidR="00BD5302" w:rsidRPr="00C6360C">
        <w:t xml:space="preserve">supplied with </w:t>
      </w:r>
      <w:r w:rsidR="007E0049" w:rsidRPr="00C6360C">
        <w:t>a</w:t>
      </w:r>
      <w:r w:rsidR="001A6D03" w:rsidRPr="00C6360C">
        <w:t xml:space="preserve"> site directed nuclease</w:t>
      </w:r>
      <w:r w:rsidR="007E0049" w:rsidRPr="00C6360C">
        <w:t xml:space="preserve"> </w:t>
      </w:r>
      <w:r w:rsidR="001A6D03" w:rsidRPr="0085686F">
        <w:t>(</w:t>
      </w:r>
      <w:r w:rsidR="007E0049" w:rsidRPr="0085686F">
        <w:t>SDN</w:t>
      </w:r>
      <w:r w:rsidR="001A6D03" w:rsidRPr="0085686F">
        <w:t>)</w:t>
      </w:r>
      <w:r w:rsidR="00BD5302" w:rsidRPr="0085686F">
        <w:t xml:space="preserve"> </w:t>
      </w:r>
      <w:r w:rsidR="00BD5302" w:rsidRPr="00F9344C">
        <w:rPr>
          <w:b/>
        </w:rPr>
        <w:t>protein</w:t>
      </w:r>
      <w:r w:rsidR="00BD5302" w:rsidRPr="0085686F">
        <w:t xml:space="preserve"> and guide RNA</w:t>
      </w:r>
      <w:r w:rsidR="007E0049" w:rsidRPr="00E9192F">
        <w:t xml:space="preserve">, but </w:t>
      </w:r>
      <w:r w:rsidR="007E0049" w:rsidRPr="00F9344C">
        <w:rPr>
          <w:b/>
          <w:i/>
        </w:rPr>
        <w:t>not</w:t>
      </w:r>
      <w:r w:rsidR="007E0049" w:rsidRPr="00C6360C">
        <w:t xml:space="preserve"> supplied with </w:t>
      </w:r>
      <w:r w:rsidR="007E0049" w:rsidRPr="00F9344C">
        <w:rPr>
          <w:b/>
        </w:rPr>
        <w:t>nucleic acid</w:t>
      </w:r>
      <w:r w:rsidR="007E0049" w:rsidRPr="00C6360C">
        <w:t xml:space="preserve"> encoding the SDN</w:t>
      </w:r>
      <w:r w:rsidR="001A6D03" w:rsidRPr="00C6360C">
        <w:t xml:space="preserve"> or guide RNA</w:t>
      </w:r>
      <w:r w:rsidR="007F7C40" w:rsidRPr="00C6360C">
        <w:t>, and</w:t>
      </w:r>
    </w:p>
    <w:p w14:paraId="558AD952" w14:textId="3150BFC8" w:rsidR="00077954" w:rsidRPr="00F9344C" w:rsidRDefault="00D066B3" w:rsidP="00F9344C">
      <w:pPr>
        <w:pStyle w:val="ListParagraph"/>
        <w:numPr>
          <w:ilvl w:val="0"/>
          <w:numId w:val="8"/>
        </w:numPr>
      </w:pPr>
      <w:r>
        <w:t xml:space="preserve">An organism </w:t>
      </w:r>
      <w:r w:rsidRPr="00F9344C">
        <w:t xml:space="preserve">that </w:t>
      </w:r>
      <w:r w:rsidR="00925B71" w:rsidRPr="00F9344C">
        <w:t>is not</w:t>
      </w:r>
      <w:r w:rsidR="00077954" w:rsidRPr="00F9344C">
        <w:t xml:space="preserve"> supplied</w:t>
      </w:r>
      <w:r w:rsidR="007F7C40" w:rsidRPr="00F9344C">
        <w:t xml:space="preserve"> </w:t>
      </w:r>
      <w:r w:rsidR="00925B71" w:rsidRPr="00F9344C">
        <w:t>with a</w:t>
      </w:r>
      <w:r w:rsidR="007F7C40" w:rsidRPr="00F9344C">
        <w:t xml:space="preserve"> nucleic</w:t>
      </w:r>
      <w:r w:rsidR="007F7C40" w:rsidRPr="00E9192F">
        <w:t xml:space="preserve"> acid template</w:t>
      </w:r>
      <w:r w:rsidR="00BD5302" w:rsidRPr="00E9192F">
        <w:t xml:space="preserve"> to guide genome repair through </w:t>
      </w:r>
      <w:r w:rsidR="00BD5302" w:rsidRPr="00F9344C">
        <w:rPr>
          <w:b/>
        </w:rPr>
        <w:t>h</w:t>
      </w:r>
      <w:r w:rsidR="007F7C40" w:rsidRPr="00F9344C">
        <w:rPr>
          <w:b/>
        </w:rPr>
        <w:t>omology-directed recombination</w:t>
      </w:r>
      <w:r w:rsidR="007F7C40" w:rsidRPr="00E9192F">
        <w:t>, and</w:t>
      </w:r>
    </w:p>
    <w:p w14:paraId="4ABFFDCC" w14:textId="5E1AC35D" w:rsidR="00BD5302" w:rsidRPr="00E9192F" w:rsidRDefault="00D066B3" w:rsidP="00F9344C">
      <w:pPr>
        <w:pStyle w:val="ListParagraph"/>
        <w:numPr>
          <w:ilvl w:val="0"/>
          <w:numId w:val="8"/>
        </w:numPr>
      </w:pPr>
      <w:r>
        <w:t xml:space="preserve">An organism that </w:t>
      </w:r>
      <w:r w:rsidR="007E0049" w:rsidRPr="00F9344C">
        <w:t>has</w:t>
      </w:r>
      <w:r w:rsidR="00BD5302" w:rsidRPr="00F9344C">
        <w:t xml:space="preserve"> </w:t>
      </w:r>
      <w:r w:rsidR="00BD5302" w:rsidRPr="00F9344C">
        <w:rPr>
          <w:b/>
        </w:rPr>
        <w:t>no other modifications</w:t>
      </w:r>
      <w:r w:rsidR="00BD5302" w:rsidRPr="00F9344C">
        <w:t xml:space="preserve"> as a result of gene technology</w:t>
      </w:r>
      <w:r w:rsidR="00713B3A" w:rsidRPr="00F9344C">
        <w:t>. T</w:t>
      </w:r>
      <w:r w:rsidR="007E0049" w:rsidRPr="00F9344C">
        <w:t xml:space="preserve">he presence of a SDN-1 modification does not preclude the organism from being </w:t>
      </w:r>
      <w:r w:rsidR="007F7C40" w:rsidRPr="00F9344C">
        <w:t>a GMO, if</w:t>
      </w:r>
      <w:r w:rsidR="007F7C40" w:rsidRPr="0085686F">
        <w:t xml:space="preserve"> other modifications such as </w:t>
      </w:r>
      <w:r w:rsidR="007F7C40" w:rsidRPr="00E9192F">
        <w:t>transgene</w:t>
      </w:r>
      <w:r w:rsidR="008039DF" w:rsidRPr="00E9192F">
        <w:t>s</w:t>
      </w:r>
      <w:r w:rsidR="007F7C40" w:rsidRPr="00E9192F">
        <w:t xml:space="preserve"> are present.</w:t>
      </w:r>
      <w:r w:rsidR="00F9344C">
        <w:t xml:space="preserve"> </w:t>
      </w:r>
      <w:r w:rsidR="008C38E5">
        <w:t xml:space="preserve">Examples of transgenes are </w:t>
      </w:r>
      <w:r w:rsidR="00F9344C" w:rsidRPr="008C38E5">
        <w:rPr>
          <w:i/>
        </w:rPr>
        <w:t>Cas9</w:t>
      </w:r>
      <w:r w:rsidR="008C38E5">
        <w:t>, or an</w:t>
      </w:r>
      <w:r w:rsidR="00F9344C">
        <w:t xml:space="preserve"> antibiotic resistance gene. </w:t>
      </w:r>
    </w:p>
    <w:p w14:paraId="4278613D" w14:textId="77777777" w:rsidR="00BD5302" w:rsidRDefault="00BD5302" w:rsidP="00BD5302">
      <w:pPr>
        <w:pStyle w:val="Default"/>
        <w:rPr>
          <w:sz w:val="22"/>
          <w:szCs w:val="22"/>
        </w:rPr>
      </w:pPr>
    </w:p>
    <w:p w14:paraId="1F372ABE" w14:textId="77777777" w:rsidR="00BD5302" w:rsidRDefault="00BD5302" w:rsidP="00BD5302">
      <w:pPr>
        <w:pStyle w:val="Default"/>
        <w:rPr>
          <w:sz w:val="22"/>
          <w:szCs w:val="22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1095"/>
        <w:gridCol w:w="2048"/>
        <w:gridCol w:w="5877"/>
      </w:tblGrid>
      <w:tr w:rsidR="003A4A9B" w:rsidRPr="007A6BE5" w14:paraId="0E22DD76" w14:textId="77777777" w:rsidTr="007F4A12">
        <w:tc>
          <w:tcPr>
            <w:tcW w:w="607" w:type="pct"/>
            <w:shd w:val="clear" w:color="auto" w:fill="FFE599" w:themeFill="accent4" w:themeFillTint="66"/>
          </w:tcPr>
          <w:p w14:paraId="2A111D9A" w14:textId="77777777" w:rsidR="003A4A9B" w:rsidRPr="007A6BE5" w:rsidRDefault="003A4A9B" w:rsidP="002140FD">
            <w:pPr>
              <w:pStyle w:val="question"/>
              <w:rPr>
                <w:rStyle w:val="Emphasis"/>
                <w:sz w:val="16"/>
                <w:szCs w:val="16"/>
              </w:rPr>
            </w:pPr>
            <w:r w:rsidRPr="007A6BE5">
              <w:rPr>
                <w:rStyle w:val="Emphasis"/>
                <w:sz w:val="16"/>
                <w:szCs w:val="16"/>
              </w:rPr>
              <w:t>IBC use</w:t>
            </w:r>
          </w:p>
        </w:tc>
        <w:tc>
          <w:tcPr>
            <w:tcW w:w="1135" w:type="pct"/>
            <w:shd w:val="clear" w:color="auto" w:fill="FFE599" w:themeFill="accent4" w:themeFillTint="66"/>
          </w:tcPr>
          <w:p w14:paraId="6DA96699" w14:textId="77777777" w:rsidR="003A4A9B" w:rsidRPr="007A6BE5" w:rsidRDefault="00964E22" w:rsidP="002140FD">
            <w:pPr>
              <w:pStyle w:val="question"/>
              <w:rPr>
                <w:rStyle w:val="Emphasis"/>
                <w:sz w:val="16"/>
                <w:szCs w:val="16"/>
              </w:rPr>
            </w:pPr>
            <w:r>
              <w:rPr>
                <w:rStyle w:val="Emphasis"/>
                <w:sz w:val="16"/>
                <w:szCs w:val="16"/>
              </w:rPr>
              <w:t>Application</w:t>
            </w:r>
            <w:r w:rsidR="003A4A9B" w:rsidRPr="007A6BE5">
              <w:rPr>
                <w:rStyle w:val="Emphasis"/>
                <w:sz w:val="16"/>
                <w:szCs w:val="16"/>
              </w:rPr>
              <w:t xml:space="preserve"> ID</w:t>
            </w:r>
          </w:p>
        </w:tc>
        <w:tc>
          <w:tcPr>
            <w:tcW w:w="3258" w:type="pct"/>
            <w:shd w:val="clear" w:color="auto" w:fill="auto"/>
          </w:tcPr>
          <w:p w14:paraId="16D1EAA1" w14:textId="77777777" w:rsidR="003A4A9B" w:rsidRPr="00DC47E4" w:rsidRDefault="003A4A9B" w:rsidP="002140FD">
            <w:pPr>
              <w:pStyle w:val="question"/>
              <w:rPr>
                <w:rStyle w:val="Emphasis"/>
                <w:b w:val="0"/>
                <w:i w:val="0"/>
                <w:szCs w:val="16"/>
              </w:rPr>
            </w:pPr>
          </w:p>
        </w:tc>
      </w:tr>
    </w:tbl>
    <w:p w14:paraId="6A96A978" w14:textId="77777777" w:rsidR="008720D0" w:rsidRDefault="008720D0"/>
    <w:tbl>
      <w:tblPr>
        <w:tblW w:w="500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112"/>
        <w:gridCol w:w="1993"/>
        <w:gridCol w:w="2134"/>
        <w:gridCol w:w="3781"/>
      </w:tblGrid>
      <w:tr w:rsidR="003A4A9B" w:rsidRPr="00E81002" w14:paraId="280F7F40" w14:textId="77777777" w:rsidTr="00E06A8D">
        <w:tc>
          <w:tcPr>
            <w:tcW w:w="616" w:type="pct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4" w:space="0" w:color="833C0B" w:themeColor="accent2" w:themeShade="80"/>
              <w:right w:val="nil"/>
            </w:tcBorders>
            <w:shd w:val="clear" w:color="auto" w:fill="FFE599" w:themeFill="accent4" w:themeFillTint="66"/>
          </w:tcPr>
          <w:p w14:paraId="30F043E0" w14:textId="77777777" w:rsidR="003A4A9B" w:rsidRPr="00E81002" w:rsidRDefault="003A4A9B" w:rsidP="002140FD">
            <w:pPr>
              <w:pStyle w:val="Heading2"/>
              <w:tabs>
                <w:tab w:val="left" w:pos="612"/>
              </w:tabs>
            </w:pPr>
            <w:r w:rsidRPr="00E81002">
              <w:t>1</w:t>
            </w:r>
            <w:r>
              <w:tab/>
            </w:r>
          </w:p>
        </w:tc>
        <w:tc>
          <w:tcPr>
            <w:tcW w:w="4384" w:type="pct"/>
            <w:gridSpan w:val="3"/>
            <w:tcBorders>
              <w:top w:val="single" w:sz="4" w:space="0" w:color="833C0B" w:themeColor="accent2" w:themeShade="80"/>
              <w:left w:val="nil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  <w:shd w:val="clear" w:color="auto" w:fill="FFE599" w:themeFill="accent4" w:themeFillTint="66"/>
          </w:tcPr>
          <w:p w14:paraId="0C68B5B4" w14:textId="77777777" w:rsidR="003A4A9B" w:rsidRPr="00E81002" w:rsidRDefault="00964E22" w:rsidP="002140FD">
            <w:pPr>
              <w:pStyle w:val="Heading2"/>
            </w:pPr>
            <w:r>
              <w:t>Preliminary information</w:t>
            </w:r>
          </w:p>
        </w:tc>
      </w:tr>
      <w:tr w:rsidR="003A4A9B" w:rsidRPr="006A7155" w14:paraId="1F72800E" w14:textId="77777777" w:rsidTr="00E06A8D">
        <w:tc>
          <w:tcPr>
            <w:tcW w:w="1721" w:type="pct"/>
            <w:gridSpan w:val="2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  <w:shd w:val="clear" w:color="auto" w:fill="FFF2CC" w:themeFill="accent4" w:themeFillTint="33"/>
          </w:tcPr>
          <w:p w14:paraId="75919150" w14:textId="77777777" w:rsidR="003A4A9B" w:rsidRPr="00DC47E4" w:rsidRDefault="003A4A9B" w:rsidP="001323A6">
            <w:pPr>
              <w:pStyle w:val="question"/>
              <w:rPr>
                <w:b/>
                <w:sz w:val="16"/>
              </w:rPr>
            </w:pPr>
            <w:r>
              <w:rPr>
                <w:b/>
                <w:sz w:val="16"/>
              </w:rPr>
              <w:t>Organisation</w:t>
            </w:r>
            <w:r w:rsidR="00945E6F">
              <w:rPr>
                <w:b/>
                <w:sz w:val="16"/>
              </w:rPr>
              <w:t xml:space="preserve"> </w:t>
            </w:r>
            <w:r w:rsidR="001323A6">
              <w:rPr>
                <w:b/>
                <w:sz w:val="16"/>
              </w:rPr>
              <w:t>responsible for releasing</w:t>
            </w:r>
            <w:r w:rsidR="00945E6F">
              <w:rPr>
                <w:b/>
                <w:sz w:val="16"/>
              </w:rPr>
              <w:t xml:space="preserve"> </w:t>
            </w:r>
            <w:r w:rsidR="00964E22">
              <w:rPr>
                <w:b/>
                <w:sz w:val="16"/>
              </w:rPr>
              <w:t xml:space="preserve">the </w:t>
            </w:r>
            <w:r>
              <w:rPr>
                <w:b/>
                <w:sz w:val="16"/>
              </w:rPr>
              <w:t>gene edited organism</w:t>
            </w:r>
            <w:r w:rsidR="00964E22">
              <w:rPr>
                <w:b/>
                <w:sz w:val="16"/>
              </w:rPr>
              <w:t xml:space="preserve"> from containment facilities</w:t>
            </w:r>
          </w:p>
        </w:tc>
        <w:tc>
          <w:tcPr>
            <w:tcW w:w="3279" w:type="pct"/>
            <w:gridSpan w:val="2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  <w:shd w:val="clear" w:color="auto" w:fill="auto"/>
          </w:tcPr>
          <w:p w14:paraId="6C80ACCF" w14:textId="77777777" w:rsidR="003A4A9B" w:rsidRPr="00D376FF" w:rsidRDefault="003A4A9B" w:rsidP="002140FD">
            <w:pPr>
              <w:pStyle w:val="question"/>
            </w:pPr>
            <w:r w:rsidRPr="00D376FF"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2" w:name="Text78"/>
            <w:r w:rsidRPr="00D376FF">
              <w:instrText xml:space="preserve"> FORMTEXT </w:instrText>
            </w:r>
            <w:r w:rsidRPr="00D376FF">
              <w:fldChar w:fldCharType="separate"/>
            </w:r>
            <w:r w:rsidRPr="00D376FF">
              <w:rPr>
                <w:noProof/>
              </w:rPr>
              <w:t> </w:t>
            </w:r>
            <w:r w:rsidRPr="00D376FF">
              <w:rPr>
                <w:noProof/>
              </w:rPr>
              <w:t> </w:t>
            </w:r>
            <w:r w:rsidRPr="00D376FF">
              <w:rPr>
                <w:noProof/>
              </w:rPr>
              <w:t> </w:t>
            </w:r>
            <w:r w:rsidRPr="00D376FF">
              <w:rPr>
                <w:noProof/>
              </w:rPr>
              <w:t> </w:t>
            </w:r>
            <w:r w:rsidRPr="00D376FF">
              <w:rPr>
                <w:noProof/>
              </w:rPr>
              <w:t> </w:t>
            </w:r>
            <w:r w:rsidRPr="00D376FF">
              <w:fldChar w:fldCharType="end"/>
            </w:r>
            <w:bookmarkEnd w:id="2"/>
          </w:p>
        </w:tc>
      </w:tr>
      <w:tr w:rsidR="003A4A9B" w:rsidRPr="006A7155" w14:paraId="733D9059" w14:textId="77777777" w:rsidTr="00E06A8D">
        <w:tc>
          <w:tcPr>
            <w:tcW w:w="1721" w:type="pct"/>
            <w:gridSpan w:val="2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  <w:shd w:val="clear" w:color="auto" w:fill="FFF2CC" w:themeFill="accent4" w:themeFillTint="33"/>
          </w:tcPr>
          <w:p w14:paraId="06A7607F" w14:textId="77777777" w:rsidR="003A4A9B" w:rsidRDefault="003A4A9B" w:rsidP="00964E22">
            <w:pPr>
              <w:pStyle w:val="question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Organisation </w:t>
            </w:r>
            <w:r w:rsidR="001323A6">
              <w:rPr>
                <w:b/>
                <w:sz w:val="16"/>
              </w:rPr>
              <w:t xml:space="preserve">where the </w:t>
            </w:r>
            <w:r>
              <w:rPr>
                <w:b/>
                <w:sz w:val="16"/>
              </w:rPr>
              <w:t>gene edited organism</w:t>
            </w:r>
            <w:r w:rsidR="001323A6">
              <w:rPr>
                <w:b/>
                <w:sz w:val="16"/>
              </w:rPr>
              <w:t xml:space="preserve"> was generated or sourced from</w:t>
            </w:r>
          </w:p>
          <w:p w14:paraId="5E2D9F95" w14:textId="77777777" w:rsidR="000D2785" w:rsidRPr="00DC47E4" w:rsidRDefault="000D2785" w:rsidP="000D2785">
            <w:pPr>
              <w:pStyle w:val="Guidance"/>
            </w:pPr>
            <w:r>
              <w:t>If applicable, provide details of collaborators or commercial suppliers that you obtained the organism from</w:t>
            </w:r>
          </w:p>
        </w:tc>
        <w:tc>
          <w:tcPr>
            <w:tcW w:w="3279" w:type="pct"/>
            <w:gridSpan w:val="2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  <w:shd w:val="clear" w:color="auto" w:fill="auto"/>
          </w:tcPr>
          <w:p w14:paraId="175000DB" w14:textId="77777777" w:rsidR="003A4A9B" w:rsidRPr="00D376FF" w:rsidRDefault="008520D0" w:rsidP="002140FD">
            <w:pPr>
              <w:pStyle w:val="question"/>
            </w:pPr>
            <w:r w:rsidRPr="00D376FF"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D376FF">
              <w:instrText xml:space="preserve"> FORMTEXT </w:instrText>
            </w:r>
            <w:r w:rsidRPr="00D376FF">
              <w:fldChar w:fldCharType="separate"/>
            </w:r>
            <w:r w:rsidRPr="00D376FF">
              <w:rPr>
                <w:noProof/>
              </w:rPr>
              <w:t> </w:t>
            </w:r>
            <w:r w:rsidRPr="00D376FF">
              <w:rPr>
                <w:noProof/>
              </w:rPr>
              <w:t> </w:t>
            </w:r>
            <w:r w:rsidRPr="00D376FF">
              <w:rPr>
                <w:noProof/>
              </w:rPr>
              <w:t> </w:t>
            </w:r>
            <w:r w:rsidRPr="00D376FF">
              <w:rPr>
                <w:noProof/>
              </w:rPr>
              <w:t> </w:t>
            </w:r>
            <w:r w:rsidRPr="00D376FF">
              <w:rPr>
                <w:noProof/>
              </w:rPr>
              <w:t> </w:t>
            </w:r>
            <w:r w:rsidRPr="00D376FF">
              <w:fldChar w:fldCharType="end"/>
            </w:r>
          </w:p>
        </w:tc>
      </w:tr>
      <w:tr w:rsidR="003A4A9B" w:rsidRPr="006A7155" w14:paraId="2AC10B44" w14:textId="77777777" w:rsidTr="00E06A8D">
        <w:tc>
          <w:tcPr>
            <w:tcW w:w="1721" w:type="pct"/>
            <w:gridSpan w:val="2"/>
            <w:vMerge w:val="restart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right w:val="single" w:sz="4" w:space="0" w:color="833C0B" w:themeColor="accent2" w:themeShade="80"/>
            </w:tcBorders>
            <w:shd w:val="clear" w:color="auto" w:fill="FFF2CC" w:themeFill="accent4" w:themeFillTint="33"/>
          </w:tcPr>
          <w:p w14:paraId="1BD7886A" w14:textId="77777777" w:rsidR="003A4A9B" w:rsidRPr="00DC47E4" w:rsidRDefault="001323A6" w:rsidP="001323A6">
            <w:pPr>
              <w:pStyle w:val="question"/>
              <w:rPr>
                <w:b/>
                <w:sz w:val="16"/>
              </w:rPr>
            </w:pPr>
            <w:r>
              <w:rPr>
                <w:b/>
                <w:sz w:val="16"/>
              </w:rPr>
              <w:t>Was</w:t>
            </w:r>
            <w:r w:rsidR="003A4A9B">
              <w:rPr>
                <w:b/>
                <w:sz w:val="16"/>
              </w:rPr>
              <w:t xml:space="preserve"> the </w:t>
            </w:r>
            <w:r>
              <w:rPr>
                <w:b/>
                <w:sz w:val="16"/>
              </w:rPr>
              <w:t>gene editing of the organism</w:t>
            </w:r>
            <w:r w:rsidR="003A4A9B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conducted</w:t>
            </w:r>
            <w:r w:rsidR="003A4A9B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as</w:t>
            </w:r>
            <w:r w:rsidR="003A4A9B">
              <w:rPr>
                <w:b/>
                <w:sz w:val="16"/>
              </w:rPr>
              <w:t xml:space="preserve"> a GMO dealing authorised by an IBC, or under a licenced dealing? </w:t>
            </w:r>
          </w:p>
        </w:tc>
        <w:tc>
          <w:tcPr>
            <w:tcW w:w="3279" w:type="pct"/>
            <w:gridSpan w:val="2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  <w:shd w:val="clear" w:color="auto" w:fill="auto"/>
          </w:tcPr>
          <w:p w14:paraId="36991B82" w14:textId="77777777" w:rsidR="003A4A9B" w:rsidRPr="00D376FF" w:rsidRDefault="003A4A9B" w:rsidP="002140FD">
            <w:pPr>
              <w:rPr>
                <w:rFonts w:ascii="Verdana" w:hAnsi="Verdana"/>
                <w:sz w:val="18"/>
                <w:szCs w:val="18"/>
              </w:rPr>
            </w:pPr>
            <w:r w:rsidRPr="00D376FF">
              <w:rPr>
                <w:rStyle w:val="questionChar"/>
                <w:rFonts w:eastAsiaTheme="minorHAnsi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41"/>
            <w:r w:rsidRPr="00D376FF">
              <w:rPr>
                <w:rStyle w:val="questionChar"/>
                <w:rFonts w:eastAsiaTheme="minorHAnsi"/>
              </w:rPr>
              <w:instrText xml:space="preserve"> FORMCHECKBOX </w:instrText>
            </w:r>
            <w:r w:rsidR="00B2415E">
              <w:rPr>
                <w:rStyle w:val="questionChar"/>
                <w:rFonts w:eastAsiaTheme="minorHAnsi"/>
              </w:rPr>
            </w:r>
            <w:r w:rsidR="00B2415E">
              <w:rPr>
                <w:rStyle w:val="questionChar"/>
                <w:rFonts w:eastAsiaTheme="minorHAnsi"/>
              </w:rPr>
              <w:fldChar w:fldCharType="separate"/>
            </w:r>
            <w:r w:rsidRPr="00D376FF">
              <w:rPr>
                <w:rStyle w:val="questionChar"/>
                <w:rFonts w:eastAsiaTheme="minorHAnsi"/>
              </w:rPr>
              <w:fldChar w:fldCharType="end"/>
            </w:r>
            <w:bookmarkEnd w:id="3"/>
            <w:r w:rsidRPr="00D376FF">
              <w:rPr>
                <w:rStyle w:val="questionChar"/>
                <w:rFonts w:eastAsiaTheme="minorHAnsi"/>
              </w:rPr>
              <w:t xml:space="preserve"> Yes </w:t>
            </w:r>
            <w:r w:rsidRPr="00D376FF">
              <w:rPr>
                <w:rStyle w:val="questionChar"/>
                <w:rFonts w:eastAsiaTheme="minorHAnsi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42"/>
            <w:r w:rsidRPr="00D376FF">
              <w:rPr>
                <w:rStyle w:val="questionChar"/>
                <w:rFonts w:eastAsiaTheme="minorHAnsi"/>
              </w:rPr>
              <w:instrText xml:space="preserve"> FORMCHECKBOX </w:instrText>
            </w:r>
            <w:r w:rsidR="00B2415E">
              <w:rPr>
                <w:rStyle w:val="questionChar"/>
                <w:rFonts w:eastAsiaTheme="minorHAnsi"/>
              </w:rPr>
            </w:r>
            <w:r w:rsidR="00B2415E">
              <w:rPr>
                <w:rStyle w:val="questionChar"/>
                <w:rFonts w:eastAsiaTheme="minorHAnsi"/>
              </w:rPr>
              <w:fldChar w:fldCharType="separate"/>
            </w:r>
            <w:r w:rsidRPr="00D376FF">
              <w:rPr>
                <w:rStyle w:val="questionChar"/>
                <w:rFonts w:eastAsiaTheme="minorHAnsi"/>
              </w:rPr>
              <w:fldChar w:fldCharType="end"/>
            </w:r>
            <w:bookmarkEnd w:id="4"/>
            <w:r w:rsidRPr="00D376FF">
              <w:rPr>
                <w:rStyle w:val="questionChar"/>
                <w:rFonts w:eastAsiaTheme="minorHAnsi"/>
              </w:rPr>
              <w:t xml:space="preserve"> No</w:t>
            </w:r>
            <w:r w:rsidRPr="00D376FF">
              <w:rPr>
                <w:rStyle w:val="questionChar"/>
                <w:rFonts w:eastAsiaTheme="minorHAnsi"/>
              </w:rPr>
              <w:tab/>
            </w:r>
            <w:r w:rsidRPr="00FA3629">
              <w:rPr>
                <w:rStyle w:val="GuidanceChar"/>
                <w:rFonts w:eastAsiaTheme="minorHAnsi"/>
                <w:highlight w:val="lightGray"/>
                <w:shd w:val="clear" w:color="auto" w:fill="EDEDED" w:themeFill="accent3" w:themeFillTint="33"/>
              </w:rPr>
              <w:t>If yes, complete following details</w:t>
            </w:r>
          </w:p>
        </w:tc>
      </w:tr>
      <w:tr w:rsidR="003A4A9B" w:rsidRPr="006A7155" w14:paraId="4E2F2070" w14:textId="77777777" w:rsidTr="00E06A8D">
        <w:tc>
          <w:tcPr>
            <w:tcW w:w="1721" w:type="pct"/>
            <w:gridSpan w:val="2"/>
            <w:vMerge/>
            <w:tcBorders>
              <w:left w:val="single" w:sz="4" w:space="0" w:color="833C0B" w:themeColor="accent2" w:themeShade="80"/>
              <w:right w:val="single" w:sz="4" w:space="0" w:color="833C0B" w:themeColor="accent2" w:themeShade="80"/>
            </w:tcBorders>
            <w:shd w:val="clear" w:color="auto" w:fill="FFF2CC" w:themeFill="accent4" w:themeFillTint="33"/>
          </w:tcPr>
          <w:p w14:paraId="4AD9FCA7" w14:textId="77777777" w:rsidR="003A4A9B" w:rsidRPr="00E90CF0" w:rsidRDefault="003A4A9B" w:rsidP="002140FD">
            <w:pPr>
              <w:pStyle w:val="question"/>
            </w:pPr>
          </w:p>
        </w:tc>
        <w:tc>
          <w:tcPr>
            <w:tcW w:w="1183" w:type="pct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  <w:shd w:val="clear" w:color="auto" w:fill="FFF2CC" w:themeFill="accent4" w:themeFillTint="33"/>
          </w:tcPr>
          <w:p w14:paraId="27BE816A" w14:textId="77777777" w:rsidR="003A4A9B" w:rsidRPr="00DC47E4" w:rsidRDefault="003A4A9B" w:rsidP="002140FD">
            <w:pPr>
              <w:pStyle w:val="question"/>
              <w:rPr>
                <w:b/>
                <w:sz w:val="16"/>
                <w:szCs w:val="18"/>
              </w:rPr>
            </w:pPr>
            <w:r w:rsidRPr="00DC47E4">
              <w:rPr>
                <w:b/>
                <w:sz w:val="16"/>
                <w:szCs w:val="18"/>
              </w:rPr>
              <w:t>IBC name</w:t>
            </w:r>
          </w:p>
        </w:tc>
        <w:tc>
          <w:tcPr>
            <w:tcW w:w="2095" w:type="pct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  <w:shd w:val="clear" w:color="auto" w:fill="auto"/>
          </w:tcPr>
          <w:p w14:paraId="527784D1" w14:textId="77777777" w:rsidR="003A4A9B" w:rsidRPr="00D376FF" w:rsidRDefault="003A4A9B" w:rsidP="002140FD">
            <w:pPr>
              <w:pStyle w:val="question"/>
            </w:pPr>
            <w:r w:rsidRPr="00D376FF"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5" w:name="Text79"/>
            <w:r w:rsidRPr="00D376FF">
              <w:instrText xml:space="preserve"> FORMTEXT </w:instrText>
            </w:r>
            <w:r w:rsidRPr="00D376FF">
              <w:fldChar w:fldCharType="separate"/>
            </w:r>
            <w:r w:rsidRPr="00D376FF">
              <w:rPr>
                <w:noProof/>
              </w:rPr>
              <w:t> </w:t>
            </w:r>
            <w:r w:rsidRPr="00D376FF">
              <w:rPr>
                <w:noProof/>
              </w:rPr>
              <w:t> </w:t>
            </w:r>
            <w:r w:rsidRPr="00D376FF">
              <w:rPr>
                <w:noProof/>
              </w:rPr>
              <w:t> </w:t>
            </w:r>
            <w:r w:rsidRPr="00D376FF">
              <w:rPr>
                <w:noProof/>
              </w:rPr>
              <w:t> </w:t>
            </w:r>
            <w:r w:rsidRPr="00D376FF">
              <w:rPr>
                <w:noProof/>
              </w:rPr>
              <w:t> </w:t>
            </w:r>
            <w:r w:rsidRPr="00D376FF">
              <w:fldChar w:fldCharType="end"/>
            </w:r>
            <w:bookmarkEnd w:id="5"/>
          </w:p>
        </w:tc>
      </w:tr>
      <w:tr w:rsidR="003A4A9B" w:rsidRPr="006A7155" w14:paraId="60BCB7A6" w14:textId="77777777" w:rsidTr="00E06A8D">
        <w:tc>
          <w:tcPr>
            <w:tcW w:w="1721" w:type="pct"/>
            <w:gridSpan w:val="2"/>
            <w:vMerge/>
            <w:tcBorders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  <w:shd w:val="clear" w:color="auto" w:fill="FFF2CC" w:themeFill="accent4" w:themeFillTint="33"/>
          </w:tcPr>
          <w:p w14:paraId="00FC52B7" w14:textId="77777777" w:rsidR="003A4A9B" w:rsidRPr="00E90CF0" w:rsidRDefault="003A4A9B" w:rsidP="002140FD">
            <w:pPr>
              <w:pStyle w:val="question"/>
            </w:pPr>
          </w:p>
        </w:tc>
        <w:tc>
          <w:tcPr>
            <w:tcW w:w="1183" w:type="pct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  <w:shd w:val="clear" w:color="auto" w:fill="FFF2CC" w:themeFill="accent4" w:themeFillTint="33"/>
          </w:tcPr>
          <w:p w14:paraId="6AFDEAC7" w14:textId="77777777" w:rsidR="003A4A9B" w:rsidRPr="00DC47E4" w:rsidRDefault="003A4A9B" w:rsidP="003A4A9B">
            <w:pPr>
              <w:pStyle w:val="question"/>
              <w:rPr>
                <w:b/>
                <w:sz w:val="16"/>
                <w:szCs w:val="18"/>
              </w:rPr>
            </w:pPr>
            <w:r w:rsidRPr="00DC47E4">
              <w:rPr>
                <w:b/>
                <w:sz w:val="16"/>
                <w:szCs w:val="18"/>
              </w:rPr>
              <w:t>Dealing ID allocated by IBC</w:t>
            </w:r>
            <w:r>
              <w:rPr>
                <w:b/>
                <w:sz w:val="16"/>
                <w:szCs w:val="18"/>
              </w:rPr>
              <w:t xml:space="preserve"> or OGTR</w:t>
            </w:r>
          </w:p>
        </w:tc>
        <w:tc>
          <w:tcPr>
            <w:tcW w:w="2095" w:type="pct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  <w:shd w:val="clear" w:color="auto" w:fill="auto"/>
          </w:tcPr>
          <w:p w14:paraId="2A24CC42" w14:textId="77777777" w:rsidR="003A4A9B" w:rsidRPr="00D376FF" w:rsidRDefault="003A4A9B" w:rsidP="002140FD">
            <w:pPr>
              <w:pStyle w:val="question"/>
            </w:pPr>
            <w:r w:rsidRPr="00D376FF"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6" w:name="Text80"/>
            <w:r w:rsidRPr="00D376FF">
              <w:instrText xml:space="preserve"> FORMTEXT </w:instrText>
            </w:r>
            <w:r w:rsidRPr="00D376FF">
              <w:fldChar w:fldCharType="separate"/>
            </w:r>
            <w:r w:rsidRPr="00D376FF">
              <w:rPr>
                <w:noProof/>
              </w:rPr>
              <w:t> </w:t>
            </w:r>
            <w:r w:rsidRPr="00D376FF">
              <w:rPr>
                <w:noProof/>
              </w:rPr>
              <w:t> </w:t>
            </w:r>
            <w:r w:rsidRPr="00D376FF">
              <w:rPr>
                <w:noProof/>
              </w:rPr>
              <w:t> </w:t>
            </w:r>
            <w:r w:rsidRPr="00D376FF">
              <w:rPr>
                <w:noProof/>
              </w:rPr>
              <w:t> </w:t>
            </w:r>
            <w:r w:rsidRPr="00D376FF">
              <w:rPr>
                <w:noProof/>
              </w:rPr>
              <w:t> </w:t>
            </w:r>
            <w:r w:rsidRPr="00D376FF">
              <w:fldChar w:fldCharType="end"/>
            </w:r>
            <w:bookmarkEnd w:id="6"/>
          </w:p>
        </w:tc>
      </w:tr>
    </w:tbl>
    <w:p w14:paraId="42DE3392" w14:textId="77777777" w:rsidR="003A4A9B" w:rsidRDefault="003A4A9B"/>
    <w:tbl>
      <w:tblPr>
        <w:tblW w:w="5002" w:type="pct"/>
        <w:tblBorders>
          <w:top w:val="single" w:sz="6" w:space="0" w:color="833C0B" w:themeColor="accent2" w:themeShade="80"/>
          <w:left w:val="single" w:sz="6" w:space="0" w:color="833C0B" w:themeColor="accent2" w:themeShade="80"/>
          <w:bottom w:val="single" w:sz="6" w:space="0" w:color="833C0B" w:themeColor="accent2" w:themeShade="80"/>
          <w:right w:val="single" w:sz="6" w:space="0" w:color="833C0B" w:themeColor="accent2" w:themeShade="80"/>
          <w:insideH w:val="single" w:sz="6" w:space="0" w:color="833C0B" w:themeColor="accent2" w:themeShade="80"/>
          <w:insideV w:val="single" w:sz="6" w:space="0" w:color="833C0B" w:themeColor="accent2" w:themeShade="80"/>
        </w:tblBorders>
        <w:tblLook w:val="0000" w:firstRow="0" w:lastRow="0" w:firstColumn="0" w:lastColumn="0" w:noHBand="0" w:noVBand="0"/>
      </w:tblPr>
      <w:tblGrid>
        <w:gridCol w:w="1111"/>
        <w:gridCol w:w="2001"/>
        <w:gridCol w:w="5908"/>
      </w:tblGrid>
      <w:tr w:rsidR="00945E6F" w:rsidRPr="00E81002" w14:paraId="02459912" w14:textId="77777777" w:rsidTr="00E06A8D"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E599" w:themeFill="accent4" w:themeFillTint="66"/>
          </w:tcPr>
          <w:p w14:paraId="616D40D4" w14:textId="77777777" w:rsidR="00945E6F" w:rsidRPr="00E81002" w:rsidRDefault="00945E6F" w:rsidP="002140FD">
            <w:pPr>
              <w:pStyle w:val="Heading2"/>
              <w:keepNext/>
              <w:keepLines/>
            </w:pPr>
            <w:r w:rsidRPr="00E81002">
              <w:t>2</w:t>
            </w:r>
          </w:p>
        </w:tc>
        <w:tc>
          <w:tcPr>
            <w:tcW w:w="43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75CE839" w14:textId="77777777" w:rsidR="00945E6F" w:rsidRPr="00E81002" w:rsidRDefault="00945E6F" w:rsidP="008520D0">
            <w:pPr>
              <w:pStyle w:val="Heading2"/>
              <w:keepNext/>
              <w:keepLines/>
            </w:pPr>
            <w:r w:rsidRPr="00E81002">
              <w:t>Person responsible for</w:t>
            </w:r>
            <w:r w:rsidR="008520D0">
              <w:t xml:space="preserve"> the gene edited organism</w:t>
            </w:r>
            <w:r w:rsidR="001323A6">
              <w:t>(</w:t>
            </w:r>
            <w:r w:rsidR="008520D0">
              <w:t>s</w:t>
            </w:r>
            <w:r w:rsidR="001323A6">
              <w:t>)</w:t>
            </w:r>
          </w:p>
        </w:tc>
      </w:tr>
      <w:tr w:rsidR="00945E6F" w:rsidRPr="006A7155" w14:paraId="3E399C9E" w14:textId="77777777" w:rsidTr="00E06A8D">
        <w:tc>
          <w:tcPr>
            <w:tcW w:w="1725" w:type="pct"/>
            <w:gridSpan w:val="2"/>
            <w:tcBorders>
              <w:top w:val="single" w:sz="4" w:space="0" w:color="auto"/>
            </w:tcBorders>
            <w:shd w:val="clear" w:color="auto" w:fill="FFF2CC" w:themeFill="accent4" w:themeFillTint="33"/>
          </w:tcPr>
          <w:p w14:paraId="430DEA28" w14:textId="77777777" w:rsidR="00945E6F" w:rsidRPr="00172026" w:rsidRDefault="00945E6F" w:rsidP="002140FD">
            <w:pPr>
              <w:pStyle w:val="question"/>
              <w:rPr>
                <w:rFonts w:asciiTheme="minorHAnsi" w:hAnsiTheme="minorHAnsi" w:cstheme="minorHAnsi"/>
                <w:sz w:val="22"/>
                <w:szCs w:val="22"/>
              </w:rPr>
            </w:pPr>
            <w:r w:rsidRPr="00172026">
              <w:rPr>
                <w:rFonts w:asciiTheme="minorHAnsi" w:hAnsiTheme="minorHAnsi" w:cstheme="minorHAnsi"/>
                <w:sz w:val="22"/>
                <w:szCs w:val="22"/>
              </w:rPr>
              <w:t>Project supervisor</w:t>
            </w:r>
          </w:p>
        </w:tc>
        <w:bookmarkStart w:id="7" w:name="Text77"/>
        <w:tc>
          <w:tcPr>
            <w:tcW w:w="3275" w:type="pct"/>
            <w:tcBorders>
              <w:top w:val="single" w:sz="4" w:space="0" w:color="auto"/>
            </w:tcBorders>
            <w:shd w:val="clear" w:color="auto" w:fill="auto"/>
          </w:tcPr>
          <w:p w14:paraId="07DCD73B" w14:textId="77777777" w:rsidR="00945E6F" w:rsidRPr="006A7155" w:rsidRDefault="00945E6F" w:rsidP="002140FD">
            <w:pPr>
              <w:pStyle w:val="question"/>
            </w:pPr>
            <w:r w:rsidRPr="006A7155"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6A7155">
              <w:instrText xml:space="preserve"> FORMTEXT </w:instrText>
            </w:r>
            <w:r w:rsidRPr="006A7155">
              <w:fldChar w:fldCharType="separate"/>
            </w:r>
            <w:r w:rsidRPr="006A7155">
              <w:t> </w:t>
            </w:r>
            <w:r w:rsidRPr="006A7155">
              <w:t> </w:t>
            </w:r>
            <w:r w:rsidRPr="006A7155">
              <w:t> </w:t>
            </w:r>
            <w:r w:rsidRPr="006A7155">
              <w:t> </w:t>
            </w:r>
            <w:r w:rsidRPr="006A7155">
              <w:t> </w:t>
            </w:r>
            <w:r w:rsidRPr="006A7155">
              <w:fldChar w:fldCharType="end"/>
            </w:r>
            <w:bookmarkEnd w:id="7"/>
          </w:p>
        </w:tc>
      </w:tr>
      <w:tr w:rsidR="00945E6F" w:rsidRPr="006A7155" w14:paraId="28FFA802" w14:textId="77777777" w:rsidTr="00E06A8D">
        <w:tc>
          <w:tcPr>
            <w:tcW w:w="1725" w:type="pct"/>
            <w:gridSpan w:val="2"/>
            <w:shd w:val="clear" w:color="auto" w:fill="FFF2CC" w:themeFill="accent4" w:themeFillTint="33"/>
          </w:tcPr>
          <w:p w14:paraId="433A3D5A" w14:textId="77777777" w:rsidR="00945E6F" w:rsidRPr="00172026" w:rsidRDefault="00945E6F" w:rsidP="002140FD">
            <w:pPr>
              <w:pStyle w:val="question"/>
              <w:rPr>
                <w:rFonts w:asciiTheme="minorHAnsi" w:hAnsiTheme="minorHAnsi" w:cstheme="minorHAnsi"/>
                <w:sz w:val="22"/>
                <w:szCs w:val="22"/>
              </w:rPr>
            </w:pPr>
            <w:r w:rsidRPr="00172026">
              <w:rPr>
                <w:rFonts w:asciiTheme="minorHAnsi" w:hAnsiTheme="minorHAnsi" w:cstheme="minorHAnsi"/>
                <w:sz w:val="22"/>
                <w:szCs w:val="22"/>
              </w:rPr>
              <w:t>Project Supervisor’s University ID</w:t>
            </w:r>
          </w:p>
        </w:tc>
        <w:tc>
          <w:tcPr>
            <w:tcW w:w="3275" w:type="pct"/>
            <w:shd w:val="clear" w:color="auto" w:fill="auto"/>
          </w:tcPr>
          <w:p w14:paraId="2C508B60" w14:textId="77777777" w:rsidR="00945E6F" w:rsidRPr="006A7155" w:rsidRDefault="00945E6F" w:rsidP="002140FD">
            <w:pPr>
              <w:pStyle w:val="question"/>
            </w:pPr>
            <w:r w:rsidRPr="006A7155"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6A7155">
              <w:instrText xml:space="preserve"> FORMTEXT </w:instrText>
            </w:r>
            <w:r w:rsidRPr="006A7155">
              <w:fldChar w:fldCharType="separate"/>
            </w:r>
            <w:r w:rsidRPr="006A7155">
              <w:t> </w:t>
            </w:r>
            <w:r w:rsidRPr="006A7155">
              <w:t> </w:t>
            </w:r>
            <w:r w:rsidRPr="006A7155">
              <w:t> </w:t>
            </w:r>
            <w:r w:rsidRPr="006A7155">
              <w:t> </w:t>
            </w:r>
            <w:r w:rsidRPr="006A7155">
              <w:t> </w:t>
            </w:r>
            <w:r w:rsidRPr="006A7155">
              <w:fldChar w:fldCharType="end"/>
            </w:r>
          </w:p>
        </w:tc>
      </w:tr>
      <w:tr w:rsidR="00945E6F" w:rsidRPr="006A7155" w14:paraId="564178FF" w14:textId="77777777" w:rsidTr="00E06A8D">
        <w:tc>
          <w:tcPr>
            <w:tcW w:w="1725" w:type="pct"/>
            <w:gridSpan w:val="2"/>
            <w:shd w:val="clear" w:color="auto" w:fill="FFF2CC" w:themeFill="accent4" w:themeFillTint="33"/>
          </w:tcPr>
          <w:p w14:paraId="72DD2F2A" w14:textId="77777777" w:rsidR="00945E6F" w:rsidRPr="00172026" w:rsidRDefault="00945E6F" w:rsidP="002140FD">
            <w:pPr>
              <w:pStyle w:val="question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172026">
              <w:rPr>
                <w:rFonts w:asciiTheme="minorHAnsi" w:hAnsiTheme="minorHAnsi" w:cstheme="minorHAnsi"/>
                <w:sz w:val="22"/>
                <w:szCs w:val="22"/>
              </w:rPr>
              <w:t>Primary Employing Institution of Project Supervisor (if not the University of Adelaide)</w:t>
            </w:r>
          </w:p>
        </w:tc>
        <w:tc>
          <w:tcPr>
            <w:tcW w:w="3275" w:type="pct"/>
            <w:shd w:val="clear" w:color="auto" w:fill="auto"/>
          </w:tcPr>
          <w:p w14:paraId="2A674151" w14:textId="77777777" w:rsidR="00945E6F" w:rsidRPr="006A7155" w:rsidRDefault="00945E6F" w:rsidP="002140FD">
            <w:pPr>
              <w:pStyle w:val="question"/>
            </w:pPr>
            <w:r w:rsidRPr="006A7155"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6A7155">
              <w:instrText xml:space="preserve"> FORMTEXT </w:instrText>
            </w:r>
            <w:r w:rsidRPr="006A7155">
              <w:fldChar w:fldCharType="separate"/>
            </w:r>
            <w:r w:rsidRPr="006A7155">
              <w:t> </w:t>
            </w:r>
            <w:r w:rsidRPr="006A7155">
              <w:t> </w:t>
            </w:r>
            <w:r w:rsidRPr="006A7155">
              <w:t> </w:t>
            </w:r>
            <w:r w:rsidRPr="006A7155">
              <w:t> </w:t>
            </w:r>
            <w:r w:rsidRPr="006A7155">
              <w:t> </w:t>
            </w:r>
            <w:r w:rsidRPr="006A7155">
              <w:fldChar w:fldCharType="end"/>
            </w:r>
          </w:p>
        </w:tc>
      </w:tr>
      <w:tr w:rsidR="00945E6F" w:rsidRPr="006A7155" w14:paraId="63AB44E6" w14:textId="77777777" w:rsidTr="00E06A8D">
        <w:tc>
          <w:tcPr>
            <w:tcW w:w="1725" w:type="pct"/>
            <w:gridSpan w:val="2"/>
            <w:shd w:val="clear" w:color="auto" w:fill="FFF2CC" w:themeFill="accent4" w:themeFillTint="33"/>
          </w:tcPr>
          <w:p w14:paraId="28CBADCC" w14:textId="77777777" w:rsidR="00945E6F" w:rsidRPr="00172026" w:rsidRDefault="00945E6F" w:rsidP="002140FD">
            <w:pPr>
              <w:pStyle w:val="question"/>
              <w:rPr>
                <w:rFonts w:asciiTheme="minorHAnsi" w:hAnsiTheme="minorHAnsi" w:cstheme="minorHAnsi"/>
                <w:sz w:val="22"/>
                <w:szCs w:val="22"/>
              </w:rPr>
            </w:pPr>
            <w:r w:rsidRPr="00172026">
              <w:rPr>
                <w:rFonts w:asciiTheme="minorHAnsi" w:hAnsiTheme="minorHAnsi" w:cstheme="minorHAnsi"/>
                <w:sz w:val="22"/>
                <w:szCs w:val="22"/>
              </w:rPr>
              <w:t>Email address</w:t>
            </w:r>
          </w:p>
        </w:tc>
        <w:tc>
          <w:tcPr>
            <w:tcW w:w="3275" w:type="pct"/>
            <w:shd w:val="clear" w:color="auto" w:fill="auto"/>
          </w:tcPr>
          <w:p w14:paraId="28D738D0" w14:textId="77777777" w:rsidR="00945E6F" w:rsidRPr="00F5307A" w:rsidRDefault="00945E6F" w:rsidP="002140FD">
            <w:pPr>
              <w:pStyle w:val="question"/>
            </w:pPr>
            <w:r w:rsidRPr="00F5307A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5307A">
              <w:instrText xml:space="preserve"> FORMTEXT </w:instrText>
            </w:r>
            <w:r w:rsidRPr="00F5307A">
              <w:fldChar w:fldCharType="separate"/>
            </w:r>
            <w:r w:rsidRPr="00F5307A">
              <w:t> </w:t>
            </w:r>
            <w:r w:rsidRPr="00F5307A">
              <w:t> </w:t>
            </w:r>
            <w:r w:rsidRPr="00F5307A">
              <w:t> </w:t>
            </w:r>
            <w:r w:rsidRPr="00F5307A">
              <w:t> </w:t>
            </w:r>
            <w:r w:rsidRPr="00F5307A">
              <w:t> </w:t>
            </w:r>
            <w:r w:rsidRPr="00F5307A">
              <w:fldChar w:fldCharType="end"/>
            </w:r>
          </w:p>
        </w:tc>
      </w:tr>
      <w:tr w:rsidR="00945E6F" w:rsidRPr="006A7155" w14:paraId="42E9144F" w14:textId="77777777" w:rsidTr="00E06A8D">
        <w:tc>
          <w:tcPr>
            <w:tcW w:w="1725" w:type="pct"/>
            <w:gridSpan w:val="2"/>
            <w:shd w:val="clear" w:color="auto" w:fill="FFF2CC" w:themeFill="accent4" w:themeFillTint="33"/>
          </w:tcPr>
          <w:p w14:paraId="3C7F1461" w14:textId="77777777" w:rsidR="00945E6F" w:rsidRPr="00172026" w:rsidRDefault="00945E6F" w:rsidP="002140FD">
            <w:pPr>
              <w:pStyle w:val="question"/>
              <w:rPr>
                <w:rFonts w:asciiTheme="minorHAnsi" w:hAnsiTheme="minorHAnsi" w:cstheme="minorHAnsi"/>
                <w:sz w:val="22"/>
                <w:szCs w:val="22"/>
              </w:rPr>
            </w:pPr>
            <w:r w:rsidRPr="00172026">
              <w:rPr>
                <w:rFonts w:asciiTheme="minorHAnsi" w:hAnsiTheme="minorHAnsi" w:cstheme="minorHAnsi"/>
                <w:sz w:val="22"/>
                <w:szCs w:val="22"/>
              </w:rPr>
              <w:t>Telephone</w:t>
            </w:r>
          </w:p>
        </w:tc>
        <w:tc>
          <w:tcPr>
            <w:tcW w:w="3275" w:type="pct"/>
            <w:shd w:val="clear" w:color="auto" w:fill="auto"/>
          </w:tcPr>
          <w:p w14:paraId="723DAB7F" w14:textId="77777777" w:rsidR="00945E6F" w:rsidRPr="006A7155" w:rsidRDefault="00945E6F" w:rsidP="002140FD">
            <w:pPr>
              <w:pStyle w:val="question"/>
            </w:pPr>
            <w:r w:rsidRPr="006A7155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A7155">
              <w:instrText xml:space="preserve"> FORMTEXT </w:instrText>
            </w:r>
            <w:r w:rsidRPr="006A7155">
              <w:fldChar w:fldCharType="separate"/>
            </w:r>
            <w:r w:rsidRPr="006A7155">
              <w:t> </w:t>
            </w:r>
            <w:r w:rsidRPr="006A7155">
              <w:t> </w:t>
            </w:r>
            <w:r w:rsidRPr="006A7155">
              <w:t> </w:t>
            </w:r>
            <w:r w:rsidRPr="006A7155">
              <w:t> </w:t>
            </w:r>
            <w:r w:rsidRPr="006A7155">
              <w:t> </w:t>
            </w:r>
            <w:r w:rsidRPr="006A7155">
              <w:fldChar w:fldCharType="end"/>
            </w:r>
          </w:p>
        </w:tc>
      </w:tr>
      <w:tr w:rsidR="00945E6F" w:rsidRPr="006A7155" w14:paraId="74BACEB0" w14:textId="77777777" w:rsidTr="00E06A8D">
        <w:tc>
          <w:tcPr>
            <w:tcW w:w="1725" w:type="pct"/>
            <w:gridSpan w:val="2"/>
            <w:shd w:val="clear" w:color="auto" w:fill="FFF2CC" w:themeFill="accent4" w:themeFillTint="33"/>
          </w:tcPr>
          <w:p w14:paraId="02BCE734" w14:textId="77777777" w:rsidR="00945E6F" w:rsidRPr="00172026" w:rsidRDefault="00945E6F" w:rsidP="002140FD">
            <w:pPr>
              <w:pStyle w:val="question"/>
              <w:rPr>
                <w:rFonts w:asciiTheme="minorHAnsi" w:hAnsiTheme="minorHAnsi" w:cstheme="minorHAnsi"/>
                <w:sz w:val="22"/>
                <w:szCs w:val="22"/>
              </w:rPr>
            </w:pPr>
            <w:r w:rsidRPr="00172026">
              <w:rPr>
                <w:rFonts w:asciiTheme="minorHAnsi" w:hAnsiTheme="minorHAnsi" w:cstheme="minorHAnsi"/>
                <w:sz w:val="22"/>
                <w:szCs w:val="22"/>
              </w:rPr>
              <w:t>School</w:t>
            </w:r>
          </w:p>
        </w:tc>
        <w:tc>
          <w:tcPr>
            <w:tcW w:w="3275" w:type="pct"/>
            <w:shd w:val="clear" w:color="auto" w:fill="auto"/>
          </w:tcPr>
          <w:p w14:paraId="23FE7AD4" w14:textId="77777777" w:rsidR="00945E6F" w:rsidRPr="006A7155" w:rsidRDefault="00945E6F" w:rsidP="002140FD">
            <w:pPr>
              <w:pStyle w:val="question"/>
            </w:pPr>
            <w:r w:rsidRPr="006A7155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8" w:name="Text4"/>
            <w:r w:rsidRPr="006A7155">
              <w:instrText xml:space="preserve"> FORMTEXT </w:instrText>
            </w:r>
            <w:r w:rsidRPr="006A7155">
              <w:fldChar w:fldCharType="separate"/>
            </w:r>
            <w:r w:rsidRPr="006A7155">
              <w:t> </w:t>
            </w:r>
            <w:r w:rsidRPr="006A7155">
              <w:t> </w:t>
            </w:r>
            <w:r w:rsidRPr="006A7155">
              <w:t> </w:t>
            </w:r>
            <w:r w:rsidRPr="006A7155">
              <w:t> </w:t>
            </w:r>
            <w:r w:rsidRPr="006A7155">
              <w:t> </w:t>
            </w:r>
            <w:r w:rsidRPr="006A7155">
              <w:fldChar w:fldCharType="end"/>
            </w:r>
            <w:bookmarkEnd w:id="8"/>
          </w:p>
        </w:tc>
      </w:tr>
    </w:tbl>
    <w:p w14:paraId="3D982535" w14:textId="77777777" w:rsidR="003A4A9B" w:rsidRDefault="003A4A9B"/>
    <w:tbl>
      <w:tblPr>
        <w:tblW w:w="5000" w:type="pct"/>
        <w:tblBorders>
          <w:top w:val="single" w:sz="6" w:space="0" w:color="833C0B" w:themeColor="accent2" w:themeShade="80"/>
          <w:left w:val="single" w:sz="6" w:space="0" w:color="833C0B" w:themeColor="accent2" w:themeShade="80"/>
          <w:bottom w:val="single" w:sz="6" w:space="0" w:color="833C0B" w:themeColor="accent2" w:themeShade="80"/>
          <w:right w:val="single" w:sz="6" w:space="0" w:color="833C0B" w:themeColor="accent2" w:themeShade="80"/>
          <w:insideH w:val="single" w:sz="6" w:space="0" w:color="833C0B" w:themeColor="accent2" w:themeShade="80"/>
          <w:insideV w:val="single" w:sz="6" w:space="0" w:color="833C0B" w:themeColor="accent2" w:themeShade="80"/>
        </w:tblBorders>
        <w:tblLayout w:type="fixed"/>
        <w:tblLook w:val="0000" w:firstRow="0" w:lastRow="0" w:firstColumn="0" w:lastColumn="0" w:noHBand="0" w:noVBand="0"/>
      </w:tblPr>
      <w:tblGrid>
        <w:gridCol w:w="1117"/>
        <w:gridCol w:w="1572"/>
        <w:gridCol w:w="6327"/>
      </w:tblGrid>
      <w:tr w:rsidR="00496B86" w:rsidRPr="00E81002" w14:paraId="4906065E" w14:textId="77777777" w:rsidTr="00E06A8D"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E599" w:themeFill="accent4" w:themeFillTint="66"/>
          </w:tcPr>
          <w:p w14:paraId="10D8320E" w14:textId="77777777" w:rsidR="00496B86" w:rsidRPr="00E81002" w:rsidRDefault="00496B86" w:rsidP="002140FD">
            <w:pPr>
              <w:pStyle w:val="Heading2"/>
              <w:keepNext/>
              <w:keepLines/>
            </w:pPr>
            <w:r>
              <w:br w:type="page"/>
              <w:t>3</w:t>
            </w:r>
          </w:p>
        </w:tc>
        <w:tc>
          <w:tcPr>
            <w:tcW w:w="43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510507B8" w14:textId="77777777" w:rsidR="00496B86" w:rsidRPr="00E81002" w:rsidRDefault="00496B86" w:rsidP="002140FD">
            <w:pPr>
              <w:pStyle w:val="Heading2"/>
              <w:keepNext/>
              <w:keepLines/>
            </w:pPr>
            <w:r>
              <w:t>About the gene edited organism</w:t>
            </w:r>
            <w:r w:rsidR="0062369C">
              <w:t>(s)</w:t>
            </w:r>
          </w:p>
        </w:tc>
      </w:tr>
      <w:tr w:rsidR="008520D0" w:rsidRPr="00DC47E4" w14:paraId="4C7631C3" w14:textId="77777777" w:rsidTr="00E06A8D">
        <w:trPr>
          <w:trHeight w:val="405"/>
        </w:trPr>
        <w:tc>
          <w:tcPr>
            <w:tcW w:w="149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072F2CE7" w14:textId="77777777" w:rsidR="008520D0" w:rsidRPr="008E1BAC" w:rsidRDefault="008520D0" w:rsidP="001323A6">
            <w:pPr>
              <w:pStyle w:val="question"/>
            </w:pPr>
            <w:r>
              <w:t>Species</w:t>
            </w:r>
            <w:r w:rsidR="001323A6">
              <w:t xml:space="preserve"> of the gene edited organism</w:t>
            </w:r>
          </w:p>
        </w:tc>
        <w:tc>
          <w:tcPr>
            <w:tcW w:w="35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DA4AD9" w14:textId="77777777" w:rsidR="008520D0" w:rsidRPr="00153635" w:rsidRDefault="008520D0" w:rsidP="002140FD">
            <w:pPr>
              <w:pStyle w:val="question"/>
              <w:rPr>
                <w:i/>
                <w:sz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20D0" w:rsidRPr="00DC47E4" w14:paraId="047486C3" w14:textId="77777777" w:rsidTr="00E06A8D">
        <w:trPr>
          <w:trHeight w:val="405"/>
        </w:trPr>
        <w:tc>
          <w:tcPr>
            <w:tcW w:w="149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6D5FD1E4" w14:textId="77777777" w:rsidR="008520D0" w:rsidRDefault="00855123" w:rsidP="008520D0">
            <w:pPr>
              <w:pStyle w:val="question"/>
            </w:pPr>
            <w:r>
              <w:lastRenderedPageBreak/>
              <w:t>Gene editing technology used</w:t>
            </w:r>
            <w:r w:rsidR="008520D0">
              <w:t xml:space="preserve"> </w:t>
            </w:r>
            <w:r w:rsidR="008520D0" w:rsidRPr="008520D0">
              <w:rPr>
                <w:rStyle w:val="QuoteChar"/>
              </w:rPr>
              <w:t>(e.g. CRISPR/Cas9, TALEN)</w:t>
            </w:r>
          </w:p>
        </w:tc>
        <w:tc>
          <w:tcPr>
            <w:tcW w:w="35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03FFAF" w14:textId="77777777" w:rsidR="008520D0" w:rsidRDefault="008520D0" w:rsidP="002140FD">
            <w:pPr>
              <w:pStyle w:val="question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20D0" w:rsidRPr="00DC47E4" w14:paraId="3ABE5AB6" w14:textId="77777777" w:rsidTr="00E06A8D">
        <w:trPr>
          <w:trHeight w:val="405"/>
        </w:trPr>
        <w:tc>
          <w:tcPr>
            <w:tcW w:w="149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0562A46F" w14:textId="77777777" w:rsidR="008520D0" w:rsidRDefault="00855123" w:rsidP="001A40C6">
            <w:pPr>
              <w:pStyle w:val="question"/>
            </w:pPr>
            <w:r>
              <w:t>Method of introduction of</w:t>
            </w:r>
            <w:r w:rsidR="008520D0">
              <w:t xml:space="preserve"> gene editing </w:t>
            </w:r>
            <w:r>
              <w:t>tools</w:t>
            </w:r>
            <w:r w:rsidR="001323A6">
              <w:t xml:space="preserve"> into the organism</w:t>
            </w:r>
            <w:r w:rsidR="008520D0">
              <w:t xml:space="preserve"> </w:t>
            </w:r>
            <w:r w:rsidR="008520D0" w:rsidRPr="008520D0">
              <w:rPr>
                <w:rStyle w:val="QuoteChar"/>
              </w:rPr>
              <w:t xml:space="preserve">(e.g. </w:t>
            </w:r>
            <w:r w:rsidR="001A40C6">
              <w:rPr>
                <w:rStyle w:val="QuoteChar"/>
              </w:rPr>
              <w:t>biolistic</w:t>
            </w:r>
            <w:r w:rsidR="008520D0" w:rsidRPr="008520D0">
              <w:rPr>
                <w:rStyle w:val="QuoteChar"/>
              </w:rPr>
              <w:t>, viral vector</w:t>
            </w:r>
            <w:r w:rsidR="001A40C6">
              <w:rPr>
                <w:rStyle w:val="QuoteChar"/>
              </w:rPr>
              <w:t xml:space="preserve"> or</w:t>
            </w:r>
            <w:r w:rsidR="008520D0" w:rsidRPr="008520D0">
              <w:rPr>
                <w:rStyle w:val="QuoteChar"/>
              </w:rPr>
              <w:t xml:space="preserve"> agrobacterium</w:t>
            </w:r>
            <w:r w:rsidR="001323A6">
              <w:rPr>
                <w:rStyle w:val="QuoteChar"/>
              </w:rPr>
              <w:t xml:space="preserve"> </w:t>
            </w:r>
            <w:r w:rsidR="001A40C6">
              <w:rPr>
                <w:rStyle w:val="QuoteChar"/>
              </w:rPr>
              <w:t>mediated transformation</w:t>
            </w:r>
            <w:r w:rsidR="008520D0" w:rsidRPr="008520D0">
              <w:rPr>
                <w:rStyle w:val="QuoteChar"/>
              </w:rPr>
              <w:t>)</w:t>
            </w:r>
          </w:p>
        </w:tc>
        <w:tc>
          <w:tcPr>
            <w:tcW w:w="35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4AF5A4" w14:textId="77777777" w:rsidR="008520D0" w:rsidRDefault="008520D0" w:rsidP="002140FD">
            <w:pPr>
              <w:pStyle w:val="question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20D0" w:rsidRPr="00DC47E4" w14:paraId="64F3965C" w14:textId="77777777" w:rsidTr="00E06A8D">
        <w:trPr>
          <w:trHeight w:val="405"/>
        </w:trPr>
        <w:tc>
          <w:tcPr>
            <w:tcW w:w="149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33AAD28F" w14:textId="77777777" w:rsidR="008520D0" w:rsidRDefault="008520D0" w:rsidP="002140FD">
            <w:pPr>
              <w:pStyle w:val="question"/>
            </w:pPr>
            <w:r>
              <w:t>Was the gene editing construct expressed transiently</w:t>
            </w:r>
            <w:r w:rsidR="001323A6">
              <w:t xml:space="preserve"> in the organism</w:t>
            </w:r>
            <w:r>
              <w:t>, or integrated into the organism’s genome</w:t>
            </w:r>
            <w:r w:rsidRPr="008C38E5">
              <w:t>?</w:t>
            </w:r>
            <w:r w:rsidR="00156909" w:rsidRPr="008C38E5">
              <w:t xml:space="preserve"> If so, state which applies</w:t>
            </w:r>
          </w:p>
        </w:tc>
        <w:tc>
          <w:tcPr>
            <w:tcW w:w="35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5C74A4" w14:textId="77777777" w:rsidR="008520D0" w:rsidRDefault="008520D0" w:rsidP="002140FD">
            <w:pPr>
              <w:pStyle w:val="question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20D0" w:rsidRPr="00DC47E4" w14:paraId="51685826" w14:textId="77777777" w:rsidTr="00E06A8D">
        <w:trPr>
          <w:trHeight w:val="405"/>
        </w:trPr>
        <w:tc>
          <w:tcPr>
            <w:tcW w:w="149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6FDC3F01" w14:textId="44939BDB" w:rsidR="008520D0" w:rsidRDefault="00855123" w:rsidP="002140FD">
            <w:pPr>
              <w:pStyle w:val="question"/>
            </w:pPr>
            <w:r>
              <w:t>Genes that were targeted for editing</w:t>
            </w:r>
            <w:r w:rsidR="008C38E5">
              <w:t>, and their function (if known)</w:t>
            </w:r>
          </w:p>
        </w:tc>
        <w:tc>
          <w:tcPr>
            <w:tcW w:w="35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6A05AB" w14:textId="77777777" w:rsidR="008520D0" w:rsidRDefault="008520D0" w:rsidP="002140FD">
            <w:pPr>
              <w:pStyle w:val="question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64E22" w:rsidRPr="00DC47E4" w14:paraId="0842DCAF" w14:textId="77777777" w:rsidTr="00E06A8D">
        <w:trPr>
          <w:trHeight w:val="405"/>
        </w:trPr>
        <w:tc>
          <w:tcPr>
            <w:tcW w:w="1491" w:type="pct"/>
            <w:gridSpan w:val="2"/>
            <w:tcBorders>
              <w:top w:val="single" w:sz="4" w:space="0" w:color="auto"/>
            </w:tcBorders>
            <w:shd w:val="clear" w:color="auto" w:fill="FFF2CC" w:themeFill="accent4" w:themeFillTint="33"/>
          </w:tcPr>
          <w:p w14:paraId="2B0A7A5B" w14:textId="13B530D5" w:rsidR="00964E22" w:rsidRDefault="00964E22" w:rsidP="002140FD">
            <w:pPr>
              <w:pStyle w:val="question"/>
            </w:pPr>
            <w:r>
              <w:t xml:space="preserve">Is the organism </w:t>
            </w:r>
            <w:r w:rsidR="001323A6">
              <w:t xml:space="preserve">intended </w:t>
            </w:r>
            <w:r w:rsidRPr="008C38E5">
              <w:t xml:space="preserve">for release the progeny of </w:t>
            </w:r>
            <w:r w:rsidR="00156909" w:rsidRPr="008C38E5">
              <w:t xml:space="preserve">a </w:t>
            </w:r>
            <w:r w:rsidR="001323A6" w:rsidRPr="008C38E5">
              <w:t>gene</w:t>
            </w:r>
            <w:r w:rsidR="001323A6">
              <w:t xml:space="preserve"> edited</w:t>
            </w:r>
            <w:r>
              <w:t xml:space="preserve"> organism described in this section? </w:t>
            </w:r>
          </w:p>
          <w:p w14:paraId="4C04B2A6" w14:textId="4A3CCA4D" w:rsidR="00964E22" w:rsidRDefault="00964E22" w:rsidP="002140FD">
            <w:pPr>
              <w:pStyle w:val="question"/>
            </w:pPr>
            <w:r>
              <w:t xml:space="preserve">If yes, </w:t>
            </w:r>
            <w:r w:rsidR="008C38E5">
              <w:t>for how many generations has the organism been outcrossed prior to obtaining the particular organism(s) to be released</w:t>
            </w:r>
            <w:r>
              <w:t>?</w:t>
            </w:r>
          </w:p>
        </w:tc>
        <w:tc>
          <w:tcPr>
            <w:tcW w:w="3509" w:type="pct"/>
            <w:tcBorders>
              <w:top w:val="single" w:sz="4" w:space="0" w:color="auto"/>
            </w:tcBorders>
            <w:shd w:val="clear" w:color="auto" w:fill="auto"/>
          </w:tcPr>
          <w:p w14:paraId="6B466FFB" w14:textId="77777777" w:rsidR="00964E22" w:rsidRDefault="00964E22" w:rsidP="002140FD">
            <w:pPr>
              <w:pStyle w:val="question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818D9A7" w14:textId="77777777" w:rsidR="008520D0" w:rsidRDefault="008520D0"/>
    <w:tbl>
      <w:tblPr>
        <w:tblW w:w="5000" w:type="pct"/>
        <w:tblBorders>
          <w:top w:val="single" w:sz="6" w:space="0" w:color="833C0B" w:themeColor="accent2" w:themeShade="80"/>
          <w:left w:val="single" w:sz="6" w:space="0" w:color="833C0B" w:themeColor="accent2" w:themeShade="80"/>
          <w:bottom w:val="single" w:sz="6" w:space="0" w:color="833C0B" w:themeColor="accent2" w:themeShade="80"/>
          <w:right w:val="single" w:sz="6" w:space="0" w:color="833C0B" w:themeColor="accent2" w:themeShade="80"/>
          <w:insideH w:val="single" w:sz="6" w:space="0" w:color="833C0B" w:themeColor="accent2" w:themeShade="80"/>
          <w:insideV w:val="single" w:sz="6" w:space="0" w:color="833C0B" w:themeColor="accent2" w:themeShade="80"/>
        </w:tblBorders>
        <w:tblLayout w:type="fixed"/>
        <w:tblLook w:val="0000" w:firstRow="0" w:lastRow="0" w:firstColumn="0" w:lastColumn="0" w:noHBand="0" w:noVBand="0"/>
      </w:tblPr>
      <w:tblGrid>
        <w:gridCol w:w="1116"/>
        <w:gridCol w:w="7900"/>
      </w:tblGrid>
      <w:tr w:rsidR="00153635" w:rsidRPr="00E81002" w14:paraId="0455227B" w14:textId="77777777" w:rsidTr="00E06A8D"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E599" w:themeFill="accent4" w:themeFillTint="66"/>
          </w:tcPr>
          <w:p w14:paraId="3C62985C" w14:textId="77777777" w:rsidR="00153635" w:rsidRPr="00E81002" w:rsidRDefault="00153635" w:rsidP="008520D0">
            <w:pPr>
              <w:pStyle w:val="Heading2"/>
              <w:keepNext/>
              <w:keepLines/>
            </w:pPr>
            <w:r>
              <w:br w:type="page"/>
            </w:r>
            <w:r w:rsidR="008520D0">
              <w:t>4</w:t>
            </w:r>
          </w:p>
        </w:tc>
        <w:tc>
          <w:tcPr>
            <w:tcW w:w="4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D7BE035" w14:textId="77777777" w:rsidR="00153635" w:rsidRPr="00E81002" w:rsidRDefault="00153635" w:rsidP="002140FD">
            <w:pPr>
              <w:pStyle w:val="Heading2"/>
              <w:keepNext/>
              <w:keepLines/>
            </w:pPr>
            <w:r>
              <w:t>Proposed methods to confirm absence of transgenes</w:t>
            </w:r>
          </w:p>
        </w:tc>
      </w:tr>
      <w:tr w:rsidR="00153635" w:rsidRPr="00DC47E4" w14:paraId="0A973D66" w14:textId="77777777" w:rsidTr="00E06A8D">
        <w:tc>
          <w:tcPr>
            <w:tcW w:w="5000" w:type="pct"/>
            <w:gridSpan w:val="2"/>
            <w:tcBorders>
              <w:top w:val="single" w:sz="4" w:space="0" w:color="auto"/>
            </w:tcBorders>
            <w:shd w:val="clear" w:color="auto" w:fill="FFF2CC" w:themeFill="accent4" w:themeFillTint="33"/>
          </w:tcPr>
          <w:p w14:paraId="51187843" w14:textId="291F233D" w:rsidR="00ED6F01" w:rsidRPr="00ED6F01" w:rsidRDefault="00ED6F01" w:rsidP="00153635">
            <w:pPr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Describe the</w:t>
            </w:r>
            <w:r w:rsidRPr="00ED6F01">
              <w:rPr>
                <w:rStyle w:val="Strong"/>
                <w:b w:val="0"/>
              </w:rPr>
              <w:t xml:space="preserve"> methods you will use to confirm the absence of any transgenes in the gene edited organism</w:t>
            </w:r>
            <w:r w:rsidR="00E15280" w:rsidRPr="008C38E5">
              <w:rPr>
                <w:rStyle w:val="Strong"/>
                <w:b w:val="0"/>
              </w:rPr>
              <w:t>(</w:t>
            </w:r>
            <w:r w:rsidRPr="008C38E5">
              <w:rPr>
                <w:rStyle w:val="Strong"/>
                <w:b w:val="0"/>
              </w:rPr>
              <w:t>s</w:t>
            </w:r>
            <w:r w:rsidR="00E15280" w:rsidRPr="008C38E5">
              <w:rPr>
                <w:rStyle w:val="Strong"/>
                <w:b w:val="0"/>
              </w:rPr>
              <w:t>)</w:t>
            </w:r>
            <w:r w:rsidRPr="008C38E5">
              <w:rPr>
                <w:rStyle w:val="Strong"/>
                <w:b w:val="0"/>
              </w:rPr>
              <w:t xml:space="preserve">. </w:t>
            </w:r>
            <w:r w:rsidR="001323A6" w:rsidRPr="008C38E5">
              <w:rPr>
                <w:rStyle w:val="Strong"/>
                <w:b w:val="0"/>
              </w:rPr>
              <w:t>The</w:t>
            </w:r>
            <w:r w:rsidR="001323A6">
              <w:rPr>
                <w:rStyle w:val="Strong"/>
                <w:b w:val="0"/>
              </w:rPr>
              <w:t xml:space="preserve"> methods</w:t>
            </w:r>
            <w:r w:rsidRPr="00ED6F01">
              <w:rPr>
                <w:rStyle w:val="Strong"/>
                <w:b w:val="0"/>
              </w:rPr>
              <w:t xml:space="preserve"> must </w:t>
            </w:r>
            <w:r w:rsidR="001323A6">
              <w:rPr>
                <w:rStyle w:val="Strong"/>
                <w:b w:val="0"/>
              </w:rPr>
              <w:t>aim</w:t>
            </w:r>
            <w:r w:rsidRPr="00ED6F01">
              <w:rPr>
                <w:rStyle w:val="Strong"/>
                <w:b w:val="0"/>
              </w:rPr>
              <w:t xml:space="preserve"> to detect random insertions of DNA into </w:t>
            </w:r>
            <w:r w:rsidR="000B3FE7">
              <w:rPr>
                <w:rStyle w:val="Strong"/>
                <w:b w:val="0"/>
              </w:rPr>
              <w:t xml:space="preserve">any part of </w:t>
            </w:r>
            <w:r w:rsidRPr="00ED6F01">
              <w:rPr>
                <w:rStyle w:val="Strong"/>
                <w:b w:val="0"/>
              </w:rPr>
              <w:t xml:space="preserve">the genome, </w:t>
            </w:r>
            <w:r w:rsidR="000B3FE7">
              <w:rPr>
                <w:rStyle w:val="Strong"/>
                <w:b w:val="0"/>
              </w:rPr>
              <w:t>not just</w:t>
            </w:r>
            <w:r w:rsidR="001323A6">
              <w:rPr>
                <w:rStyle w:val="Strong"/>
                <w:b w:val="0"/>
              </w:rPr>
              <w:t xml:space="preserve"> </w:t>
            </w:r>
            <w:r w:rsidRPr="00ED6F01">
              <w:rPr>
                <w:rStyle w:val="Strong"/>
                <w:b w:val="0"/>
              </w:rPr>
              <w:t>the target gene region.</w:t>
            </w:r>
          </w:p>
          <w:p w14:paraId="32CA894B" w14:textId="77777777" w:rsidR="00153635" w:rsidRDefault="00153635" w:rsidP="00153635">
            <w:pPr>
              <w:rPr>
                <w:rStyle w:val="Strong"/>
                <w:b w:val="0"/>
                <w:i/>
              </w:rPr>
            </w:pPr>
            <w:r w:rsidRPr="000B3FE7">
              <w:rPr>
                <w:rStyle w:val="Strong"/>
                <w:b w:val="0"/>
                <w:i/>
                <w:u w:val="single"/>
              </w:rPr>
              <w:t xml:space="preserve">There is no permissible amount of transgene DNA in organisms that are </w:t>
            </w:r>
            <w:r w:rsidR="000B3FE7">
              <w:rPr>
                <w:rStyle w:val="Strong"/>
                <w:b w:val="0"/>
                <w:i/>
                <w:u w:val="single"/>
              </w:rPr>
              <w:t>“</w:t>
            </w:r>
            <w:r w:rsidRPr="000B3FE7">
              <w:rPr>
                <w:rStyle w:val="Strong"/>
                <w:b w:val="0"/>
                <w:i/>
                <w:u w:val="single"/>
              </w:rPr>
              <w:t>not a GMO</w:t>
            </w:r>
            <w:r w:rsidR="000B3FE7">
              <w:rPr>
                <w:rStyle w:val="Strong"/>
                <w:b w:val="0"/>
                <w:i/>
                <w:u w:val="single"/>
              </w:rPr>
              <w:t>”</w:t>
            </w:r>
            <w:r w:rsidRPr="000B3FE7">
              <w:rPr>
                <w:rStyle w:val="Strong"/>
                <w:b w:val="0"/>
                <w:i/>
                <w:u w:val="single"/>
              </w:rPr>
              <w:t xml:space="preserve">. All recognisable transgene fragments must be absent from the gene edited organism for it to be </w:t>
            </w:r>
            <w:r w:rsidR="00D46C58" w:rsidRPr="000B3FE7">
              <w:rPr>
                <w:rStyle w:val="Strong"/>
                <w:b w:val="0"/>
                <w:i/>
                <w:u w:val="single"/>
              </w:rPr>
              <w:t>“</w:t>
            </w:r>
            <w:r w:rsidRPr="000B3FE7">
              <w:rPr>
                <w:rStyle w:val="Strong"/>
                <w:b w:val="0"/>
                <w:i/>
                <w:u w:val="single"/>
              </w:rPr>
              <w:t>not a GMO</w:t>
            </w:r>
            <w:r w:rsidR="00D46C58" w:rsidRPr="000B3FE7">
              <w:rPr>
                <w:rStyle w:val="Strong"/>
                <w:b w:val="0"/>
                <w:i/>
                <w:u w:val="single"/>
              </w:rPr>
              <w:t>”</w:t>
            </w:r>
            <w:r w:rsidRPr="000B3FE7">
              <w:rPr>
                <w:rStyle w:val="Strong"/>
                <w:b w:val="0"/>
                <w:i/>
                <w:u w:val="single"/>
              </w:rPr>
              <w:t xml:space="preserve">. The IBC must be satisfied that </w:t>
            </w:r>
            <w:r w:rsidR="00D46C58" w:rsidRPr="000B3FE7">
              <w:rPr>
                <w:rStyle w:val="Strong"/>
                <w:b w:val="0"/>
                <w:i/>
                <w:u w:val="single"/>
              </w:rPr>
              <w:t>the organisms</w:t>
            </w:r>
            <w:r w:rsidRPr="000B3FE7">
              <w:rPr>
                <w:rStyle w:val="Strong"/>
                <w:b w:val="0"/>
                <w:i/>
                <w:u w:val="single"/>
              </w:rPr>
              <w:t xml:space="preserve"> have undergone </w:t>
            </w:r>
            <w:r w:rsidR="00D46C58" w:rsidRPr="000B3FE7">
              <w:rPr>
                <w:rStyle w:val="Strong"/>
                <w:b w:val="0"/>
                <w:i/>
                <w:u w:val="single"/>
              </w:rPr>
              <w:t>appropriate testing</w:t>
            </w:r>
            <w:r w:rsidRPr="000B3FE7">
              <w:rPr>
                <w:rStyle w:val="Strong"/>
                <w:b w:val="0"/>
                <w:i/>
                <w:u w:val="single"/>
              </w:rPr>
              <w:t xml:space="preserve"> to demonstrate that they are not GMOs</w:t>
            </w:r>
            <w:r w:rsidRPr="00153635">
              <w:rPr>
                <w:rStyle w:val="Strong"/>
                <w:b w:val="0"/>
                <w:i/>
              </w:rPr>
              <w:t xml:space="preserve">. </w:t>
            </w:r>
          </w:p>
          <w:p w14:paraId="1F01CBC1" w14:textId="77777777" w:rsidR="00153635" w:rsidRDefault="00153635" w:rsidP="00153635">
            <w:pPr>
              <w:rPr>
                <w:rStyle w:val="Strong"/>
                <w:b w:val="0"/>
                <w:i/>
              </w:rPr>
            </w:pPr>
            <w:r>
              <w:rPr>
                <w:rStyle w:val="Strong"/>
                <w:b w:val="0"/>
                <w:i/>
              </w:rPr>
              <w:t>Ensure you describe the following:</w:t>
            </w:r>
          </w:p>
          <w:p w14:paraId="22F265DC" w14:textId="77777777" w:rsidR="00153635" w:rsidRPr="00E7003E" w:rsidRDefault="006D4C8E" w:rsidP="00153635">
            <w:pPr>
              <w:pStyle w:val="ListParagraph"/>
              <w:numPr>
                <w:ilvl w:val="0"/>
                <w:numId w:val="4"/>
              </w:num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</w:t>
            </w:r>
            <w:r w:rsidR="00153635" w:rsidRPr="00E7003E">
              <w:rPr>
                <w:i/>
                <w:sz w:val="20"/>
                <w:szCs w:val="20"/>
              </w:rPr>
              <w:t>umber of individuals tested</w:t>
            </w:r>
            <w:r w:rsidR="00781D6A">
              <w:rPr>
                <w:i/>
                <w:sz w:val="20"/>
                <w:szCs w:val="20"/>
              </w:rPr>
              <w:t>, use of pooled or individual samples</w:t>
            </w:r>
          </w:p>
          <w:p w14:paraId="483A6BFC" w14:textId="77777777" w:rsidR="001A40C6" w:rsidRDefault="00E7003E" w:rsidP="00E7003E">
            <w:pPr>
              <w:pStyle w:val="ListParagraph"/>
              <w:numPr>
                <w:ilvl w:val="0"/>
                <w:numId w:val="4"/>
              </w:num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Any baiting methods or enrichment of </w:t>
            </w:r>
            <w:r w:rsidR="008C5A7F" w:rsidRPr="00E7003E">
              <w:rPr>
                <w:i/>
                <w:sz w:val="20"/>
                <w:szCs w:val="20"/>
              </w:rPr>
              <w:t>particular regions of the genome</w:t>
            </w:r>
          </w:p>
          <w:p w14:paraId="044D6BD5" w14:textId="77777777" w:rsidR="00A604F0" w:rsidRPr="00E7003E" w:rsidRDefault="00A604F0" w:rsidP="00E7003E">
            <w:pPr>
              <w:pStyle w:val="ListParagraph"/>
              <w:numPr>
                <w:ilvl w:val="0"/>
                <w:numId w:val="4"/>
              </w:num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>What size threshold will you use to define a transgene (e.g. &gt;50bp fragment of non-homologous sequence)</w:t>
            </w:r>
          </w:p>
          <w:p w14:paraId="292E7038" w14:textId="5FB1AA6B" w:rsidR="008C5A7F" w:rsidRPr="00E7003E" w:rsidRDefault="00D46C58" w:rsidP="00153635">
            <w:pPr>
              <w:pStyle w:val="ListParagraph"/>
              <w:numPr>
                <w:ilvl w:val="0"/>
                <w:numId w:val="4"/>
              </w:numPr>
              <w:rPr>
                <w:i/>
                <w:sz w:val="20"/>
                <w:szCs w:val="20"/>
              </w:rPr>
            </w:pPr>
            <w:r w:rsidRPr="00E7003E">
              <w:rPr>
                <w:i/>
                <w:sz w:val="20"/>
                <w:szCs w:val="20"/>
              </w:rPr>
              <w:t>For sequencing</w:t>
            </w:r>
            <w:r w:rsidR="005A1AD4">
              <w:rPr>
                <w:i/>
                <w:sz w:val="20"/>
                <w:szCs w:val="20"/>
              </w:rPr>
              <w:t>-based</w:t>
            </w:r>
            <w:r w:rsidR="00E15280">
              <w:rPr>
                <w:i/>
                <w:sz w:val="20"/>
                <w:szCs w:val="20"/>
              </w:rPr>
              <w:t xml:space="preserve"> </w:t>
            </w:r>
            <w:r w:rsidR="00E15280" w:rsidRPr="00AF1305">
              <w:rPr>
                <w:i/>
                <w:sz w:val="20"/>
                <w:szCs w:val="20"/>
              </w:rPr>
              <w:t>detection</w:t>
            </w:r>
            <w:r w:rsidR="005A1AD4">
              <w:rPr>
                <w:i/>
                <w:sz w:val="20"/>
                <w:szCs w:val="20"/>
              </w:rPr>
              <w:t xml:space="preserve"> methods</w:t>
            </w:r>
            <w:r w:rsidRPr="00E7003E">
              <w:rPr>
                <w:i/>
                <w:sz w:val="20"/>
                <w:szCs w:val="20"/>
              </w:rPr>
              <w:t xml:space="preserve"> </w:t>
            </w:r>
          </w:p>
          <w:p w14:paraId="7593E3C4" w14:textId="77777777" w:rsidR="00153635" w:rsidRPr="00E7003E" w:rsidRDefault="005A1AD4" w:rsidP="008C5A7F">
            <w:pPr>
              <w:pStyle w:val="ListParagraph"/>
              <w:numPr>
                <w:ilvl w:val="1"/>
                <w:numId w:val="4"/>
              </w:num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The </w:t>
            </w:r>
            <w:r w:rsidR="000B3FE7">
              <w:rPr>
                <w:i/>
                <w:sz w:val="20"/>
                <w:szCs w:val="20"/>
              </w:rPr>
              <w:t>depth of sequencing</w:t>
            </w:r>
          </w:p>
          <w:p w14:paraId="4595C4B9" w14:textId="77777777" w:rsidR="008C5A7F" w:rsidRPr="00E7003E" w:rsidRDefault="008C5A7F" w:rsidP="00307D49">
            <w:pPr>
              <w:pStyle w:val="ListParagraph"/>
              <w:numPr>
                <w:ilvl w:val="1"/>
                <w:numId w:val="4"/>
              </w:numPr>
              <w:rPr>
                <w:i/>
                <w:sz w:val="20"/>
                <w:szCs w:val="20"/>
              </w:rPr>
            </w:pPr>
            <w:r w:rsidRPr="00E7003E">
              <w:rPr>
                <w:i/>
                <w:sz w:val="20"/>
                <w:szCs w:val="20"/>
              </w:rPr>
              <w:t xml:space="preserve">The </w:t>
            </w:r>
            <w:r w:rsidR="005A1AD4">
              <w:rPr>
                <w:i/>
                <w:sz w:val="20"/>
                <w:szCs w:val="20"/>
              </w:rPr>
              <w:t>s</w:t>
            </w:r>
            <w:r w:rsidRPr="00E7003E">
              <w:rPr>
                <w:i/>
                <w:sz w:val="20"/>
                <w:szCs w:val="20"/>
              </w:rPr>
              <w:t>equencing platform</w:t>
            </w:r>
            <w:r w:rsidR="00E7003E" w:rsidRPr="00E7003E">
              <w:rPr>
                <w:i/>
                <w:sz w:val="20"/>
                <w:szCs w:val="20"/>
              </w:rPr>
              <w:t xml:space="preserve">, </w:t>
            </w:r>
            <w:r w:rsidR="004E421A">
              <w:rPr>
                <w:i/>
                <w:sz w:val="20"/>
                <w:szCs w:val="20"/>
              </w:rPr>
              <w:t>and any associated</w:t>
            </w:r>
            <w:r w:rsidR="00E7003E" w:rsidRPr="00E7003E">
              <w:rPr>
                <w:i/>
                <w:sz w:val="20"/>
                <w:szCs w:val="20"/>
              </w:rPr>
              <w:t xml:space="preserve"> limitations such as GC bias or und</w:t>
            </w:r>
            <w:r w:rsidR="005A1AD4">
              <w:rPr>
                <w:i/>
                <w:sz w:val="20"/>
                <w:szCs w:val="20"/>
              </w:rPr>
              <w:t>errepresentation</w:t>
            </w:r>
          </w:p>
          <w:p w14:paraId="1DA8C40D" w14:textId="77777777" w:rsidR="001A40C6" w:rsidRPr="00E7003E" w:rsidRDefault="00E7003E" w:rsidP="001A40C6">
            <w:pPr>
              <w:pStyle w:val="ListParagraph"/>
              <w:numPr>
                <w:ilvl w:val="1"/>
                <w:numId w:val="4"/>
              </w:num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The availability of a complete</w:t>
            </w:r>
            <w:r w:rsidR="001A40C6" w:rsidRPr="00E7003E">
              <w:rPr>
                <w:i/>
                <w:sz w:val="20"/>
                <w:szCs w:val="20"/>
              </w:rPr>
              <w:t xml:space="preserve"> reference genome </w:t>
            </w:r>
            <w:r>
              <w:rPr>
                <w:i/>
                <w:sz w:val="20"/>
                <w:szCs w:val="20"/>
              </w:rPr>
              <w:t xml:space="preserve">for the organism. </w:t>
            </w:r>
            <w:r w:rsidR="005D7E60">
              <w:rPr>
                <w:i/>
                <w:sz w:val="20"/>
                <w:szCs w:val="20"/>
              </w:rPr>
              <w:t>I</w:t>
            </w:r>
            <w:r>
              <w:rPr>
                <w:i/>
                <w:sz w:val="20"/>
                <w:szCs w:val="20"/>
              </w:rPr>
              <w:t>ndicate the RefSeq ID of the genome used for analysis</w:t>
            </w:r>
          </w:p>
          <w:p w14:paraId="6E75EE34" w14:textId="77777777" w:rsidR="001A40C6" w:rsidRDefault="00E7003E" w:rsidP="00153635">
            <w:pPr>
              <w:pStyle w:val="ListParagraph"/>
              <w:numPr>
                <w:ilvl w:val="0"/>
                <w:numId w:val="4"/>
              </w:num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For </w:t>
            </w:r>
            <w:r w:rsidR="00851E5D">
              <w:rPr>
                <w:i/>
                <w:sz w:val="20"/>
                <w:szCs w:val="20"/>
              </w:rPr>
              <w:t xml:space="preserve">probe </w:t>
            </w:r>
            <w:r>
              <w:rPr>
                <w:i/>
                <w:sz w:val="20"/>
                <w:szCs w:val="20"/>
              </w:rPr>
              <w:t>hybridisation</w:t>
            </w:r>
            <w:r w:rsidR="00851E5D">
              <w:rPr>
                <w:i/>
                <w:sz w:val="20"/>
                <w:szCs w:val="20"/>
              </w:rPr>
              <w:t xml:space="preserve"> </w:t>
            </w:r>
            <w:r w:rsidR="001A40C6" w:rsidRPr="00E7003E">
              <w:rPr>
                <w:i/>
                <w:sz w:val="20"/>
                <w:szCs w:val="20"/>
              </w:rPr>
              <w:t xml:space="preserve">based approaches: </w:t>
            </w:r>
          </w:p>
          <w:p w14:paraId="3D4025AB" w14:textId="77777777" w:rsidR="00851E5D" w:rsidRPr="00E7003E" w:rsidRDefault="00851E5D" w:rsidP="00851E5D">
            <w:pPr>
              <w:pStyle w:val="ListParagraph"/>
              <w:numPr>
                <w:ilvl w:val="1"/>
                <w:numId w:val="4"/>
              </w:num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Probe labelling and detection methods (radiation, digoxigenin)</w:t>
            </w:r>
          </w:p>
          <w:p w14:paraId="60F1F6CC" w14:textId="77777777" w:rsidR="00ED1319" w:rsidRDefault="00ED1319" w:rsidP="008C5A7F">
            <w:pPr>
              <w:pStyle w:val="ListParagraph"/>
              <w:numPr>
                <w:ilvl w:val="1"/>
                <w:numId w:val="4"/>
              </w:num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Number of unique probes to be used</w:t>
            </w:r>
          </w:p>
          <w:p w14:paraId="3D95DC9B" w14:textId="77777777" w:rsidR="005D7E60" w:rsidRDefault="00ED1319" w:rsidP="008C5A7F">
            <w:pPr>
              <w:pStyle w:val="ListParagraph"/>
              <w:numPr>
                <w:ilvl w:val="1"/>
                <w:numId w:val="4"/>
              </w:num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</w:t>
            </w:r>
            <w:r w:rsidR="008C5A7F" w:rsidRPr="00E7003E">
              <w:rPr>
                <w:i/>
                <w:sz w:val="20"/>
                <w:szCs w:val="20"/>
              </w:rPr>
              <w:t xml:space="preserve">equences </w:t>
            </w:r>
            <w:r>
              <w:rPr>
                <w:i/>
                <w:sz w:val="20"/>
                <w:szCs w:val="20"/>
              </w:rPr>
              <w:t xml:space="preserve">that </w:t>
            </w:r>
            <w:r w:rsidR="008C5A7F" w:rsidRPr="00E7003E">
              <w:rPr>
                <w:i/>
                <w:sz w:val="20"/>
                <w:szCs w:val="20"/>
              </w:rPr>
              <w:t>will serve as probe</w:t>
            </w:r>
            <w:r>
              <w:rPr>
                <w:i/>
                <w:sz w:val="20"/>
                <w:szCs w:val="20"/>
              </w:rPr>
              <w:t>s</w:t>
            </w:r>
          </w:p>
          <w:p w14:paraId="393D00BF" w14:textId="77777777" w:rsidR="008C5A7F" w:rsidRPr="00E7003E" w:rsidRDefault="005D7E60" w:rsidP="008C5A7F">
            <w:pPr>
              <w:pStyle w:val="ListParagraph"/>
              <w:numPr>
                <w:ilvl w:val="1"/>
                <w:numId w:val="4"/>
              </w:num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</w:t>
            </w:r>
            <w:r w:rsidR="00E7003E" w:rsidRPr="00E7003E">
              <w:rPr>
                <w:i/>
                <w:sz w:val="20"/>
                <w:szCs w:val="20"/>
              </w:rPr>
              <w:t xml:space="preserve">ill the entire vector </w:t>
            </w:r>
            <w:r w:rsidR="00851E5D">
              <w:rPr>
                <w:i/>
                <w:sz w:val="20"/>
                <w:szCs w:val="20"/>
              </w:rPr>
              <w:t>be used</w:t>
            </w:r>
            <w:r w:rsidR="00E7003E" w:rsidRPr="00E7003E">
              <w:rPr>
                <w:i/>
                <w:sz w:val="20"/>
                <w:szCs w:val="20"/>
              </w:rPr>
              <w:t xml:space="preserve"> as a probe</w:t>
            </w:r>
            <w:r>
              <w:rPr>
                <w:i/>
                <w:sz w:val="20"/>
                <w:szCs w:val="20"/>
              </w:rPr>
              <w:t>?</w:t>
            </w:r>
          </w:p>
          <w:p w14:paraId="74528270" w14:textId="77777777" w:rsidR="005D7E60" w:rsidRPr="00ED1319" w:rsidRDefault="008C5A7F" w:rsidP="001A40C6">
            <w:pPr>
              <w:pStyle w:val="ListParagraph"/>
              <w:numPr>
                <w:ilvl w:val="0"/>
                <w:numId w:val="4"/>
              </w:numPr>
              <w:rPr>
                <w:i/>
                <w:sz w:val="16"/>
              </w:rPr>
            </w:pPr>
            <w:r w:rsidRPr="00E7003E">
              <w:rPr>
                <w:i/>
                <w:sz w:val="20"/>
                <w:szCs w:val="20"/>
              </w:rPr>
              <w:t xml:space="preserve">For </w:t>
            </w:r>
            <w:r w:rsidR="00851E5D">
              <w:rPr>
                <w:i/>
                <w:sz w:val="20"/>
                <w:szCs w:val="20"/>
              </w:rPr>
              <w:t>PCR</w:t>
            </w:r>
            <w:r w:rsidRPr="00E7003E">
              <w:rPr>
                <w:i/>
                <w:sz w:val="20"/>
                <w:szCs w:val="20"/>
              </w:rPr>
              <w:t xml:space="preserve"> detection of transgenes </w:t>
            </w:r>
          </w:p>
          <w:p w14:paraId="1C6307D6" w14:textId="77777777" w:rsidR="00851E5D" w:rsidRDefault="00851E5D" w:rsidP="005D7E60">
            <w:pPr>
              <w:pStyle w:val="ListParagraph"/>
              <w:numPr>
                <w:ilvl w:val="1"/>
                <w:numId w:val="4"/>
              </w:numPr>
              <w:rPr>
                <w:i/>
                <w:sz w:val="20"/>
              </w:rPr>
            </w:pPr>
            <w:r w:rsidRPr="00851E5D">
              <w:rPr>
                <w:i/>
                <w:sz w:val="20"/>
              </w:rPr>
              <w:t>Limits of detection</w:t>
            </w:r>
          </w:p>
          <w:p w14:paraId="1E306E0B" w14:textId="77777777" w:rsidR="001A40C6" w:rsidRPr="004E421A" w:rsidRDefault="004E421A" w:rsidP="004E421A">
            <w:pPr>
              <w:pStyle w:val="ListParagraph"/>
              <w:numPr>
                <w:ilvl w:val="1"/>
                <w:numId w:val="4"/>
              </w:numPr>
              <w:rPr>
                <w:i/>
                <w:sz w:val="16"/>
              </w:rPr>
            </w:pPr>
            <w:r>
              <w:rPr>
                <w:i/>
                <w:sz w:val="20"/>
                <w:szCs w:val="20"/>
              </w:rPr>
              <w:t>N</w:t>
            </w:r>
            <w:r w:rsidR="008C5A7F" w:rsidRPr="00E7003E">
              <w:rPr>
                <w:i/>
                <w:sz w:val="20"/>
                <w:szCs w:val="20"/>
              </w:rPr>
              <w:t>umber of</w:t>
            </w:r>
            <w:r w:rsidR="005D7E60">
              <w:rPr>
                <w:i/>
                <w:sz w:val="20"/>
                <w:szCs w:val="20"/>
              </w:rPr>
              <w:t xml:space="preserve"> primer combinations</w:t>
            </w:r>
            <w:r w:rsidR="00851E5D">
              <w:rPr>
                <w:i/>
                <w:sz w:val="20"/>
                <w:szCs w:val="20"/>
              </w:rPr>
              <w:t xml:space="preserve"> to be used</w:t>
            </w:r>
            <w:r>
              <w:rPr>
                <w:i/>
                <w:sz w:val="20"/>
                <w:szCs w:val="20"/>
              </w:rPr>
              <w:t>, coverage of the transgene and vector, d</w:t>
            </w:r>
            <w:r w:rsidR="005D7E60">
              <w:rPr>
                <w:i/>
                <w:sz w:val="20"/>
                <w:szCs w:val="20"/>
              </w:rPr>
              <w:t>egree</w:t>
            </w:r>
            <w:r w:rsidR="008C5A7F" w:rsidRPr="00E7003E">
              <w:rPr>
                <w:i/>
                <w:sz w:val="20"/>
                <w:szCs w:val="20"/>
              </w:rPr>
              <w:t xml:space="preserve"> </w:t>
            </w:r>
            <w:r w:rsidR="005D7E60">
              <w:rPr>
                <w:i/>
                <w:sz w:val="20"/>
                <w:szCs w:val="20"/>
              </w:rPr>
              <w:t>of overlap of f</w:t>
            </w:r>
            <w:r w:rsidR="008C5A7F" w:rsidRPr="00E7003E">
              <w:rPr>
                <w:i/>
                <w:sz w:val="20"/>
                <w:szCs w:val="20"/>
              </w:rPr>
              <w:t>ragments</w:t>
            </w:r>
          </w:p>
          <w:p w14:paraId="42FA528B" w14:textId="77777777" w:rsidR="004E421A" w:rsidRPr="00ED1319" w:rsidRDefault="004E421A" w:rsidP="004E421A">
            <w:pPr>
              <w:pStyle w:val="ListParagraph"/>
              <w:numPr>
                <w:ilvl w:val="1"/>
                <w:numId w:val="4"/>
              </w:numPr>
              <w:rPr>
                <w:i/>
                <w:sz w:val="16"/>
              </w:rPr>
            </w:pPr>
            <w:r>
              <w:rPr>
                <w:i/>
                <w:sz w:val="20"/>
                <w:szCs w:val="20"/>
              </w:rPr>
              <w:t>Internal controls used to confirm amplification in the absence of transgene target</w:t>
            </w:r>
          </w:p>
          <w:p w14:paraId="183D8154" w14:textId="77777777" w:rsidR="00ED1319" w:rsidRPr="00153635" w:rsidRDefault="00ED1319" w:rsidP="004E421A">
            <w:pPr>
              <w:pStyle w:val="ListParagraph"/>
              <w:numPr>
                <w:ilvl w:val="1"/>
                <w:numId w:val="4"/>
              </w:numPr>
              <w:rPr>
                <w:i/>
                <w:sz w:val="16"/>
              </w:rPr>
            </w:pPr>
            <w:r>
              <w:rPr>
                <w:i/>
                <w:sz w:val="20"/>
                <w:szCs w:val="20"/>
              </w:rPr>
              <w:t>Method of confirming identity of amplified sequences (sequencing of PCR products)</w:t>
            </w:r>
          </w:p>
        </w:tc>
      </w:tr>
      <w:tr w:rsidR="00153635" w:rsidRPr="008E1BAC" w14:paraId="180B5D9D" w14:textId="77777777" w:rsidTr="002140FD">
        <w:tc>
          <w:tcPr>
            <w:tcW w:w="5000" w:type="pct"/>
            <w:gridSpan w:val="2"/>
            <w:shd w:val="clear" w:color="auto" w:fill="auto"/>
          </w:tcPr>
          <w:p w14:paraId="671B2946" w14:textId="77777777" w:rsidR="00153635" w:rsidRPr="008E1BAC" w:rsidRDefault="00153635" w:rsidP="002140FD">
            <w:pPr>
              <w:pStyle w:val="question"/>
            </w:pPr>
            <w:r>
              <w:lastRenderedPageBreak/>
              <w:fldChar w:fldCharType="begin">
                <w:ffData>
                  <w:name w:val="Text77"/>
                  <w:enabled/>
                  <w:calcOnExit w:val="0"/>
                  <w:textInput>
                    <w:maxLength w:val="15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3635" w:rsidRPr="00DC47E4" w14:paraId="3A01BB2E" w14:textId="77777777" w:rsidTr="00E06A8D">
        <w:tc>
          <w:tcPr>
            <w:tcW w:w="5000" w:type="pct"/>
            <w:gridSpan w:val="2"/>
            <w:shd w:val="clear" w:color="auto" w:fill="FFF2CC" w:themeFill="accent4" w:themeFillTint="33"/>
          </w:tcPr>
          <w:p w14:paraId="07131B31" w14:textId="77777777" w:rsidR="001A40C6" w:rsidRPr="004E421A" w:rsidRDefault="001A40C6" w:rsidP="001A40C6">
            <w:pPr>
              <w:pStyle w:val="question"/>
              <w:rPr>
                <w:rFonts w:asciiTheme="minorHAnsi" w:hAnsiTheme="minorHAnsi" w:cstheme="minorHAnsi"/>
                <w:sz w:val="22"/>
                <w:szCs w:val="22"/>
              </w:rPr>
            </w:pPr>
            <w:r w:rsidRPr="004E421A">
              <w:rPr>
                <w:rFonts w:asciiTheme="minorHAnsi" w:hAnsiTheme="minorHAnsi" w:cstheme="minorHAnsi"/>
                <w:sz w:val="22"/>
                <w:szCs w:val="22"/>
              </w:rPr>
              <w:t>Describe the limitations of the proposed methods of testing</w:t>
            </w:r>
          </w:p>
          <w:p w14:paraId="0306E166" w14:textId="77777777" w:rsidR="001A40C6" w:rsidRPr="001A40C6" w:rsidRDefault="001A40C6" w:rsidP="001A40C6">
            <w:pPr>
              <w:pStyle w:val="question"/>
              <w:rPr>
                <w:i/>
                <w:sz w:val="16"/>
              </w:rPr>
            </w:pPr>
            <w:r w:rsidRPr="001A40C6">
              <w:rPr>
                <w:i/>
                <w:sz w:val="16"/>
              </w:rPr>
              <w:t xml:space="preserve">Include details of </w:t>
            </w:r>
            <w:r w:rsidR="00ED6F01">
              <w:rPr>
                <w:i/>
                <w:sz w:val="16"/>
              </w:rPr>
              <w:t>any</w:t>
            </w:r>
            <w:r w:rsidRPr="001A40C6">
              <w:rPr>
                <w:i/>
                <w:sz w:val="16"/>
              </w:rPr>
              <w:t xml:space="preserve"> </w:t>
            </w:r>
            <w:r w:rsidR="00ED6F01">
              <w:rPr>
                <w:i/>
                <w:sz w:val="16"/>
              </w:rPr>
              <w:t>thresholds of detection associated with this method</w:t>
            </w:r>
          </w:p>
        </w:tc>
      </w:tr>
      <w:tr w:rsidR="00153635" w:rsidRPr="008E1BAC" w14:paraId="35ADD141" w14:textId="77777777" w:rsidTr="002140FD">
        <w:tc>
          <w:tcPr>
            <w:tcW w:w="5000" w:type="pct"/>
            <w:gridSpan w:val="2"/>
            <w:shd w:val="clear" w:color="auto" w:fill="auto"/>
          </w:tcPr>
          <w:p w14:paraId="6F76A53C" w14:textId="77777777" w:rsidR="00153635" w:rsidRPr="008E1BAC" w:rsidRDefault="00153635" w:rsidP="002140FD">
            <w:pPr>
              <w:pStyle w:val="question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A40C6" w:rsidRPr="00DC47E4" w14:paraId="017F59E3" w14:textId="77777777" w:rsidTr="00E06A8D">
        <w:tc>
          <w:tcPr>
            <w:tcW w:w="5000" w:type="pct"/>
            <w:gridSpan w:val="2"/>
            <w:tcBorders>
              <w:top w:val="single" w:sz="6" w:space="0" w:color="833C0B" w:themeColor="accent2" w:themeShade="80"/>
              <w:left w:val="single" w:sz="6" w:space="0" w:color="833C0B" w:themeColor="accent2" w:themeShade="80"/>
              <w:bottom w:val="single" w:sz="6" w:space="0" w:color="833C0B" w:themeColor="accent2" w:themeShade="80"/>
              <w:right w:val="single" w:sz="6" w:space="0" w:color="833C0B" w:themeColor="accent2" w:themeShade="80"/>
            </w:tcBorders>
            <w:shd w:val="clear" w:color="auto" w:fill="FFF2CC" w:themeFill="accent4" w:themeFillTint="33"/>
          </w:tcPr>
          <w:p w14:paraId="68417829" w14:textId="77777777" w:rsidR="001A40C6" w:rsidRDefault="002C2FA1" w:rsidP="00E7003E">
            <w:r>
              <w:t>If applicable, d</w:t>
            </w:r>
            <w:r w:rsidR="007823AF">
              <w:t>escribe</w:t>
            </w:r>
            <w:r w:rsidR="00172026">
              <w:t xml:space="preserve"> any </w:t>
            </w:r>
            <w:r w:rsidR="007823AF">
              <w:t>factors</w:t>
            </w:r>
            <w:r w:rsidR="00ED6F01">
              <w:t xml:space="preserve"> that </w:t>
            </w:r>
            <w:r>
              <w:t>restrict</w:t>
            </w:r>
            <w:r w:rsidR="00172026">
              <w:t xml:space="preserve"> the methods of testing</w:t>
            </w:r>
            <w:r w:rsidR="00ED6F01">
              <w:t xml:space="preserve"> </w:t>
            </w:r>
            <w:r w:rsidR="00172026">
              <w:t>available for this organism</w:t>
            </w:r>
          </w:p>
          <w:p w14:paraId="32ABBD06" w14:textId="2A97960E" w:rsidR="001A40C6" w:rsidRPr="00E7003E" w:rsidRDefault="00172026">
            <w:pPr>
              <w:rPr>
                <w:i/>
                <w:sz w:val="18"/>
              </w:rPr>
            </w:pPr>
            <w:r>
              <w:rPr>
                <w:i/>
              </w:rPr>
              <w:t>E</w:t>
            </w:r>
            <w:r w:rsidR="00ED6F01">
              <w:rPr>
                <w:i/>
              </w:rPr>
              <w:t xml:space="preserve">.g. are the most appropriate methods for transgene detection in the organism </w:t>
            </w:r>
            <w:r w:rsidR="00E15280" w:rsidRPr="00AF1305">
              <w:rPr>
                <w:i/>
              </w:rPr>
              <w:t>not feasible</w:t>
            </w:r>
            <w:r w:rsidR="00E15280">
              <w:rPr>
                <w:i/>
              </w:rPr>
              <w:t xml:space="preserve"> </w:t>
            </w:r>
            <w:r w:rsidR="00ED6F01">
              <w:rPr>
                <w:i/>
              </w:rPr>
              <w:t xml:space="preserve">due to </w:t>
            </w:r>
            <w:r w:rsidR="008C5A7F" w:rsidRPr="00E7003E">
              <w:rPr>
                <w:i/>
              </w:rPr>
              <w:t xml:space="preserve">funding constraints, </w:t>
            </w:r>
            <w:r w:rsidR="00970B1F">
              <w:rPr>
                <w:i/>
              </w:rPr>
              <w:t>lack of specialised equipment</w:t>
            </w:r>
            <w:r>
              <w:rPr>
                <w:i/>
              </w:rPr>
              <w:t xml:space="preserve"> in containment facilities</w:t>
            </w:r>
            <w:r w:rsidR="00970B1F">
              <w:rPr>
                <w:i/>
              </w:rPr>
              <w:t xml:space="preserve">, or </w:t>
            </w:r>
            <w:r>
              <w:rPr>
                <w:i/>
              </w:rPr>
              <w:t xml:space="preserve">lack </w:t>
            </w:r>
            <w:r w:rsidR="00970B1F">
              <w:rPr>
                <w:i/>
              </w:rPr>
              <w:t>of</w:t>
            </w:r>
            <w:r w:rsidR="00E7003E">
              <w:rPr>
                <w:i/>
              </w:rPr>
              <w:t xml:space="preserve"> reference seque</w:t>
            </w:r>
            <w:r w:rsidR="00ED6F01">
              <w:rPr>
                <w:i/>
              </w:rPr>
              <w:t>nce data for the organism?</w:t>
            </w:r>
          </w:p>
        </w:tc>
      </w:tr>
      <w:tr w:rsidR="001A40C6" w:rsidRPr="008E1BAC" w14:paraId="039224E4" w14:textId="77777777" w:rsidTr="001A40C6">
        <w:tc>
          <w:tcPr>
            <w:tcW w:w="5000" w:type="pct"/>
            <w:gridSpan w:val="2"/>
            <w:tcBorders>
              <w:top w:val="single" w:sz="6" w:space="0" w:color="833C0B" w:themeColor="accent2" w:themeShade="80"/>
              <w:left w:val="single" w:sz="6" w:space="0" w:color="833C0B" w:themeColor="accent2" w:themeShade="80"/>
              <w:bottom w:val="single" w:sz="6" w:space="0" w:color="833C0B" w:themeColor="accent2" w:themeShade="80"/>
              <w:right w:val="single" w:sz="6" w:space="0" w:color="833C0B" w:themeColor="accent2" w:themeShade="80"/>
            </w:tcBorders>
            <w:shd w:val="clear" w:color="auto" w:fill="auto"/>
          </w:tcPr>
          <w:p w14:paraId="0DA8109E" w14:textId="77777777" w:rsidR="001A40C6" w:rsidRPr="008E1BAC" w:rsidRDefault="001A40C6" w:rsidP="002140FD">
            <w:pPr>
              <w:pStyle w:val="question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E7003E" w:rsidRPr="001A40C6" w14:paraId="7E895A63" w14:textId="77777777" w:rsidTr="00E06A8D">
        <w:tc>
          <w:tcPr>
            <w:tcW w:w="5000" w:type="pct"/>
            <w:gridSpan w:val="2"/>
            <w:tcBorders>
              <w:top w:val="single" w:sz="6" w:space="0" w:color="833C0B" w:themeColor="accent2" w:themeShade="80"/>
              <w:left w:val="single" w:sz="6" w:space="0" w:color="833C0B" w:themeColor="accent2" w:themeShade="80"/>
              <w:bottom w:val="single" w:sz="6" w:space="0" w:color="833C0B" w:themeColor="accent2" w:themeShade="80"/>
              <w:right w:val="single" w:sz="6" w:space="0" w:color="833C0B" w:themeColor="accent2" w:themeShade="80"/>
            </w:tcBorders>
            <w:shd w:val="clear" w:color="auto" w:fill="FFF2CC" w:themeFill="accent4" w:themeFillTint="33"/>
          </w:tcPr>
          <w:p w14:paraId="189DF33E" w14:textId="77777777" w:rsidR="00E7003E" w:rsidRPr="00172026" w:rsidRDefault="00E7003E" w:rsidP="00A604F0">
            <w:pPr>
              <w:pStyle w:val="question"/>
              <w:rPr>
                <w:rFonts w:asciiTheme="minorHAnsi" w:hAnsiTheme="minorHAnsi" w:cstheme="minorHAnsi"/>
                <w:sz w:val="22"/>
                <w:szCs w:val="22"/>
              </w:rPr>
            </w:pPr>
            <w:r w:rsidRPr="00172026">
              <w:rPr>
                <w:rFonts w:asciiTheme="minorHAnsi" w:hAnsiTheme="minorHAnsi" w:cstheme="minorHAnsi"/>
                <w:sz w:val="22"/>
                <w:szCs w:val="22"/>
              </w:rPr>
              <w:t xml:space="preserve">What evidence will be provided to the IBC to demonstrate </w:t>
            </w:r>
            <w:r w:rsidR="00A604F0" w:rsidRPr="00172026">
              <w:rPr>
                <w:rFonts w:asciiTheme="minorHAnsi" w:hAnsiTheme="minorHAnsi" w:cstheme="minorHAnsi"/>
                <w:sz w:val="22"/>
                <w:szCs w:val="22"/>
              </w:rPr>
              <w:t>that no transgenes are present in the organism</w:t>
            </w:r>
            <w:r w:rsidR="00EE625A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</w:tr>
      <w:tr w:rsidR="00E7003E" w:rsidRPr="008E1BAC" w14:paraId="7E13D1B1" w14:textId="77777777" w:rsidTr="002140FD">
        <w:tc>
          <w:tcPr>
            <w:tcW w:w="5000" w:type="pct"/>
            <w:gridSpan w:val="2"/>
            <w:tcBorders>
              <w:top w:val="single" w:sz="6" w:space="0" w:color="833C0B" w:themeColor="accent2" w:themeShade="80"/>
              <w:left w:val="single" w:sz="6" w:space="0" w:color="833C0B" w:themeColor="accent2" w:themeShade="80"/>
              <w:bottom w:val="single" w:sz="6" w:space="0" w:color="833C0B" w:themeColor="accent2" w:themeShade="80"/>
              <w:right w:val="single" w:sz="6" w:space="0" w:color="833C0B" w:themeColor="accent2" w:themeShade="80"/>
            </w:tcBorders>
            <w:shd w:val="clear" w:color="auto" w:fill="auto"/>
          </w:tcPr>
          <w:p w14:paraId="765D8DBF" w14:textId="77777777" w:rsidR="00E7003E" w:rsidRPr="008E1BAC" w:rsidRDefault="00E7003E" w:rsidP="002140FD">
            <w:pPr>
              <w:pStyle w:val="question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59607680" w14:textId="77777777" w:rsidR="00153635" w:rsidRDefault="00153635"/>
    <w:tbl>
      <w:tblPr>
        <w:tblW w:w="5000" w:type="pct"/>
        <w:tblBorders>
          <w:top w:val="single" w:sz="6" w:space="0" w:color="833C0B" w:themeColor="accent2" w:themeShade="80"/>
          <w:left w:val="single" w:sz="6" w:space="0" w:color="833C0B" w:themeColor="accent2" w:themeShade="80"/>
          <w:bottom w:val="single" w:sz="6" w:space="0" w:color="833C0B" w:themeColor="accent2" w:themeShade="80"/>
          <w:right w:val="single" w:sz="6" w:space="0" w:color="833C0B" w:themeColor="accent2" w:themeShade="80"/>
          <w:insideH w:val="single" w:sz="6" w:space="0" w:color="833C0B" w:themeColor="accent2" w:themeShade="80"/>
          <w:insideV w:val="single" w:sz="6" w:space="0" w:color="833C0B" w:themeColor="accent2" w:themeShade="80"/>
        </w:tblBorders>
        <w:tblLook w:val="0000" w:firstRow="0" w:lastRow="0" w:firstColumn="0" w:lastColumn="0" w:noHBand="0" w:noVBand="0"/>
      </w:tblPr>
      <w:tblGrid>
        <w:gridCol w:w="1058"/>
        <w:gridCol w:w="7958"/>
      </w:tblGrid>
      <w:tr w:rsidR="006E5CE0" w:rsidRPr="00E81002" w14:paraId="20D23720" w14:textId="77777777" w:rsidTr="006E5CE0"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E599" w:themeFill="accent4" w:themeFillTint="66"/>
          </w:tcPr>
          <w:p w14:paraId="64AEE86F" w14:textId="77777777" w:rsidR="006E5CE0" w:rsidRPr="00E81002" w:rsidRDefault="006E5CE0" w:rsidP="002140FD">
            <w:pPr>
              <w:pStyle w:val="Heading2"/>
              <w:keepNext/>
              <w:keepLines/>
            </w:pPr>
            <w:r w:rsidRPr="00E81002">
              <w:br w:type="page"/>
            </w:r>
            <w:r w:rsidRPr="00E81002">
              <w:br w:type="page"/>
            </w:r>
            <w:r w:rsidRPr="00E81002">
              <w:br w:type="page"/>
            </w:r>
            <w:r w:rsidRPr="00E81002">
              <w:br w:type="page"/>
            </w:r>
            <w:r w:rsidRPr="00E81002">
              <w:br w:type="page"/>
            </w:r>
            <w:r w:rsidRPr="00E81002">
              <w:br w:type="page"/>
            </w:r>
            <w:r>
              <w:t>5</w:t>
            </w:r>
          </w:p>
        </w:tc>
        <w:tc>
          <w:tcPr>
            <w:tcW w:w="4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517E5A8" w14:textId="77777777" w:rsidR="006E5CE0" w:rsidRPr="00E81002" w:rsidRDefault="006E5CE0" w:rsidP="002140FD">
            <w:pPr>
              <w:pStyle w:val="Heading2"/>
              <w:keepNext/>
              <w:keepLines/>
            </w:pPr>
            <w:r>
              <w:t>Other comments for the IBC</w:t>
            </w:r>
          </w:p>
        </w:tc>
      </w:tr>
      <w:tr w:rsidR="006E5CE0" w:rsidRPr="00855123" w14:paraId="09C2EB10" w14:textId="77777777" w:rsidTr="006E5CE0">
        <w:tblPrEx>
          <w:tblLook w:val="01E0" w:firstRow="1" w:lastRow="1" w:firstColumn="1" w:lastColumn="1" w:noHBand="0" w:noVBand="0"/>
        </w:tblPrEx>
        <w:trPr>
          <w:trHeight w:val="1565"/>
        </w:trPr>
        <w:tc>
          <w:tcPr>
            <w:tcW w:w="5000" w:type="pct"/>
            <w:gridSpan w:val="2"/>
            <w:shd w:val="clear" w:color="auto" w:fill="auto"/>
          </w:tcPr>
          <w:p w14:paraId="3B9978FA" w14:textId="77777777" w:rsidR="006E5CE0" w:rsidRPr="00855123" w:rsidRDefault="006E5CE0" w:rsidP="002140FD">
            <w:pPr>
              <w:rPr>
                <w:rStyle w:val="SubtleEmphasis"/>
                <w:rFonts w:cstheme="minorHAnsi"/>
                <w:i w:val="0"/>
                <w:sz w:val="24"/>
                <w:szCs w:val="24"/>
              </w:rPr>
            </w:pPr>
          </w:p>
        </w:tc>
      </w:tr>
    </w:tbl>
    <w:p w14:paraId="15C068EE" w14:textId="77777777" w:rsidR="006E5CE0" w:rsidRDefault="006E5CE0"/>
    <w:tbl>
      <w:tblPr>
        <w:tblW w:w="5000" w:type="pct"/>
        <w:tblBorders>
          <w:top w:val="single" w:sz="6" w:space="0" w:color="833C0B" w:themeColor="accent2" w:themeShade="80"/>
          <w:left w:val="single" w:sz="6" w:space="0" w:color="833C0B" w:themeColor="accent2" w:themeShade="80"/>
          <w:bottom w:val="single" w:sz="6" w:space="0" w:color="833C0B" w:themeColor="accent2" w:themeShade="80"/>
          <w:right w:val="single" w:sz="6" w:space="0" w:color="833C0B" w:themeColor="accent2" w:themeShade="80"/>
          <w:insideH w:val="single" w:sz="6" w:space="0" w:color="833C0B" w:themeColor="accent2" w:themeShade="80"/>
          <w:insideV w:val="single" w:sz="6" w:space="0" w:color="833C0B" w:themeColor="accent2" w:themeShade="80"/>
        </w:tblBorders>
        <w:tblLook w:val="0000" w:firstRow="0" w:lastRow="0" w:firstColumn="0" w:lastColumn="0" w:noHBand="0" w:noVBand="0"/>
      </w:tblPr>
      <w:tblGrid>
        <w:gridCol w:w="1058"/>
        <w:gridCol w:w="2571"/>
        <w:gridCol w:w="3679"/>
        <w:gridCol w:w="1708"/>
      </w:tblGrid>
      <w:tr w:rsidR="00153635" w:rsidRPr="00E81002" w14:paraId="19CB2B7B" w14:textId="77777777" w:rsidTr="006E5CE0"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E599" w:themeFill="accent4" w:themeFillTint="66"/>
          </w:tcPr>
          <w:p w14:paraId="11863B12" w14:textId="77777777" w:rsidR="00153635" w:rsidRPr="00E81002" w:rsidRDefault="00153635" w:rsidP="002140FD">
            <w:pPr>
              <w:pStyle w:val="Heading2"/>
              <w:keepNext/>
              <w:keepLines/>
            </w:pPr>
            <w:r w:rsidRPr="00E81002">
              <w:lastRenderedPageBreak/>
              <w:br w:type="page"/>
            </w:r>
            <w:r w:rsidRPr="00E81002">
              <w:br w:type="page"/>
            </w:r>
            <w:r w:rsidRPr="00E81002">
              <w:br w:type="page"/>
            </w:r>
            <w:r w:rsidRPr="00E81002">
              <w:br w:type="page"/>
            </w:r>
            <w:r w:rsidRPr="00E81002">
              <w:br w:type="page"/>
            </w:r>
            <w:r w:rsidRPr="00E81002">
              <w:br w:type="page"/>
            </w:r>
            <w:r w:rsidR="006E5CE0">
              <w:t>6</w:t>
            </w:r>
          </w:p>
        </w:tc>
        <w:tc>
          <w:tcPr>
            <w:tcW w:w="441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6594D563" w14:textId="77777777" w:rsidR="00153635" w:rsidRPr="00E81002" w:rsidRDefault="00153635" w:rsidP="002140FD">
            <w:pPr>
              <w:pStyle w:val="Heading2"/>
              <w:keepNext/>
              <w:keepLines/>
            </w:pPr>
            <w:r w:rsidRPr="00E81002">
              <w:t>Project Supervisor Declaration</w:t>
            </w:r>
          </w:p>
        </w:tc>
      </w:tr>
      <w:tr w:rsidR="00153635" w:rsidRPr="00566476" w14:paraId="46EAD669" w14:textId="77777777" w:rsidTr="0062369C">
        <w:tblPrEx>
          <w:tblLook w:val="01E0" w:firstRow="1" w:lastRow="1" w:firstColumn="1" w:lastColumn="1" w:noHBand="0" w:noVBand="0"/>
        </w:tblPrEx>
        <w:trPr>
          <w:trHeight w:val="1565"/>
        </w:trPr>
        <w:tc>
          <w:tcPr>
            <w:tcW w:w="2013" w:type="pct"/>
            <w:gridSpan w:val="2"/>
            <w:shd w:val="clear" w:color="auto" w:fill="auto"/>
          </w:tcPr>
          <w:p w14:paraId="224FD278" w14:textId="77777777" w:rsidR="00153635" w:rsidRPr="00855123" w:rsidRDefault="00153635" w:rsidP="0062369C">
            <w:pPr>
              <w:rPr>
                <w:rStyle w:val="SubtleEmphasis"/>
                <w:rFonts w:cstheme="minorHAnsi"/>
                <w:i w:val="0"/>
                <w:sz w:val="24"/>
                <w:szCs w:val="24"/>
              </w:rPr>
            </w:pPr>
            <w:r w:rsidRPr="00855123">
              <w:rPr>
                <w:rStyle w:val="SubtleEmphasis"/>
                <w:rFonts w:cstheme="minorHAnsi"/>
                <w:sz w:val="24"/>
                <w:szCs w:val="24"/>
              </w:rPr>
              <w:t>Project Supervisor Name</w:t>
            </w:r>
          </w:p>
          <w:p w14:paraId="6B4A15B1" w14:textId="77777777" w:rsidR="00153635" w:rsidRPr="00855123" w:rsidRDefault="00153635" w:rsidP="0062369C">
            <w:pPr>
              <w:pStyle w:val="question"/>
              <w:spacing w:line="240" w:lineRule="auto"/>
              <w:rPr>
                <w:rStyle w:val="SubtleEmphasis"/>
                <w:rFonts w:asciiTheme="minorHAnsi" w:hAnsiTheme="minorHAnsi" w:cstheme="minorHAnsi"/>
                <w:i w:val="0"/>
                <w:sz w:val="24"/>
                <w:szCs w:val="24"/>
              </w:rPr>
            </w:pPr>
            <w:r w:rsidRPr="00855123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5123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855123">
              <w:rPr>
                <w:rFonts w:asciiTheme="minorHAnsi" w:hAnsiTheme="minorHAnsi" w:cstheme="minorHAnsi"/>
                <w:sz w:val="24"/>
                <w:szCs w:val="24"/>
              </w:rPr>
            </w:r>
            <w:r w:rsidRPr="00855123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855123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855123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855123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855123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855123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855123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2040" w:type="pct"/>
            <w:shd w:val="clear" w:color="auto" w:fill="auto"/>
          </w:tcPr>
          <w:p w14:paraId="142F07D0" w14:textId="77777777" w:rsidR="00153635" w:rsidRPr="00855123" w:rsidRDefault="00855123" w:rsidP="0062369C">
            <w:pPr>
              <w:spacing w:line="240" w:lineRule="auto"/>
              <w:rPr>
                <w:rStyle w:val="SubtleEmphasis"/>
                <w:rFonts w:cstheme="minorHAnsi"/>
                <w:sz w:val="24"/>
                <w:szCs w:val="24"/>
              </w:rPr>
            </w:pPr>
            <w:r w:rsidRPr="00855123">
              <w:rPr>
                <w:rStyle w:val="SubtleEmphasis"/>
                <w:rFonts w:cstheme="minorHAnsi"/>
                <w:sz w:val="24"/>
                <w:szCs w:val="24"/>
              </w:rPr>
              <w:t>Project</w:t>
            </w:r>
            <w:r w:rsidR="00153635" w:rsidRPr="00855123">
              <w:rPr>
                <w:rStyle w:val="SubtleEmphasis"/>
                <w:rFonts w:cstheme="minorHAnsi"/>
                <w:sz w:val="24"/>
                <w:szCs w:val="24"/>
              </w:rPr>
              <w:t xml:space="preserve"> Supervisor Signature</w:t>
            </w:r>
          </w:p>
        </w:tc>
        <w:tc>
          <w:tcPr>
            <w:tcW w:w="947" w:type="pct"/>
            <w:shd w:val="clear" w:color="auto" w:fill="auto"/>
          </w:tcPr>
          <w:p w14:paraId="6B4B683D" w14:textId="77777777" w:rsidR="00153635" w:rsidRPr="00855123" w:rsidRDefault="00153635" w:rsidP="0062369C">
            <w:pPr>
              <w:rPr>
                <w:rStyle w:val="SubtleEmphasis"/>
                <w:rFonts w:cstheme="minorHAnsi"/>
                <w:i w:val="0"/>
                <w:sz w:val="24"/>
                <w:szCs w:val="24"/>
              </w:rPr>
            </w:pPr>
            <w:r w:rsidRPr="00855123">
              <w:rPr>
                <w:rStyle w:val="SubtleEmphasis"/>
                <w:rFonts w:cstheme="minorHAnsi"/>
                <w:sz w:val="24"/>
                <w:szCs w:val="24"/>
              </w:rPr>
              <w:t>Date</w:t>
            </w:r>
          </w:p>
        </w:tc>
      </w:tr>
    </w:tbl>
    <w:p w14:paraId="3A304380" w14:textId="77777777" w:rsidR="00153635" w:rsidRDefault="00153635"/>
    <w:sectPr w:rsidR="00153635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CF18E3" w14:textId="77777777" w:rsidR="00F9344C" w:rsidRDefault="00F9344C" w:rsidP="00766AA5">
      <w:pPr>
        <w:spacing w:after="0" w:line="240" w:lineRule="auto"/>
      </w:pPr>
      <w:r>
        <w:separator/>
      </w:r>
    </w:p>
  </w:endnote>
  <w:endnote w:type="continuationSeparator" w:id="0">
    <w:p w14:paraId="7C7A4FAB" w14:textId="77777777" w:rsidR="00F9344C" w:rsidRDefault="00F9344C" w:rsidP="00766AA5">
      <w:pPr>
        <w:spacing w:after="0" w:line="240" w:lineRule="auto"/>
      </w:pPr>
      <w:r>
        <w:continuationSeparator/>
      </w:r>
    </w:p>
  </w:endnote>
  <w:endnote w:type="continuationNotice" w:id="1">
    <w:p w14:paraId="20BA2725" w14:textId="77777777" w:rsidR="00F9344C" w:rsidRDefault="00F934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46081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0F3A08" w14:textId="7EC0DC2B" w:rsidR="00E06A8D" w:rsidRDefault="00E06A8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415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8320F8A" w14:textId="77777777" w:rsidR="00E06A8D" w:rsidRDefault="00E06A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2F16AF" w14:textId="77777777" w:rsidR="00F9344C" w:rsidRDefault="00F9344C" w:rsidP="00766AA5">
      <w:pPr>
        <w:spacing w:after="0" w:line="240" w:lineRule="auto"/>
      </w:pPr>
      <w:r>
        <w:separator/>
      </w:r>
    </w:p>
  </w:footnote>
  <w:footnote w:type="continuationSeparator" w:id="0">
    <w:p w14:paraId="3723A60A" w14:textId="77777777" w:rsidR="00F9344C" w:rsidRDefault="00F9344C" w:rsidP="00766AA5">
      <w:pPr>
        <w:spacing w:after="0" w:line="240" w:lineRule="auto"/>
      </w:pPr>
      <w:r>
        <w:continuationSeparator/>
      </w:r>
    </w:p>
  </w:footnote>
  <w:footnote w:type="continuationNotice" w:id="1">
    <w:p w14:paraId="56412A71" w14:textId="77777777" w:rsidR="00F9344C" w:rsidRDefault="00F9344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4"/>
      <w:gridCol w:w="2268"/>
    </w:tblGrid>
    <w:tr w:rsidR="00766AA5" w:rsidRPr="006A6504" w14:paraId="7FB25028" w14:textId="77777777" w:rsidTr="00480088">
      <w:trPr>
        <w:cantSplit/>
      </w:trPr>
      <w:tc>
        <w:tcPr>
          <w:tcW w:w="6804" w:type="dxa"/>
        </w:tcPr>
        <w:p w14:paraId="59DF42C9" w14:textId="77777777" w:rsidR="00766AA5" w:rsidRPr="0006404D" w:rsidRDefault="00766AA5" w:rsidP="00766AA5">
          <w:pPr>
            <w:spacing w:after="0" w:line="240" w:lineRule="auto"/>
            <w:rPr>
              <w:rFonts w:ascii="Calibri" w:hAnsi="Calibri"/>
            </w:rPr>
          </w:pPr>
          <w:r>
            <w:rPr>
              <w:rFonts w:ascii="Calibri" w:hAnsi="Calibri"/>
              <w:b/>
              <w:sz w:val="28"/>
            </w:rPr>
            <w:t>Gene edited organism release application</w:t>
          </w:r>
        </w:p>
      </w:tc>
      <w:tc>
        <w:tcPr>
          <w:tcW w:w="2268" w:type="dxa"/>
        </w:tcPr>
        <w:p w14:paraId="65120763" w14:textId="77777777" w:rsidR="00766AA5" w:rsidRPr="00834FA8" w:rsidRDefault="00766AA5" w:rsidP="00766AA5">
          <w:pPr>
            <w:spacing w:after="0" w:line="240" w:lineRule="auto"/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59264" behindDoc="0" locked="0" layoutInCell="1" allowOverlap="1" wp14:anchorId="2516742C" wp14:editId="697379B9">
                <wp:simplePos x="0" y="0"/>
                <wp:positionH relativeFrom="column">
                  <wp:posOffset>436245</wp:posOffset>
                </wp:positionH>
                <wp:positionV relativeFrom="paragraph">
                  <wp:posOffset>-308610</wp:posOffset>
                </wp:positionV>
                <wp:extent cx="1648460" cy="1015365"/>
                <wp:effectExtent l="0" t="0" r="8890" b="0"/>
                <wp:wrapNone/>
                <wp:docPr id="3" name="Picture 3" descr="UoA_mono_hor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UoA_mono_hor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8460" cy="1015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766AA5" w:rsidRPr="006A6504" w14:paraId="5E5B7B5B" w14:textId="77777777" w:rsidTr="00480088">
      <w:trPr>
        <w:cantSplit/>
        <w:trHeight w:val="1000"/>
      </w:trPr>
      <w:tc>
        <w:tcPr>
          <w:tcW w:w="6804" w:type="dxa"/>
          <w:tcBorders>
            <w:top w:val="single" w:sz="6" w:space="0" w:color="auto"/>
          </w:tcBorders>
        </w:tcPr>
        <w:p w14:paraId="76B9FDA6" w14:textId="77777777" w:rsidR="00766AA5" w:rsidRPr="0006404D" w:rsidRDefault="00766AA5" w:rsidP="00766AA5">
          <w:pPr>
            <w:spacing w:after="0" w:line="240" w:lineRule="auto"/>
            <w:jc w:val="right"/>
            <w:rPr>
              <w:rFonts w:ascii="Calibri" w:hAnsi="Calibri"/>
              <w:sz w:val="24"/>
              <w:szCs w:val="24"/>
            </w:rPr>
          </w:pPr>
          <w:r w:rsidRPr="0006404D">
            <w:rPr>
              <w:rFonts w:ascii="Calibri" w:hAnsi="Calibri"/>
              <w:sz w:val="24"/>
              <w:szCs w:val="24"/>
            </w:rPr>
            <w:t>INSTITUTIONAL BIOSAFETY COMMITTEE</w:t>
          </w:r>
        </w:p>
      </w:tc>
      <w:tc>
        <w:tcPr>
          <w:tcW w:w="2268" w:type="dxa"/>
        </w:tcPr>
        <w:p w14:paraId="5844B187" w14:textId="77777777" w:rsidR="00766AA5" w:rsidRPr="00834FA8" w:rsidRDefault="00766AA5" w:rsidP="00766AA5">
          <w:pPr>
            <w:spacing w:after="0" w:line="240" w:lineRule="auto"/>
          </w:pPr>
        </w:p>
      </w:tc>
    </w:tr>
  </w:tbl>
  <w:p w14:paraId="769840CD" w14:textId="77777777" w:rsidR="00766AA5" w:rsidRDefault="00766A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14BF8"/>
    <w:multiLevelType w:val="hybridMultilevel"/>
    <w:tmpl w:val="73D4ED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0037F2"/>
    <w:multiLevelType w:val="hybridMultilevel"/>
    <w:tmpl w:val="1924FD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A107C2"/>
    <w:multiLevelType w:val="hybridMultilevel"/>
    <w:tmpl w:val="A0682A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1E4A67"/>
    <w:multiLevelType w:val="hybridMultilevel"/>
    <w:tmpl w:val="47B2DC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403C90"/>
    <w:multiLevelType w:val="hybridMultilevel"/>
    <w:tmpl w:val="25B4BD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4F535A"/>
    <w:multiLevelType w:val="hybridMultilevel"/>
    <w:tmpl w:val="170CA7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507191"/>
    <w:multiLevelType w:val="hybridMultilevel"/>
    <w:tmpl w:val="EF0070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145667"/>
    <w:multiLevelType w:val="hybridMultilevel"/>
    <w:tmpl w:val="FD30BB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8A8"/>
    <w:rsid w:val="00026F74"/>
    <w:rsid w:val="00077954"/>
    <w:rsid w:val="000A048F"/>
    <w:rsid w:val="000A4D58"/>
    <w:rsid w:val="000B3FE7"/>
    <w:rsid w:val="000D2785"/>
    <w:rsid w:val="000E1EEA"/>
    <w:rsid w:val="00103528"/>
    <w:rsid w:val="001323A6"/>
    <w:rsid w:val="00153635"/>
    <w:rsid w:val="00156909"/>
    <w:rsid w:val="00171EC6"/>
    <w:rsid w:val="00172026"/>
    <w:rsid w:val="001815F0"/>
    <w:rsid w:val="001A40C6"/>
    <w:rsid w:val="001A6D03"/>
    <w:rsid w:val="002C2FA1"/>
    <w:rsid w:val="002C5C87"/>
    <w:rsid w:val="003A2DDA"/>
    <w:rsid w:val="003A4A9B"/>
    <w:rsid w:val="003B58A8"/>
    <w:rsid w:val="003D2D0F"/>
    <w:rsid w:val="00421D28"/>
    <w:rsid w:val="00483EC3"/>
    <w:rsid w:val="00496B86"/>
    <w:rsid w:val="004E421A"/>
    <w:rsid w:val="005508B4"/>
    <w:rsid w:val="00590B7B"/>
    <w:rsid w:val="005A1AD4"/>
    <w:rsid w:val="005D7E60"/>
    <w:rsid w:val="0062369C"/>
    <w:rsid w:val="006D4C8E"/>
    <w:rsid w:val="006E5CE0"/>
    <w:rsid w:val="006F034D"/>
    <w:rsid w:val="00713B3A"/>
    <w:rsid w:val="00731FC3"/>
    <w:rsid w:val="00766AA5"/>
    <w:rsid w:val="007701C3"/>
    <w:rsid w:val="00781D6A"/>
    <w:rsid w:val="007823AF"/>
    <w:rsid w:val="007E0049"/>
    <w:rsid w:val="007F4A12"/>
    <w:rsid w:val="007F7C40"/>
    <w:rsid w:val="008039DF"/>
    <w:rsid w:val="00851E5D"/>
    <w:rsid w:val="008520D0"/>
    <w:rsid w:val="00855123"/>
    <w:rsid w:val="0085686F"/>
    <w:rsid w:val="008720D0"/>
    <w:rsid w:val="008C1AD1"/>
    <w:rsid w:val="008C38E5"/>
    <w:rsid w:val="008C5A7F"/>
    <w:rsid w:val="008D3466"/>
    <w:rsid w:val="008F08A8"/>
    <w:rsid w:val="00925B71"/>
    <w:rsid w:val="00945E6F"/>
    <w:rsid w:val="00964E22"/>
    <w:rsid w:val="00970B1F"/>
    <w:rsid w:val="009E2122"/>
    <w:rsid w:val="009E2763"/>
    <w:rsid w:val="00A3219A"/>
    <w:rsid w:val="00A604F0"/>
    <w:rsid w:val="00A6516A"/>
    <w:rsid w:val="00AF1305"/>
    <w:rsid w:val="00B2415E"/>
    <w:rsid w:val="00BC6538"/>
    <w:rsid w:val="00BD5302"/>
    <w:rsid w:val="00C40046"/>
    <w:rsid w:val="00C52110"/>
    <w:rsid w:val="00C60C7E"/>
    <w:rsid w:val="00C6360C"/>
    <w:rsid w:val="00C741F4"/>
    <w:rsid w:val="00C930EB"/>
    <w:rsid w:val="00CF24BE"/>
    <w:rsid w:val="00D066B3"/>
    <w:rsid w:val="00D46C58"/>
    <w:rsid w:val="00E06A8D"/>
    <w:rsid w:val="00E15280"/>
    <w:rsid w:val="00E31516"/>
    <w:rsid w:val="00E7003E"/>
    <w:rsid w:val="00E9192F"/>
    <w:rsid w:val="00ED1319"/>
    <w:rsid w:val="00ED6F01"/>
    <w:rsid w:val="00EE625A"/>
    <w:rsid w:val="00F73609"/>
    <w:rsid w:val="00F844CF"/>
    <w:rsid w:val="00F9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E00C1"/>
  <w15:chartTrackingRefBased/>
  <w15:docId w15:val="{59A64BB7-016C-4837-9001-5DFB72B7B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58A8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4A9B"/>
    <w:pPr>
      <w:spacing w:before="120" w:after="120" w:line="276" w:lineRule="auto"/>
      <w:outlineLvl w:val="1"/>
    </w:pPr>
    <w:rPr>
      <w:rFonts w:ascii="Cambria" w:eastAsia="Times New Roman" w:hAnsi="Cambria" w:cs="Times New Roman"/>
      <w:b/>
      <w:spacing w:val="5"/>
      <w:sz w:val="28"/>
      <w:szCs w:val="28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58A8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1D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6A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AA5"/>
  </w:style>
  <w:style w:type="paragraph" w:styleId="Footer">
    <w:name w:val="footer"/>
    <w:basedOn w:val="Normal"/>
    <w:link w:val="FooterChar"/>
    <w:uiPriority w:val="99"/>
    <w:unhideWhenUsed/>
    <w:rsid w:val="00766A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AA5"/>
  </w:style>
  <w:style w:type="character" w:styleId="Emphasis">
    <w:name w:val="Emphasis"/>
    <w:uiPriority w:val="20"/>
    <w:qFormat/>
    <w:rsid w:val="003A4A9B"/>
    <w:rPr>
      <w:b/>
      <w:i/>
      <w:spacing w:val="10"/>
    </w:rPr>
  </w:style>
  <w:style w:type="paragraph" w:customStyle="1" w:styleId="question">
    <w:name w:val="question"/>
    <w:basedOn w:val="Normal"/>
    <w:link w:val="questionChar"/>
    <w:qFormat/>
    <w:rsid w:val="003A4A9B"/>
    <w:pPr>
      <w:spacing w:before="80" w:after="80" w:line="276" w:lineRule="auto"/>
    </w:pPr>
    <w:rPr>
      <w:rFonts w:ascii="Verdana" w:eastAsia="Times New Roman" w:hAnsi="Verdana" w:cs="Times New Roman"/>
      <w:sz w:val="18"/>
      <w:szCs w:val="20"/>
      <w:lang w:val="en-US" w:bidi="en-US"/>
    </w:rPr>
  </w:style>
  <w:style w:type="character" w:customStyle="1" w:styleId="questionChar">
    <w:name w:val="question Char"/>
    <w:basedOn w:val="DefaultParagraphFont"/>
    <w:link w:val="question"/>
    <w:rsid w:val="003A4A9B"/>
    <w:rPr>
      <w:rFonts w:ascii="Verdana" w:eastAsia="Times New Roman" w:hAnsi="Verdana" w:cs="Times New Roman"/>
      <w:sz w:val="18"/>
      <w:szCs w:val="20"/>
      <w:lang w:val="en-US"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3A4A9B"/>
    <w:rPr>
      <w:rFonts w:ascii="Cambria" w:eastAsia="Times New Roman" w:hAnsi="Cambria" w:cs="Times New Roman"/>
      <w:b/>
      <w:spacing w:val="5"/>
      <w:sz w:val="28"/>
      <w:szCs w:val="28"/>
      <w:lang w:val="en-US" w:bidi="en-US"/>
    </w:rPr>
  </w:style>
  <w:style w:type="paragraph" w:customStyle="1" w:styleId="Guidance">
    <w:name w:val="Guidance"/>
    <w:basedOn w:val="Normal"/>
    <w:link w:val="GuidanceChar"/>
    <w:qFormat/>
    <w:rsid w:val="003A4A9B"/>
    <w:pPr>
      <w:spacing w:before="80" w:after="80" w:line="276" w:lineRule="auto"/>
    </w:pPr>
    <w:rPr>
      <w:rFonts w:ascii="Verdana" w:eastAsia="Times New Roman" w:hAnsi="Verdana" w:cs="Times New Roman"/>
      <w:i/>
      <w:sz w:val="16"/>
      <w:szCs w:val="18"/>
      <w:lang w:val="en-US" w:bidi="en-US"/>
    </w:rPr>
  </w:style>
  <w:style w:type="character" w:customStyle="1" w:styleId="GuidanceChar">
    <w:name w:val="Guidance Char"/>
    <w:basedOn w:val="DefaultParagraphFont"/>
    <w:link w:val="Guidance"/>
    <w:rsid w:val="003A4A9B"/>
    <w:rPr>
      <w:rFonts w:ascii="Verdana" w:eastAsia="Times New Roman" w:hAnsi="Verdana" w:cs="Times New Roman"/>
      <w:i/>
      <w:sz w:val="16"/>
      <w:szCs w:val="18"/>
      <w:lang w:val="en-US" w:bidi="en-US"/>
    </w:rPr>
  </w:style>
  <w:style w:type="character" w:styleId="Strong">
    <w:name w:val="Strong"/>
    <w:basedOn w:val="DefaultParagraphFont"/>
    <w:uiPriority w:val="22"/>
    <w:qFormat/>
    <w:rsid w:val="00945E6F"/>
    <w:rPr>
      <w:b/>
      <w:bCs/>
    </w:rPr>
  </w:style>
  <w:style w:type="character" w:styleId="Hyperlink">
    <w:name w:val="Hyperlink"/>
    <w:basedOn w:val="DefaultParagraphFont"/>
    <w:rsid w:val="00153635"/>
    <w:rPr>
      <w:color w:val="0000FF"/>
      <w:u w:val="single"/>
    </w:rPr>
  </w:style>
  <w:style w:type="character" w:styleId="SubtleEmphasis">
    <w:name w:val="Subtle Emphasis"/>
    <w:uiPriority w:val="19"/>
    <w:qFormat/>
    <w:rsid w:val="00153635"/>
    <w:rPr>
      <w:b/>
      <w:i/>
    </w:rPr>
  </w:style>
  <w:style w:type="paragraph" w:styleId="Quote">
    <w:name w:val="Quote"/>
    <w:basedOn w:val="Normal"/>
    <w:next w:val="Normal"/>
    <w:link w:val="QuoteChar"/>
    <w:uiPriority w:val="29"/>
    <w:qFormat/>
    <w:rsid w:val="008520D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20D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8520D0"/>
    <w:rPr>
      <w:smallCaps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3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30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D53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569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69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69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69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690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bc@adelaide.edu.a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bc@adelaide.edu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18D9D-8D24-44E0-9481-FB0F06D60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50A8F9C9</Template>
  <TotalTime>0</TotalTime>
  <Pages>5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Adelaide</Company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Highet</dc:creator>
  <cp:keywords/>
  <dc:description/>
  <cp:lastModifiedBy>Amanda Highet</cp:lastModifiedBy>
  <cp:revision>2</cp:revision>
  <dcterms:created xsi:type="dcterms:W3CDTF">2020-06-04T00:01:00Z</dcterms:created>
  <dcterms:modified xsi:type="dcterms:W3CDTF">2020-06-04T00:01:00Z</dcterms:modified>
</cp:coreProperties>
</file>