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BA098" w14:textId="1AAA27BC" w:rsidR="00602A97" w:rsidRPr="000A6BAC" w:rsidRDefault="00BA4FD8" w:rsidP="00E61722">
      <w:pPr>
        <w:spacing w:before="600"/>
        <w:jc w:val="center"/>
        <w:rPr>
          <w:b/>
          <w:sz w:val="28"/>
          <w:szCs w:val="28"/>
          <w:u w:val="single"/>
        </w:rPr>
      </w:pPr>
      <w:r w:rsidRPr="000A6BAC">
        <w:rPr>
          <w:b/>
          <w:sz w:val="28"/>
          <w:szCs w:val="28"/>
          <w:u w:val="single"/>
        </w:rPr>
        <w:t>Pre-Purchase</w:t>
      </w:r>
      <w:r w:rsidR="00602A97" w:rsidRPr="000A6BAC">
        <w:rPr>
          <w:b/>
          <w:sz w:val="28"/>
          <w:szCs w:val="28"/>
          <w:u w:val="single"/>
        </w:rPr>
        <w:t xml:space="preserve"> Exa</w:t>
      </w:r>
      <w:bookmarkStart w:id="0" w:name="_GoBack"/>
      <w:bookmarkEnd w:id="0"/>
      <w:r w:rsidR="00602A97" w:rsidRPr="000A6BAC">
        <w:rPr>
          <w:b/>
          <w:sz w:val="28"/>
          <w:szCs w:val="28"/>
          <w:u w:val="single"/>
        </w:rPr>
        <w:t>ms – what are they and how can they work for me?</w:t>
      </w:r>
    </w:p>
    <w:p w14:paraId="25FC95EB" w14:textId="77777777" w:rsidR="00602A97" w:rsidRPr="000A6BAC" w:rsidRDefault="00602A97" w:rsidP="000A6BAC">
      <w:pPr>
        <w:jc w:val="both"/>
        <w:rPr>
          <w:sz w:val="20"/>
          <w:szCs w:val="20"/>
        </w:rPr>
      </w:pPr>
    </w:p>
    <w:p w14:paraId="2BF1D0C1" w14:textId="7B979032" w:rsidR="006278B5" w:rsidRPr="000A6BAC" w:rsidRDefault="006278B5" w:rsidP="000A6BAC">
      <w:pPr>
        <w:jc w:val="both"/>
        <w:rPr>
          <w:sz w:val="22"/>
          <w:szCs w:val="22"/>
        </w:rPr>
      </w:pPr>
      <w:r w:rsidRPr="000A6BAC">
        <w:rPr>
          <w:sz w:val="22"/>
          <w:szCs w:val="22"/>
        </w:rPr>
        <w:t xml:space="preserve">Pre-purchase exams are </w:t>
      </w:r>
      <w:r w:rsidR="0041564E" w:rsidRPr="000A6BAC">
        <w:rPr>
          <w:sz w:val="22"/>
          <w:szCs w:val="22"/>
        </w:rPr>
        <w:t>often</w:t>
      </w:r>
      <w:r w:rsidRPr="000A6BAC">
        <w:rPr>
          <w:sz w:val="22"/>
          <w:szCs w:val="22"/>
        </w:rPr>
        <w:t xml:space="preserve"> performed to help </w:t>
      </w:r>
      <w:r w:rsidR="0041564E" w:rsidRPr="000A6BAC">
        <w:rPr>
          <w:sz w:val="22"/>
          <w:szCs w:val="22"/>
        </w:rPr>
        <w:t>you determine</w:t>
      </w:r>
      <w:r w:rsidRPr="000A6BAC">
        <w:rPr>
          <w:sz w:val="22"/>
          <w:szCs w:val="22"/>
        </w:rPr>
        <w:t xml:space="preserve"> whether the horse you are </w:t>
      </w:r>
      <w:r w:rsidR="002F2E06" w:rsidRPr="000A6BAC">
        <w:rPr>
          <w:sz w:val="22"/>
          <w:szCs w:val="22"/>
        </w:rPr>
        <w:t>considering</w:t>
      </w:r>
      <w:r w:rsidRPr="000A6BAC">
        <w:rPr>
          <w:sz w:val="22"/>
          <w:szCs w:val="22"/>
        </w:rPr>
        <w:t xml:space="preserve"> buying is suitable for you.  This is also commonly known as a ‘vet-check’.  There are two different types of pre-purchase exams – a ‘limited’ or 2 stage </w:t>
      </w:r>
      <w:proofErr w:type="gramStart"/>
      <w:r w:rsidRPr="000A6BAC">
        <w:rPr>
          <w:sz w:val="22"/>
          <w:szCs w:val="22"/>
        </w:rPr>
        <w:t>exam</w:t>
      </w:r>
      <w:proofErr w:type="gramEnd"/>
      <w:r w:rsidRPr="000A6BAC">
        <w:rPr>
          <w:sz w:val="22"/>
          <w:szCs w:val="22"/>
        </w:rPr>
        <w:t xml:space="preserve">, </w:t>
      </w:r>
      <w:r w:rsidR="0041564E" w:rsidRPr="000A6BAC">
        <w:rPr>
          <w:sz w:val="22"/>
          <w:szCs w:val="22"/>
        </w:rPr>
        <w:t>and</w:t>
      </w:r>
      <w:r w:rsidRPr="000A6BAC">
        <w:rPr>
          <w:sz w:val="22"/>
          <w:szCs w:val="22"/>
        </w:rPr>
        <w:t xml:space="preserve"> a ‘comprehensive’ or 5 stage exam. </w:t>
      </w:r>
      <w:r w:rsidR="00602A97" w:rsidRPr="000A6BAC">
        <w:rPr>
          <w:sz w:val="22"/>
          <w:szCs w:val="22"/>
        </w:rPr>
        <w:t xml:space="preserve">We </w:t>
      </w:r>
      <w:r w:rsidR="000768AB" w:rsidRPr="000A6BAC">
        <w:rPr>
          <w:sz w:val="22"/>
          <w:szCs w:val="22"/>
        </w:rPr>
        <w:t xml:space="preserve">recommend that a vet check is performed on any potential purchase, as it can often highlight problems that you may not have considered prior to acquiring your horse. </w:t>
      </w:r>
    </w:p>
    <w:p w14:paraId="76E24D08" w14:textId="77777777" w:rsidR="006278B5" w:rsidRPr="000A6BAC" w:rsidRDefault="006278B5" w:rsidP="000A6BAC">
      <w:pPr>
        <w:jc w:val="both"/>
        <w:rPr>
          <w:sz w:val="22"/>
          <w:szCs w:val="22"/>
        </w:rPr>
      </w:pPr>
    </w:p>
    <w:p w14:paraId="62B232B3" w14:textId="72B4BD6C" w:rsidR="009044A1" w:rsidRPr="000A6BAC" w:rsidRDefault="006278B5" w:rsidP="000A6BAC">
      <w:pPr>
        <w:jc w:val="both"/>
        <w:rPr>
          <w:sz w:val="22"/>
          <w:szCs w:val="22"/>
        </w:rPr>
      </w:pPr>
      <w:r w:rsidRPr="000A6BAC">
        <w:rPr>
          <w:sz w:val="22"/>
          <w:szCs w:val="22"/>
        </w:rPr>
        <w:t xml:space="preserve">A </w:t>
      </w:r>
      <w:proofErr w:type="gramStart"/>
      <w:r w:rsidRPr="000A6BAC">
        <w:rPr>
          <w:sz w:val="22"/>
          <w:szCs w:val="22"/>
        </w:rPr>
        <w:t>2 stage</w:t>
      </w:r>
      <w:proofErr w:type="gramEnd"/>
      <w:r w:rsidRPr="000A6BAC">
        <w:rPr>
          <w:sz w:val="22"/>
          <w:szCs w:val="22"/>
        </w:rPr>
        <w:t xml:space="preserve"> exam </w:t>
      </w:r>
      <w:r w:rsidR="0041564E" w:rsidRPr="000A6BAC">
        <w:rPr>
          <w:sz w:val="22"/>
          <w:szCs w:val="22"/>
        </w:rPr>
        <w:t xml:space="preserve">involves the vet doing a thorough clinical examination of the horse and looking at the horse </w:t>
      </w:r>
      <w:r w:rsidR="00502FCE" w:rsidRPr="000A6BAC">
        <w:rPr>
          <w:sz w:val="22"/>
          <w:szCs w:val="22"/>
        </w:rPr>
        <w:t xml:space="preserve">walking, backing, turning, </w:t>
      </w:r>
      <w:r w:rsidR="0041564E" w:rsidRPr="000A6BAC">
        <w:rPr>
          <w:sz w:val="22"/>
          <w:szCs w:val="22"/>
        </w:rPr>
        <w:t xml:space="preserve">trotting in a straight line, on the lunge and also includes flexion tests. </w:t>
      </w:r>
    </w:p>
    <w:p w14:paraId="28BD92AB" w14:textId="0BB065FE" w:rsidR="0041564E" w:rsidRPr="000A6BAC" w:rsidRDefault="0041564E" w:rsidP="000A6BAC">
      <w:pPr>
        <w:jc w:val="both"/>
        <w:rPr>
          <w:sz w:val="22"/>
          <w:szCs w:val="22"/>
        </w:rPr>
      </w:pPr>
    </w:p>
    <w:p w14:paraId="094579C6" w14:textId="4E890BD4" w:rsidR="0041564E" w:rsidRPr="000A6BAC" w:rsidRDefault="0041564E" w:rsidP="000A6BAC">
      <w:pPr>
        <w:jc w:val="both"/>
        <w:rPr>
          <w:sz w:val="22"/>
          <w:szCs w:val="22"/>
        </w:rPr>
      </w:pPr>
      <w:r w:rsidRPr="000A6BAC">
        <w:rPr>
          <w:sz w:val="22"/>
          <w:szCs w:val="22"/>
        </w:rPr>
        <w:t xml:space="preserve">A </w:t>
      </w:r>
      <w:proofErr w:type="gramStart"/>
      <w:r w:rsidRPr="000A6BAC">
        <w:rPr>
          <w:sz w:val="22"/>
          <w:szCs w:val="22"/>
        </w:rPr>
        <w:t>5 stage</w:t>
      </w:r>
      <w:proofErr w:type="gramEnd"/>
      <w:r w:rsidRPr="000A6BAC">
        <w:rPr>
          <w:sz w:val="22"/>
          <w:szCs w:val="22"/>
        </w:rPr>
        <w:t xml:space="preserve"> exam involves everything involved in a 2 stage exam as </w:t>
      </w:r>
      <w:r w:rsidR="00E20011" w:rsidRPr="000A6BAC">
        <w:rPr>
          <w:sz w:val="22"/>
          <w:szCs w:val="22"/>
        </w:rPr>
        <w:t xml:space="preserve">well as </w:t>
      </w:r>
      <w:r w:rsidR="00590746" w:rsidRPr="000A6BAC">
        <w:rPr>
          <w:sz w:val="22"/>
          <w:szCs w:val="22"/>
        </w:rPr>
        <w:t xml:space="preserve">examining the horse </w:t>
      </w:r>
      <w:r w:rsidR="00E20011" w:rsidRPr="000A6BAC">
        <w:rPr>
          <w:sz w:val="22"/>
          <w:szCs w:val="22"/>
        </w:rPr>
        <w:t>during and directly after strenuous exercise</w:t>
      </w:r>
      <w:r w:rsidR="00093995" w:rsidRPr="000A6BAC">
        <w:rPr>
          <w:sz w:val="22"/>
          <w:szCs w:val="22"/>
        </w:rPr>
        <w:t xml:space="preserve"> </w:t>
      </w:r>
      <w:r w:rsidR="00407253" w:rsidRPr="000A6BAC">
        <w:rPr>
          <w:sz w:val="22"/>
          <w:szCs w:val="22"/>
        </w:rPr>
        <w:t>especially during riding</w:t>
      </w:r>
      <w:r w:rsidR="00E20011" w:rsidRPr="000A6BAC">
        <w:rPr>
          <w:sz w:val="22"/>
          <w:szCs w:val="22"/>
        </w:rPr>
        <w:t>, while they are resting from a period of exercise</w:t>
      </w:r>
      <w:r w:rsidR="002F2E06" w:rsidRPr="000A6BAC">
        <w:rPr>
          <w:sz w:val="22"/>
          <w:szCs w:val="22"/>
        </w:rPr>
        <w:t>,</w:t>
      </w:r>
      <w:r w:rsidR="00E20011" w:rsidRPr="000A6BAC">
        <w:rPr>
          <w:sz w:val="22"/>
          <w:szCs w:val="22"/>
        </w:rPr>
        <w:t xml:space="preserve"> and </w:t>
      </w:r>
      <w:r w:rsidR="002F2E06" w:rsidRPr="000A6BAC">
        <w:rPr>
          <w:sz w:val="22"/>
          <w:szCs w:val="22"/>
        </w:rPr>
        <w:t xml:space="preserve">then </w:t>
      </w:r>
      <w:r w:rsidR="00E20011" w:rsidRPr="000A6BAC">
        <w:rPr>
          <w:sz w:val="22"/>
          <w:szCs w:val="22"/>
        </w:rPr>
        <w:t>repeating the examination during walk</w:t>
      </w:r>
      <w:r w:rsidR="002F2E06" w:rsidRPr="000A6BAC">
        <w:rPr>
          <w:sz w:val="22"/>
          <w:szCs w:val="22"/>
        </w:rPr>
        <w:t>ing</w:t>
      </w:r>
      <w:r w:rsidR="00E20011" w:rsidRPr="000A6BAC">
        <w:rPr>
          <w:sz w:val="22"/>
          <w:szCs w:val="22"/>
        </w:rPr>
        <w:t>, trot</w:t>
      </w:r>
      <w:r w:rsidR="002F2E06" w:rsidRPr="000A6BAC">
        <w:rPr>
          <w:sz w:val="22"/>
          <w:szCs w:val="22"/>
        </w:rPr>
        <w:t>ting</w:t>
      </w:r>
      <w:r w:rsidR="00E20011" w:rsidRPr="000A6BAC">
        <w:rPr>
          <w:sz w:val="22"/>
          <w:szCs w:val="22"/>
        </w:rPr>
        <w:t xml:space="preserve">, turning and backing. </w:t>
      </w:r>
    </w:p>
    <w:p w14:paraId="3AFBEDBC" w14:textId="6DDC1458" w:rsidR="00E20011" w:rsidRPr="000A6BAC" w:rsidRDefault="00E20011" w:rsidP="000A6BAC">
      <w:pPr>
        <w:jc w:val="both"/>
        <w:rPr>
          <w:sz w:val="22"/>
          <w:szCs w:val="22"/>
        </w:rPr>
      </w:pPr>
    </w:p>
    <w:p w14:paraId="2F056603" w14:textId="6B83BDFC" w:rsidR="00E20011" w:rsidRPr="000A6BAC" w:rsidRDefault="00E20011" w:rsidP="000A6BAC">
      <w:pPr>
        <w:jc w:val="both"/>
        <w:rPr>
          <w:sz w:val="22"/>
          <w:szCs w:val="22"/>
        </w:rPr>
      </w:pPr>
      <w:r w:rsidRPr="000A6BAC">
        <w:rPr>
          <w:sz w:val="22"/>
          <w:szCs w:val="22"/>
        </w:rPr>
        <w:t xml:space="preserve">We also have tailored </w:t>
      </w:r>
      <w:r w:rsidR="00BA4FD8" w:rsidRPr="000A6BAC">
        <w:rPr>
          <w:sz w:val="22"/>
          <w:szCs w:val="22"/>
        </w:rPr>
        <w:t>pre-purchase</w:t>
      </w:r>
      <w:r w:rsidRPr="000A6BAC">
        <w:rPr>
          <w:sz w:val="22"/>
          <w:szCs w:val="22"/>
        </w:rPr>
        <w:t xml:space="preserve"> </w:t>
      </w:r>
      <w:r w:rsidR="00502FCE" w:rsidRPr="000A6BAC">
        <w:rPr>
          <w:sz w:val="22"/>
          <w:szCs w:val="22"/>
        </w:rPr>
        <w:t xml:space="preserve">exams if you are buying a horse specifically for breeding. </w:t>
      </w:r>
    </w:p>
    <w:p w14:paraId="28A33FC1" w14:textId="19D199D2" w:rsidR="0090482C" w:rsidRPr="000A6BAC" w:rsidRDefault="0090482C" w:rsidP="000A6BAC">
      <w:pPr>
        <w:jc w:val="both"/>
        <w:rPr>
          <w:sz w:val="22"/>
          <w:szCs w:val="22"/>
        </w:rPr>
      </w:pPr>
    </w:p>
    <w:p w14:paraId="1906CFF1" w14:textId="5DB59A93" w:rsidR="0090482C" w:rsidRPr="000A6BAC" w:rsidRDefault="0090482C" w:rsidP="000A6BAC">
      <w:pPr>
        <w:jc w:val="both"/>
        <w:rPr>
          <w:sz w:val="22"/>
          <w:szCs w:val="22"/>
        </w:rPr>
      </w:pPr>
      <w:r w:rsidRPr="000A6BAC">
        <w:rPr>
          <w:sz w:val="22"/>
          <w:szCs w:val="22"/>
        </w:rPr>
        <w:t xml:space="preserve">We can also offer several additional procedures to help determine whether your horse is suitable for your needs. These </w:t>
      </w:r>
      <w:r w:rsidR="00002520" w:rsidRPr="000A6BAC">
        <w:rPr>
          <w:sz w:val="22"/>
          <w:szCs w:val="22"/>
        </w:rPr>
        <w:t xml:space="preserve">include: radiography (can be acquired in the field), upper and lower airway endoscopy, overground endoscopy, electrocardiography (ECG) and ultrasonography. </w:t>
      </w:r>
    </w:p>
    <w:p w14:paraId="1AF7DC16" w14:textId="31C2FF66" w:rsidR="0057014F" w:rsidRPr="000A6BAC" w:rsidRDefault="0057014F" w:rsidP="000A6BAC">
      <w:pPr>
        <w:jc w:val="both"/>
        <w:rPr>
          <w:sz w:val="22"/>
          <w:szCs w:val="22"/>
        </w:rPr>
      </w:pPr>
    </w:p>
    <w:p w14:paraId="20CCC9DE" w14:textId="576836C5" w:rsidR="0057014F" w:rsidRPr="000A6BAC" w:rsidRDefault="000D6279" w:rsidP="000A6BAC">
      <w:pPr>
        <w:jc w:val="both"/>
        <w:rPr>
          <w:sz w:val="22"/>
          <w:szCs w:val="22"/>
        </w:rPr>
      </w:pPr>
      <w:r w:rsidRPr="000A6BAC">
        <w:rPr>
          <w:b/>
          <w:sz w:val="22"/>
          <w:szCs w:val="22"/>
        </w:rPr>
        <w:t>How to get the most accurate results out of a pre-purchase exam?</w:t>
      </w:r>
    </w:p>
    <w:p w14:paraId="540A0D11" w14:textId="09B2B4DA" w:rsidR="000D6279" w:rsidRPr="000A6BAC" w:rsidRDefault="005D4BC0" w:rsidP="000A6BAC">
      <w:pPr>
        <w:jc w:val="both"/>
        <w:rPr>
          <w:sz w:val="22"/>
          <w:szCs w:val="22"/>
        </w:rPr>
      </w:pPr>
      <w:r w:rsidRPr="000A6BAC">
        <w:rPr>
          <w:sz w:val="22"/>
          <w:szCs w:val="22"/>
        </w:rPr>
        <w:t xml:space="preserve">Please ensure that the horse you are wishing to purchase is currently performing the same frequency and intensity of exercise that you wish to perform initially. Horses that are not in ‘full work’ may not show signs of underlying injuries or abnormalities.  </w:t>
      </w:r>
    </w:p>
    <w:p w14:paraId="15C3A56F" w14:textId="0DAE40F5" w:rsidR="005D4BC0" w:rsidRPr="000A6BAC" w:rsidRDefault="005D4BC0" w:rsidP="000A6BAC">
      <w:pPr>
        <w:jc w:val="both"/>
        <w:rPr>
          <w:sz w:val="22"/>
          <w:szCs w:val="22"/>
        </w:rPr>
      </w:pPr>
    </w:p>
    <w:p w14:paraId="379B55DD" w14:textId="2273FDC3" w:rsidR="005D4BC0" w:rsidRPr="000A6BAC" w:rsidRDefault="00514F89" w:rsidP="000A6BAC">
      <w:pPr>
        <w:jc w:val="both"/>
        <w:rPr>
          <w:sz w:val="22"/>
          <w:szCs w:val="22"/>
        </w:rPr>
      </w:pPr>
      <w:r w:rsidRPr="000A6BAC">
        <w:rPr>
          <w:sz w:val="22"/>
          <w:szCs w:val="22"/>
        </w:rPr>
        <w:t>Please be aware that we will never ‘pass’ nor ‘fail’ a horse.  There are very few horses that are completely perfect.  The vet check should highlight these issues, and then you can make an informed decision on whether to continue with the purchase of your new horse. A vet check will not assess ability</w:t>
      </w:r>
      <w:r w:rsidR="002C4B03" w:rsidRPr="000A6BAC">
        <w:rPr>
          <w:sz w:val="22"/>
          <w:szCs w:val="22"/>
        </w:rPr>
        <w:t>, price,</w:t>
      </w:r>
      <w:r w:rsidRPr="000A6BAC">
        <w:rPr>
          <w:sz w:val="22"/>
          <w:szCs w:val="22"/>
        </w:rPr>
        <w:t xml:space="preserve"> nor talent and is not a guarantee of temperament nor a warranty of good health of the horse.  A vet check is a single examination at a point of time. Horses may have different results of vet checks on different days, depending on their level of current exercise and conditions on the day. </w:t>
      </w:r>
    </w:p>
    <w:p w14:paraId="1680C7EE" w14:textId="6582A14B" w:rsidR="00514F89" w:rsidRPr="000A6BAC" w:rsidRDefault="00514F89" w:rsidP="000A6BAC">
      <w:pPr>
        <w:jc w:val="both"/>
        <w:rPr>
          <w:sz w:val="22"/>
          <w:szCs w:val="22"/>
        </w:rPr>
      </w:pPr>
    </w:p>
    <w:p w14:paraId="5F729E0D" w14:textId="7EF3013B" w:rsidR="00514F89" w:rsidRPr="000A6BAC" w:rsidRDefault="00514F89" w:rsidP="000A6BAC">
      <w:pPr>
        <w:jc w:val="both"/>
        <w:rPr>
          <w:sz w:val="22"/>
          <w:szCs w:val="22"/>
        </w:rPr>
      </w:pPr>
      <w:r w:rsidRPr="000A6BAC">
        <w:rPr>
          <w:sz w:val="22"/>
          <w:szCs w:val="22"/>
        </w:rPr>
        <w:t xml:space="preserve">For safety of both the horse and handler, we do not recommend </w:t>
      </w:r>
      <w:r w:rsidR="00E85A0F" w:rsidRPr="000A6BAC">
        <w:rPr>
          <w:sz w:val="22"/>
          <w:szCs w:val="22"/>
        </w:rPr>
        <w:t>performing vet checks in high temperatures (over 35</w:t>
      </w:r>
      <w:r w:rsidR="002F2E06" w:rsidRPr="000A6BAC">
        <w:rPr>
          <w:rFonts w:ascii="Calibri" w:hAnsi="Calibri" w:cs="Calibri"/>
          <w:sz w:val="22"/>
          <w:szCs w:val="22"/>
        </w:rPr>
        <w:t>°</w:t>
      </w:r>
      <w:r w:rsidR="00E85A0F" w:rsidRPr="000A6BAC">
        <w:rPr>
          <w:sz w:val="22"/>
          <w:szCs w:val="22"/>
        </w:rPr>
        <w:t xml:space="preserve">C for a </w:t>
      </w:r>
      <w:proofErr w:type="gramStart"/>
      <w:r w:rsidR="00E85A0F" w:rsidRPr="000A6BAC">
        <w:rPr>
          <w:sz w:val="22"/>
          <w:szCs w:val="22"/>
        </w:rPr>
        <w:t>2 stage</w:t>
      </w:r>
      <w:proofErr w:type="gramEnd"/>
      <w:r w:rsidR="00E85A0F" w:rsidRPr="000A6BAC">
        <w:rPr>
          <w:sz w:val="22"/>
          <w:szCs w:val="22"/>
        </w:rPr>
        <w:t xml:space="preserve"> </w:t>
      </w:r>
      <w:r w:rsidR="002F2E06" w:rsidRPr="000A6BAC">
        <w:rPr>
          <w:sz w:val="22"/>
          <w:szCs w:val="22"/>
        </w:rPr>
        <w:t xml:space="preserve">exam, </w:t>
      </w:r>
      <w:r w:rsidR="00E85A0F" w:rsidRPr="000A6BAC">
        <w:rPr>
          <w:sz w:val="22"/>
          <w:szCs w:val="22"/>
        </w:rPr>
        <w:t>and over 32</w:t>
      </w:r>
      <w:r w:rsidR="002F2E06" w:rsidRPr="000A6BAC">
        <w:rPr>
          <w:rFonts w:ascii="Calibri" w:hAnsi="Calibri" w:cs="Calibri"/>
          <w:sz w:val="22"/>
          <w:szCs w:val="22"/>
        </w:rPr>
        <w:t>°</w:t>
      </w:r>
      <w:r w:rsidR="00E85A0F" w:rsidRPr="000A6BAC">
        <w:rPr>
          <w:sz w:val="22"/>
          <w:szCs w:val="22"/>
        </w:rPr>
        <w:t xml:space="preserve">C for a 5 stage exam). </w:t>
      </w:r>
      <w:r w:rsidR="00602A97" w:rsidRPr="000A6BAC">
        <w:rPr>
          <w:sz w:val="22"/>
          <w:szCs w:val="22"/>
        </w:rPr>
        <w:t>This is to ensure that there is no potential injuries or illnesses to the horse or handler having to undergo strenuous exercise in high temperatures.</w:t>
      </w:r>
    </w:p>
    <w:p w14:paraId="60E01474" w14:textId="0F7D84A1" w:rsidR="00602A97" w:rsidRPr="000A6BAC" w:rsidRDefault="00602A97" w:rsidP="000A6BAC">
      <w:pPr>
        <w:jc w:val="both"/>
        <w:rPr>
          <w:sz w:val="22"/>
          <w:szCs w:val="22"/>
        </w:rPr>
      </w:pPr>
    </w:p>
    <w:p w14:paraId="5D55C9D6" w14:textId="4DA46123" w:rsidR="00602A97" w:rsidRPr="000A6BAC" w:rsidRDefault="00602A97" w:rsidP="000A6BAC">
      <w:pPr>
        <w:jc w:val="both"/>
        <w:rPr>
          <w:sz w:val="22"/>
          <w:szCs w:val="22"/>
        </w:rPr>
      </w:pPr>
      <w:r w:rsidRPr="000A6BAC">
        <w:rPr>
          <w:b/>
          <w:sz w:val="22"/>
          <w:szCs w:val="22"/>
        </w:rPr>
        <w:t>Requirements for performing a pre-purchase examination</w:t>
      </w:r>
    </w:p>
    <w:p w14:paraId="1D8614A2" w14:textId="40DD407A" w:rsidR="00602A97" w:rsidRPr="000A6BAC" w:rsidRDefault="00602A97" w:rsidP="000A6BAC">
      <w:pPr>
        <w:jc w:val="both"/>
        <w:rPr>
          <w:sz w:val="22"/>
          <w:szCs w:val="22"/>
        </w:rPr>
      </w:pPr>
      <w:r w:rsidRPr="000A6BAC">
        <w:rPr>
          <w:sz w:val="22"/>
          <w:szCs w:val="22"/>
        </w:rPr>
        <w:t xml:space="preserve">While several of our additional procedures can only be performed at our clinic (ultrasonography and endoscopy), we are happy to travel and perform the vet check at a property. There are minimum requirements for ensuring we can perform the most thorough examination on your potential horse at a site that is away from our clinic.  </w:t>
      </w:r>
    </w:p>
    <w:p w14:paraId="362F601F" w14:textId="29B73261" w:rsidR="00602A97" w:rsidRPr="000A6BAC" w:rsidRDefault="00602A97" w:rsidP="000A6BAC">
      <w:pPr>
        <w:jc w:val="both"/>
        <w:rPr>
          <w:sz w:val="22"/>
          <w:szCs w:val="22"/>
        </w:rPr>
      </w:pPr>
      <w:r w:rsidRPr="000A6BAC">
        <w:rPr>
          <w:sz w:val="22"/>
          <w:szCs w:val="22"/>
        </w:rPr>
        <w:t>These are:</w:t>
      </w:r>
      <w:r w:rsidRPr="000A6BAC">
        <w:rPr>
          <w:sz w:val="22"/>
          <w:szCs w:val="22"/>
        </w:rPr>
        <w:tab/>
      </w:r>
    </w:p>
    <w:p w14:paraId="74147925" w14:textId="1E14A8D1" w:rsidR="00602A97" w:rsidRPr="000A6BAC" w:rsidRDefault="00602A97" w:rsidP="000A6BAC">
      <w:pPr>
        <w:pStyle w:val="ListParagraph"/>
        <w:numPr>
          <w:ilvl w:val="0"/>
          <w:numId w:val="1"/>
        </w:numPr>
        <w:jc w:val="both"/>
        <w:rPr>
          <w:sz w:val="22"/>
          <w:szCs w:val="22"/>
        </w:rPr>
      </w:pPr>
      <w:r w:rsidRPr="000A6BAC">
        <w:rPr>
          <w:sz w:val="22"/>
          <w:szCs w:val="22"/>
        </w:rPr>
        <w:t>A dark stable to fully examine eyes</w:t>
      </w:r>
    </w:p>
    <w:p w14:paraId="199D2A40" w14:textId="1B22E648" w:rsidR="00602A97" w:rsidRPr="000A6BAC" w:rsidRDefault="00602A97" w:rsidP="000A6BAC">
      <w:pPr>
        <w:pStyle w:val="ListParagraph"/>
        <w:numPr>
          <w:ilvl w:val="0"/>
          <w:numId w:val="1"/>
        </w:numPr>
        <w:jc w:val="both"/>
        <w:rPr>
          <w:sz w:val="22"/>
          <w:szCs w:val="22"/>
        </w:rPr>
      </w:pPr>
      <w:r w:rsidRPr="000A6BAC">
        <w:rPr>
          <w:sz w:val="22"/>
          <w:szCs w:val="22"/>
        </w:rPr>
        <w:t>A hard (and soft) level trot up area that is suitable to lunge</w:t>
      </w:r>
    </w:p>
    <w:p w14:paraId="24E90783" w14:textId="7438B58A" w:rsidR="00602A97" w:rsidRPr="000A6BAC" w:rsidRDefault="00602A97" w:rsidP="000A6BAC">
      <w:pPr>
        <w:pStyle w:val="ListParagraph"/>
        <w:numPr>
          <w:ilvl w:val="0"/>
          <w:numId w:val="1"/>
        </w:numPr>
        <w:jc w:val="both"/>
        <w:rPr>
          <w:sz w:val="22"/>
          <w:szCs w:val="22"/>
        </w:rPr>
      </w:pPr>
      <w:r w:rsidRPr="000A6BAC">
        <w:rPr>
          <w:sz w:val="22"/>
          <w:szCs w:val="22"/>
        </w:rPr>
        <w:t>Handler capable of trotting the horse</w:t>
      </w:r>
    </w:p>
    <w:p w14:paraId="3E9966B8" w14:textId="21F54FB5" w:rsidR="00602A97" w:rsidRPr="000A6BAC" w:rsidRDefault="00602A97" w:rsidP="000A6BAC">
      <w:pPr>
        <w:pStyle w:val="ListParagraph"/>
        <w:numPr>
          <w:ilvl w:val="0"/>
          <w:numId w:val="1"/>
        </w:numPr>
        <w:jc w:val="both"/>
        <w:rPr>
          <w:sz w:val="22"/>
          <w:szCs w:val="22"/>
        </w:rPr>
      </w:pPr>
      <w:r w:rsidRPr="000A6BAC">
        <w:rPr>
          <w:sz w:val="22"/>
          <w:szCs w:val="22"/>
        </w:rPr>
        <w:t>Tack, a rider and area suitable for more strenuous exercise (5 stage exam only)</w:t>
      </w:r>
    </w:p>
    <w:p w14:paraId="5AFF9AE9" w14:textId="397C0196" w:rsidR="00602A97" w:rsidRPr="000A6BAC" w:rsidRDefault="00602A97" w:rsidP="000A6BAC">
      <w:pPr>
        <w:pStyle w:val="ListParagraph"/>
        <w:numPr>
          <w:ilvl w:val="0"/>
          <w:numId w:val="1"/>
        </w:numPr>
        <w:jc w:val="both"/>
        <w:rPr>
          <w:sz w:val="22"/>
          <w:szCs w:val="22"/>
        </w:rPr>
      </w:pPr>
      <w:r w:rsidRPr="000A6BAC">
        <w:rPr>
          <w:sz w:val="22"/>
          <w:szCs w:val="22"/>
        </w:rPr>
        <w:t>Lunge rein.</w:t>
      </w:r>
    </w:p>
    <w:p w14:paraId="1727B938" w14:textId="1D9D9AA7" w:rsidR="00602A97" w:rsidRPr="000A6BAC" w:rsidRDefault="00BB0980" w:rsidP="000A6BAC">
      <w:pPr>
        <w:spacing w:before="120"/>
        <w:jc w:val="both"/>
        <w:rPr>
          <w:sz w:val="22"/>
          <w:szCs w:val="22"/>
        </w:rPr>
      </w:pPr>
      <w:r w:rsidRPr="000A6BAC">
        <w:rPr>
          <w:sz w:val="22"/>
          <w:szCs w:val="22"/>
        </w:rPr>
        <w:t xml:space="preserve">Please be aware that if these requirements are not met, we may not be able to proceed with the vet check, or the results of the examination may be limited. </w:t>
      </w:r>
    </w:p>
    <w:sectPr w:rsidR="00602A97" w:rsidRPr="000A6BAC" w:rsidSect="000A6BAC">
      <w:headerReference w:type="default" r:id="rId8"/>
      <w:pgSz w:w="11900" w:h="16840"/>
      <w:pgMar w:top="1440" w:right="1077" w:bottom="107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2404F6" w14:textId="77777777" w:rsidR="00B50F06" w:rsidRDefault="00B50F06" w:rsidP="000A6BAC">
      <w:r>
        <w:separator/>
      </w:r>
    </w:p>
  </w:endnote>
  <w:endnote w:type="continuationSeparator" w:id="0">
    <w:p w14:paraId="3A1409C2" w14:textId="77777777" w:rsidR="00B50F06" w:rsidRDefault="00B50F06" w:rsidP="000A6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C72485" w14:textId="77777777" w:rsidR="00B50F06" w:rsidRDefault="00B50F06" w:rsidP="000A6BAC">
      <w:r>
        <w:separator/>
      </w:r>
    </w:p>
  </w:footnote>
  <w:footnote w:type="continuationSeparator" w:id="0">
    <w:p w14:paraId="7D490F67" w14:textId="77777777" w:rsidR="00B50F06" w:rsidRDefault="00B50F06" w:rsidP="000A6B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845BC" w14:textId="51CC035F" w:rsidR="00390E81" w:rsidRPr="00390E81" w:rsidRDefault="00E61722" w:rsidP="00390E81">
    <w:pPr>
      <w:pStyle w:val="Header"/>
      <w:tabs>
        <w:tab w:val="clear" w:pos="4680"/>
        <w:tab w:val="clear" w:pos="9360"/>
        <w:tab w:val="left" w:pos="2640"/>
      </w:tabs>
      <w:rPr>
        <w:rFonts w:ascii="Arial" w:hAnsi="Arial" w:cs="Arial"/>
        <w:sz w:val="32"/>
        <w:szCs w:val="32"/>
      </w:rPr>
    </w:pPr>
    <w:r w:rsidRPr="00E61722">
      <w:rPr>
        <w:rFonts w:ascii="Arial" w:hAnsi="Arial" w:cs="Arial"/>
      </w:rPr>
      <w:drawing>
        <wp:anchor distT="0" distB="0" distL="114300" distR="114300" simplePos="0" relativeHeight="251659264" behindDoc="0" locked="0" layoutInCell="1" allowOverlap="1" wp14:anchorId="0F037225" wp14:editId="1B220642">
          <wp:simplePos x="0" y="0"/>
          <wp:positionH relativeFrom="column">
            <wp:posOffset>4531148</wp:posOffset>
          </wp:positionH>
          <wp:positionV relativeFrom="paragraph">
            <wp:posOffset>-204470</wp:posOffset>
          </wp:positionV>
          <wp:extent cx="2099734" cy="89834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99734" cy="898340"/>
                  </a:xfrm>
                  <a:prstGeom prst="rect">
                    <a:avLst/>
                  </a:prstGeom>
                </pic:spPr>
              </pic:pic>
            </a:graphicData>
          </a:graphic>
          <wp14:sizeRelH relativeFrom="page">
            <wp14:pctWidth>0</wp14:pctWidth>
          </wp14:sizeRelH>
          <wp14:sizeRelV relativeFrom="page">
            <wp14:pctHeight>0</wp14:pctHeight>
          </wp14:sizeRelV>
        </wp:anchor>
      </w:drawing>
    </w:r>
    <w:r w:rsidR="00390E81" w:rsidRPr="00390E81">
      <w:t xml:space="preserve"> </w:t>
    </w:r>
    <w:r w:rsidR="000A6BAC" w:rsidRPr="000A6BAC">
      <w:drawing>
        <wp:anchor distT="0" distB="0" distL="114300" distR="114300" simplePos="0" relativeHeight="251658240" behindDoc="0" locked="0" layoutInCell="1" allowOverlap="1" wp14:anchorId="4EC326E0" wp14:editId="609824FD">
          <wp:simplePos x="0" y="0"/>
          <wp:positionH relativeFrom="column">
            <wp:posOffset>-483446</wp:posOffset>
          </wp:positionH>
          <wp:positionV relativeFrom="paragraph">
            <wp:posOffset>-203200</wp:posOffset>
          </wp:positionV>
          <wp:extent cx="2557780" cy="8293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557780" cy="829310"/>
                  </a:xfrm>
                  <a:prstGeom prst="rect">
                    <a:avLst/>
                  </a:prstGeom>
                </pic:spPr>
              </pic:pic>
            </a:graphicData>
          </a:graphic>
          <wp14:sizeRelH relativeFrom="page">
            <wp14:pctWidth>0</wp14:pctWidth>
          </wp14:sizeRelH>
          <wp14:sizeRelV relativeFrom="page">
            <wp14:pctHeight>0</wp14:pctHeight>
          </wp14:sizeRelV>
        </wp:anchor>
      </w:drawing>
    </w:r>
    <w:r w:rsidR="000A6BAC">
      <w:tab/>
    </w:r>
    <w:r w:rsidR="000A6BAC">
      <w:tab/>
    </w:r>
    <w:r w:rsidR="000A6BAC">
      <w:tab/>
    </w:r>
    <w:r w:rsidR="000A6BAC">
      <w:tab/>
    </w:r>
  </w:p>
  <w:p w14:paraId="1008CC3C" w14:textId="2FE726E6" w:rsidR="000A6BAC" w:rsidRPr="000A6BAC" w:rsidRDefault="00390E81" w:rsidP="000A6BAC">
    <w:pPr>
      <w:pStyle w:val="Header"/>
      <w:tabs>
        <w:tab w:val="clear" w:pos="4680"/>
        <w:tab w:val="clear" w:pos="9360"/>
        <w:tab w:val="left" w:pos="3773"/>
      </w:tabs>
      <w:rPr>
        <w:rFonts w:ascii="Cambria" w:hAnsi="Cambria"/>
      </w:rPr>
    </w:pPr>
    <w:r w:rsidRPr="00390E81">
      <w:rPr>
        <w:rFonts w:ascii="Arial" w:hAnsi="Arial" w:cs="Arial"/>
        <w:sz w:val="32"/>
        <w:szCs w:val="32"/>
      </w:rPr>
      <w:tab/>
    </w:r>
    <w:r w:rsidR="000A6BAC" w:rsidRPr="00390E81">
      <w:rPr>
        <w:rFonts w:ascii="Arial" w:hAnsi="Arial" w:cs="Arial"/>
        <w:sz w:val="32"/>
        <w:szCs w:val="32"/>
      </w:rPr>
      <w:t xml:space="preserve"> </w:t>
    </w:r>
    <w:r w:rsidRPr="00390E81">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7736E0"/>
    <w:multiLevelType w:val="hybridMultilevel"/>
    <w:tmpl w:val="E5F6A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8B5"/>
    <w:rsid w:val="00002520"/>
    <w:rsid w:val="000768AB"/>
    <w:rsid w:val="00093995"/>
    <w:rsid w:val="000A6BAC"/>
    <w:rsid w:val="000D6279"/>
    <w:rsid w:val="00275E94"/>
    <w:rsid w:val="002C4B03"/>
    <w:rsid w:val="002F2E06"/>
    <w:rsid w:val="00390E81"/>
    <w:rsid w:val="003B0925"/>
    <w:rsid w:val="00407253"/>
    <w:rsid w:val="0041564E"/>
    <w:rsid w:val="00502FCE"/>
    <w:rsid w:val="00514F89"/>
    <w:rsid w:val="0057014F"/>
    <w:rsid w:val="00590746"/>
    <w:rsid w:val="005D4BC0"/>
    <w:rsid w:val="00602A97"/>
    <w:rsid w:val="006278B5"/>
    <w:rsid w:val="007E0748"/>
    <w:rsid w:val="0090482C"/>
    <w:rsid w:val="00912256"/>
    <w:rsid w:val="00A348A6"/>
    <w:rsid w:val="00A64E35"/>
    <w:rsid w:val="00A80B5F"/>
    <w:rsid w:val="00B50F06"/>
    <w:rsid w:val="00BA4FD8"/>
    <w:rsid w:val="00BB0980"/>
    <w:rsid w:val="00CB7D5F"/>
    <w:rsid w:val="00CE5BA4"/>
    <w:rsid w:val="00CE65EA"/>
    <w:rsid w:val="00D345DC"/>
    <w:rsid w:val="00E20011"/>
    <w:rsid w:val="00E61722"/>
    <w:rsid w:val="00E85A0F"/>
    <w:rsid w:val="00F524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5211C"/>
  <w15:chartTrackingRefBased/>
  <w15:docId w15:val="{8B2474CF-C1CF-7841-99F6-26312C496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2A97"/>
    <w:pPr>
      <w:ind w:left="720"/>
      <w:contextualSpacing/>
    </w:pPr>
  </w:style>
  <w:style w:type="paragraph" w:styleId="Header">
    <w:name w:val="header"/>
    <w:basedOn w:val="Normal"/>
    <w:link w:val="HeaderChar"/>
    <w:uiPriority w:val="99"/>
    <w:unhideWhenUsed/>
    <w:rsid w:val="000A6BAC"/>
    <w:pPr>
      <w:tabs>
        <w:tab w:val="center" w:pos="4680"/>
        <w:tab w:val="right" w:pos="9360"/>
      </w:tabs>
    </w:pPr>
  </w:style>
  <w:style w:type="character" w:customStyle="1" w:styleId="HeaderChar">
    <w:name w:val="Header Char"/>
    <w:basedOn w:val="DefaultParagraphFont"/>
    <w:link w:val="Header"/>
    <w:uiPriority w:val="99"/>
    <w:rsid w:val="000A6BAC"/>
  </w:style>
  <w:style w:type="paragraph" w:styleId="Footer">
    <w:name w:val="footer"/>
    <w:basedOn w:val="Normal"/>
    <w:link w:val="FooterChar"/>
    <w:uiPriority w:val="99"/>
    <w:unhideWhenUsed/>
    <w:rsid w:val="000A6BAC"/>
    <w:pPr>
      <w:tabs>
        <w:tab w:val="center" w:pos="4680"/>
        <w:tab w:val="right" w:pos="9360"/>
      </w:tabs>
    </w:pPr>
  </w:style>
  <w:style w:type="character" w:customStyle="1" w:styleId="FooterChar">
    <w:name w:val="Footer Char"/>
    <w:basedOn w:val="DefaultParagraphFont"/>
    <w:link w:val="Footer"/>
    <w:uiPriority w:val="99"/>
    <w:rsid w:val="000A6BAC"/>
  </w:style>
  <w:style w:type="paragraph" w:styleId="BalloonText">
    <w:name w:val="Balloon Text"/>
    <w:basedOn w:val="Normal"/>
    <w:link w:val="BalloonTextChar"/>
    <w:uiPriority w:val="99"/>
    <w:semiHidden/>
    <w:unhideWhenUsed/>
    <w:rsid w:val="00A80B5F"/>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80B5F"/>
    <w:rPr>
      <w:rFonts w:ascii="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8CE2C-BA71-DF41-8457-0C53085B9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514</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McLeod</dc:creator>
  <cp:keywords/>
  <dc:description/>
  <cp:lastModifiedBy>Microsoft Office User</cp:lastModifiedBy>
  <cp:revision>3</cp:revision>
  <cp:lastPrinted>2018-12-06T04:45:00Z</cp:lastPrinted>
  <dcterms:created xsi:type="dcterms:W3CDTF">2018-12-06T04:45:00Z</dcterms:created>
  <dcterms:modified xsi:type="dcterms:W3CDTF">2018-12-06T05:15:00Z</dcterms:modified>
</cp:coreProperties>
</file>